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C9335A">
        <w:rPr>
          <w:b/>
          <w:bCs/>
          <w:color w:val="000000"/>
          <w:szCs w:val="28"/>
        </w:rPr>
        <w:t xml:space="preserve"> на 01.02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165974" w:rsidRDefault="00165974" w:rsidP="00165974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1160" w:type="dxa"/>
        <w:tblInd w:w="88" w:type="dxa"/>
        <w:tblLook w:val="04A0"/>
      </w:tblPr>
      <w:tblGrid>
        <w:gridCol w:w="880"/>
        <w:gridCol w:w="920"/>
        <w:gridCol w:w="900"/>
        <w:gridCol w:w="1000"/>
        <w:gridCol w:w="900"/>
        <w:gridCol w:w="960"/>
        <w:gridCol w:w="860"/>
        <w:gridCol w:w="880"/>
        <w:gridCol w:w="938"/>
        <w:gridCol w:w="960"/>
        <w:gridCol w:w="1040"/>
        <w:gridCol w:w="960"/>
      </w:tblGrid>
      <w:tr w:rsidR="00C9335A" w:rsidRPr="00C9335A" w:rsidTr="00C9335A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9335A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8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C9335A" w:rsidRPr="00C9335A" w:rsidTr="00C9335A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9335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335A" w:rsidRPr="00C9335A" w:rsidTr="00C9335A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29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206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53"/>
        </w:trPr>
        <w:tc>
          <w:tcPr>
            <w:tcW w:w="460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01"/>
        </w:trPr>
        <w:tc>
          <w:tcPr>
            <w:tcW w:w="55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206"/>
        </w:trPr>
        <w:tc>
          <w:tcPr>
            <w:tcW w:w="64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39"/>
        </w:trPr>
        <w:tc>
          <w:tcPr>
            <w:tcW w:w="730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88"/>
        </w:trPr>
        <w:tc>
          <w:tcPr>
            <w:tcW w:w="8200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77"/>
        </w:trPr>
        <w:tc>
          <w:tcPr>
            <w:tcW w:w="9160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139"/>
        </w:trPr>
        <w:tc>
          <w:tcPr>
            <w:tcW w:w="1020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C9335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9335A" w:rsidRPr="00C9335A" w:rsidTr="00C9335A">
        <w:trPr>
          <w:trHeight w:val="88"/>
        </w:trPr>
        <w:tc>
          <w:tcPr>
            <w:tcW w:w="111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9335A" w:rsidRPr="00C9335A" w:rsidRDefault="00C9335A" w:rsidP="00C9335A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933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9335A" w:rsidRDefault="00C9335A" w:rsidP="00165974">
      <w:pPr>
        <w:ind w:left="6804" w:firstLine="1418"/>
        <w:jc w:val="right"/>
        <w:rPr>
          <w:color w:val="000000"/>
          <w:sz w:val="20"/>
          <w:szCs w:val="20"/>
        </w:rPr>
      </w:pPr>
    </w:p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C9335A">
        <w:rPr>
          <w:b/>
          <w:bCs/>
          <w:color w:val="000000"/>
          <w:szCs w:val="28"/>
        </w:rPr>
        <w:t>дов на 01.02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404DEC" w:rsidRDefault="000239D7" w:rsidP="00165974">
      <w:pPr>
        <w:ind w:left="6804" w:firstLine="1418"/>
        <w:jc w:val="right"/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C9335A" w:rsidP="00D56788">
      <w:pPr>
        <w:ind w:firstLine="0"/>
        <w:rPr>
          <w:b/>
        </w:rPr>
      </w:pPr>
      <w:r w:rsidRPr="00C9335A">
        <w:rPr>
          <w:b/>
        </w:rPr>
        <w:drawing>
          <wp:inline distT="0" distB="0" distL="0" distR="0">
            <wp:extent cx="7270115" cy="3048000"/>
            <wp:effectExtent l="19050" t="0" r="260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C9335A">
        <w:rPr>
          <w:b/>
        </w:rPr>
        <w:t>01.02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0239D7" w:rsidRDefault="000239D7" w:rsidP="00695D1C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404DEC" w:rsidRPr="000239D7" w:rsidRDefault="00404DEC" w:rsidP="00E1516E">
      <w:pPr>
        <w:ind w:firstLine="142"/>
        <w:jc w:val="right"/>
        <w:rPr>
          <w:color w:val="000000"/>
          <w:sz w:val="20"/>
          <w:szCs w:val="20"/>
        </w:rPr>
      </w:pPr>
    </w:p>
    <w:p w:rsidR="008D0052" w:rsidRPr="008D0052" w:rsidRDefault="00C9335A" w:rsidP="00165974">
      <w:pPr>
        <w:ind w:firstLine="284"/>
        <w:jc w:val="center"/>
        <w:rPr>
          <w:b/>
        </w:rPr>
      </w:pPr>
      <w:r w:rsidRPr="00C9335A">
        <w:rPr>
          <w:b/>
        </w:rPr>
        <w:drawing>
          <wp:inline distT="0" distB="0" distL="0" distR="0">
            <wp:extent cx="7219950" cy="3759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2.2017\&#1044;&#1080;&#1072;&#1075;&#1088;&#1072;&#1084;&#1084;&#1099;%20&#1085;&#1072;%2001.01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2.2017\&#1044;&#1080;&#1072;&#1075;&#1088;&#1072;&#1084;&#1084;&#1099;%20&#1085;&#1072;%2001.01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</c:numCache>
            </c:numRef>
          </c:val>
        </c:ser>
        <c:marker val="1"/>
        <c:axId val="115865088"/>
        <c:axId val="115866624"/>
      </c:lineChart>
      <c:catAx>
        <c:axId val="115865088"/>
        <c:scaling>
          <c:orientation val="minMax"/>
        </c:scaling>
        <c:axPos val="b"/>
        <c:tickLblPos val="nextTo"/>
        <c:crossAx val="115866624"/>
        <c:crosses val="autoZero"/>
        <c:auto val="1"/>
        <c:lblAlgn val="ctr"/>
        <c:lblOffset val="100"/>
      </c:catAx>
      <c:valAx>
        <c:axId val="115866624"/>
        <c:scaling>
          <c:orientation val="minMax"/>
        </c:scaling>
        <c:axPos val="l"/>
        <c:majorGridlines/>
        <c:numFmt formatCode="#,##0.00" sourceLinked="1"/>
        <c:tickLblPos val="nextTo"/>
        <c:crossAx val="115865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738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83639.3</c:v>
                </c:pt>
                <c:pt idx="4" formatCode="#,##0.0">
                  <c:v>3773.3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0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4558.2</c:v>
                </c:pt>
                <c:pt idx="4" formatCode="#,##0.0">
                  <c:v>53.5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185823.3</c:v>
                </c:pt>
                <c:pt idx="4" formatCode="#,##0.0">
                  <c:v>30725.8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65450.8</c:v>
                </c:pt>
                <c:pt idx="4" formatCode="#,##0.0">
                  <c:v>1946.1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1076403.7</c:v>
                </c:pt>
                <c:pt idx="4" formatCode="#,##0.0">
                  <c:v>38894.699999999997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122381.4</c:v>
                </c:pt>
                <c:pt idx="4" formatCode="#,##0.0">
                  <c:v>2625.5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183922.8</c:v>
                </c:pt>
                <c:pt idx="4" formatCode="#,##0.0">
                  <c:v>3878.2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29718.799999999999</c:v>
                </c:pt>
                <c:pt idx="4" formatCode="#,##0.0">
                  <c:v>1914.3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03218560"/>
        <c:axId val="103618048"/>
        <c:axId val="0"/>
      </c:bar3DChart>
      <c:catAx>
        <c:axId val="10321856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3618048"/>
        <c:crosses val="autoZero"/>
        <c:auto val="1"/>
        <c:lblAlgn val="ctr"/>
        <c:lblOffset val="100"/>
      </c:catAx>
      <c:valAx>
        <c:axId val="103618048"/>
        <c:scaling>
          <c:orientation val="minMax"/>
        </c:scaling>
        <c:axPos val="l"/>
        <c:majorGridlines/>
        <c:numFmt formatCode="#,##0.00" sourceLinked="1"/>
        <c:tickLblPos val="nextTo"/>
        <c:crossAx val="10321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392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42</cp:revision>
  <cp:lastPrinted>2016-02-24T10:24:00Z</cp:lastPrinted>
  <dcterms:created xsi:type="dcterms:W3CDTF">2015-04-27T12:25:00Z</dcterms:created>
  <dcterms:modified xsi:type="dcterms:W3CDTF">2017-02-09T10:11:00Z</dcterms:modified>
</cp:coreProperties>
</file>