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EA" w:rsidRPr="00975B31" w:rsidRDefault="00841E36" w:rsidP="00841E36">
      <w:pPr>
        <w:pStyle w:val="34"/>
        <w:tabs>
          <w:tab w:val="left" w:pos="4860"/>
        </w:tabs>
        <w:spacing w:line="288" w:lineRule="auto"/>
        <w:ind w:right="1358"/>
        <w:rPr>
          <w:rFonts w:ascii="Bookman Old Style" w:hAnsi="Bookman Old Style"/>
          <w:sz w:val="28"/>
          <w:szCs w:val="28"/>
        </w:rPr>
      </w:pPr>
      <w:r w:rsidRPr="00975B31">
        <w:rPr>
          <w:rFonts w:ascii="Bookman Old Style" w:hAnsi="Bookman Old Style"/>
          <w:sz w:val="28"/>
          <w:szCs w:val="28"/>
        </w:rPr>
        <w:tab/>
      </w: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D654EA" w:rsidRPr="00975B31" w:rsidRDefault="00D654EA" w:rsidP="00841E36">
      <w:pPr>
        <w:pStyle w:val="34"/>
        <w:tabs>
          <w:tab w:val="left" w:pos="4860"/>
        </w:tabs>
        <w:spacing w:line="288" w:lineRule="auto"/>
        <w:ind w:right="1358"/>
        <w:rPr>
          <w:rFonts w:ascii="Bookman Old Style" w:hAnsi="Bookman Old Style"/>
          <w:sz w:val="28"/>
          <w:szCs w:val="28"/>
        </w:rPr>
      </w:pPr>
    </w:p>
    <w:p w:rsidR="00D654EA" w:rsidRPr="00975B31" w:rsidRDefault="00D654EA" w:rsidP="00841E36">
      <w:pPr>
        <w:pStyle w:val="34"/>
        <w:tabs>
          <w:tab w:val="left" w:pos="4860"/>
        </w:tabs>
        <w:spacing w:line="288" w:lineRule="auto"/>
        <w:ind w:right="1358"/>
        <w:rPr>
          <w:rFonts w:ascii="Bookman Old Style" w:hAnsi="Bookman Old Style"/>
          <w:sz w:val="28"/>
          <w:szCs w:val="28"/>
        </w:rPr>
      </w:pP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 xml:space="preserve">Итоги социально-экономического развития муниципального образования город Минусинск </w:t>
      </w: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за январь – июнь 20</w:t>
      </w:r>
      <w:r w:rsidR="008334A2">
        <w:rPr>
          <w:rFonts w:ascii="Bookman Old Style" w:hAnsi="Bookman Old Style"/>
          <w:sz w:val="48"/>
          <w:szCs w:val="48"/>
        </w:rPr>
        <w:t>20</w:t>
      </w:r>
      <w:r w:rsidRPr="00B273B3">
        <w:rPr>
          <w:rFonts w:ascii="Bookman Old Style" w:hAnsi="Bookman Old Style"/>
          <w:sz w:val="48"/>
          <w:szCs w:val="48"/>
        </w:rPr>
        <w:t xml:space="preserve"> года</w:t>
      </w: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и оценка предполагаемых итогов</w:t>
      </w:r>
    </w:p>
    <w:p w:rsidR="00B360DE"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на 20</w:t>
      </w:r>
      <w:r w:rsidR="008334A2">
        <w:rPr>
          <w:rFonts w:ascii="Bookman Old Style" w:hAnsi="Bookman Old Style"/>
          <w:sz w:val="48"/>
          <w:szCs w:val="48"/>
        </w:rPr>
        <w:t>20</w:t>
      </w:r>
      <w:r w:rsidRPr="00B273B3">
        <w:rPr>
          <w:rFonts w:ascii="Bookman Old Style" w:hAnsi="Bookman Old Style"/>
          <w:sz w:val="48"/>
          <w:szCs w:val="48"/>
        </w:rPr>
        <w:t xml:space="preserve"> год</w:t>
      </w:r>
      <w:bookmarkStart w:id="0" w:name="_GoBack"/>
      <w:bookmarkEnd w:id="0"/>
    </w:p>
    <w:p w:rsidR="00B360DE" w:rsidRPr="00B273B3" w:rsidRDefault="00B360DE" w:rsidP="00C25EB9">
      <w:pPr>
        <w:pStyle w:val="34"/>
        <w:tabs>
          <w:tab w:val="left" w:pos="0"/>
        </w:tabs>
        <w:spacing w:line="288" w:lineRule="auto"/>
        <w:ind w:right="-2"/>
        <w:rPr>
          <w:rFonts w:ascii="Bookman Old Style" w:hAnsi="Bookman Old Style"/>
          <w:sz w:val="52"/>
          <w:szCs w:val="52"/>
        </w:rPr>
      </w:pPr>
    </w:p>
    <w:p w:rsidR="00D654EA" w:rsidRPr="00B273B3" w:rsidRDefault="00D654EA"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Default="00D654EA" w:rsidP="00841E36">
      <w:pPr>
        <w:pStyle w:val="34"/>
        <w:tabs>
          <w:tab w:val="left" w:pos="4860"/>
        </w:tabs>
        <w:spacing w:line="288" w:lineRule="auto"/>
        <w:ind w:right="1358"/>
        <w:rPr>
          <w:rFonts w:ascii="Bookman Old Style" w:hAnsi="Bookman Old Style"/>
          <w:sz w:val="28"/>
          <w:szCs w:val="28"/>
        </w:rPr>
      </w:pPr>
    </w:p>
    <w:p w:rsidR="009E118C" w:rsidRPr="00B273B3" w:rsidRDefault="009E118C"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9E118C" w:rsidP="009E118C">
      <w:pPr>
        <w:pStyle w:val="34"/>
        <w:tabs>
          <w:tab w:val="left" w:pos="-2835"/>
        </w:tabs>
        <w:spacing w:line="288" w:lineRule="auto"/>
        <w:ind w:right="-2"/>
        <w:rPr>
          <w:rFonts w:ascii="Bookman Old Style" w:hAnsi="Bookman Old Style"/>
          <w:sz w:val="28"/>
          <w:szCs w:val="28"/>
        </w:rPr>
      </w:pPr>
      <w:r>
        <w:rPr>
          <w:rFonts w:ascii="Bookman Old Style" w:hAnsi="Bookman Old Style"/>
          <w:sz w:val="28"/>
          <w:szCs w:val="28"/>
        </w:rPr>
        <w:t>г. Минусинск 20</w:t>
      </w:r>
      <w:r w:rsidR="008334A2">
        <w:rPr>
          <w:rFonts w:ascii="Bookman Old Style" w:hAnsi="Bookman Old Style"/>
          <w:sz w:val="28"/>
          <w:szCs w:val="28"/>
        </w:rPr>
        <w:t>20</w:t>
      </w:r>
      <w:r>
        <w:rPr>
          <w:rFonts w:ascii="Bookman Old Style" w:hAnsi="Bookman Old Style"/>
          <w:sz w:val="28"/>
          <w:szCs w:val="28"/>
        </w:rPr>
        <w:t xml:space="preserve"> год</w:t>
      </w:r>
    </w:p>
    <w:p w:rsidR="00B360DE" w:rsidRPr="00B273B3" w:rsidRDefault="00B360DE" w:rsidP="00841E36">
      <w:pPr>
        <w:pStyle w:val="34"/>
        <w:tabs>
          <w:tab w:val="left" w:pos="4860"/>
        </w:tabs>
        <w:spacing w:line="288" w:lineRule="auto"/>
        <w:ind w:right="1358"/>
        <w:rPr>
          <w:rFonts w:ascii="Bookman Old Style" w:hAnsi="Bookman Old Style"/>
          <w:sz w:val="28"/>
          <w:szCs w:val="28"/>
        </w:rPr>
      </w:pPr>
    </w:p>
    <w:p w:rsidR="00D654EA" w:rsidRPr="00B273B3" w:rsidRDefault="00153030" w:rsidP="00F11004">
      <w:pPr>
        <w:pStyle w:val="34"/>
        <w:tabs>
          <w:tab w:val="left" w:pos="4860"/>
        </w:tabs>
        <w:spacing w:line="276" w:lineRule="auto"/>
        <w:ind w:right="1358"/>
        <w:rPr>
          <w:rFonts w:ascii="Bookman Old Style" w:hAnsi="Bookman Old Style"/>
          <w:sz w:val="28"/>
          <w:szCs w:val="28"/>
        </w:rPr>
      </w:pPr>
      <w:r w:rsidRPr="00B273B3">
        <w:rPr>
          <w:rFonts w:ascii="Bookman Old Style" w:hAnsi="Bookman Old Style"/>
          <w:sz w:val="28"/>
          <w:szCs w:val="28"/>
        </w:rPr>
        <w:t>ОГЛАВЛЕНИЕ</w:t>
      </w:r>
    </w:p>
    <w:p w:rsidR="00B0497A" w:rsidRPr="00B273B3" w:rsidRDefault="00ED305D" w:rsidP="00F11004">
      <w:pPr>
        <w:pStyle w:val="34"/>
        <w:tabs>
          <w:tab w:val="left" w:pos="4860"/>
        </w:tabs>
        <w:spacing w:line="276" w:lineRule="auto"/>
        <w:ind w:right="567"/>
        <w:jc w:val="left"/>
        <w:rPr>
          <w:rFonts w:ascii="Bookman Old Style" w:hAnsi="Bookman Old Style"/>
          <w:sz w:val="28"/>
          <w:szCs w:val="28"/>
        </w:rPr>
      </w:pPr>
      <w:r w:rsidRPr="00B273B3">
        <w:rPr>
          <w:rFonts w:ascii="Bookman Old Style" w:hAnsi="Bookman Old Style"/>
          <w:sz w:val="28"/>
          <w:szCs w:val="28"/>
        </w:rPr>
        <w:t>Основные показатели социально-экономического развития города Минусинска в январе – июне 20</w:t>
      </w:r>
      <w:r w:rsidR="008334A2">
        <w:rPr>
          <w:rFonts w:ascii="Bookman Old Style" w:hAnsi="Bookman Old Style"/>
          <w:sz w:val="28"/>
          <w:szCs w:val="28"/>
        </w:rPr>
        <w:t>20</w:t>
      </w:r>
      <w:r w:rsidRPr="00B273B3">
        <w:rPr>
          <w:rFonts w:ascii="Bookman Old Style" w:hAnsi="Bookman Old Style"/>
          <w:sz w:val="28"/>
          <w:szCs w:val="28"/>
        </w:rPr>
        <w:t xml:space="preserve"> года</w:t>
      </w:r>
    </w:p>
    <w:p w:rsidR="00A9796B" w:rsidRPr="00B273B3" w:rsidRDefault="00A9796B" w:rsidP="00D654EA">
      <w:pPr>
        <w:pStyle w:val="34"/>
        <w:tabs>
          <w:tab w:val="left" w:pos="4860"/>
        </w:tabs>
        <w:spacing w:line="288" w:lineRule="auto"/>
        <w:ind w:right="1358"/>
        <w:jc w:val="left"/>
        <w:rPr>
          <w:rFonts w:ascii="Bookman Old Style" w:hAnsi="Bookman Old Style"/>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gridCol w:w="564"/>
      </w:tblGrid>
      <w:tr w:rsidR="00F01E2B" w:rsidRPr="00B273B3" w:rsidTr="00205FED">
        <w:tc>
          <w:tcPr>
            <w:tcW w:w="9502" w:type="dxa"/>
          </w:tcPr>
          <w:p w:rsidR="00F01E2B" w:rsidRPr="00B273B3" w:rsidRDefault="00F01E2B" w:rsidP="00F11004">
            <w:pPr>
              <w:pStyle w:val="34"/>
              <w:tabs>
                <w:tab w:val="left" w:pos="4860"/>
              </w:tabs>
              <w:spacing w:after="240" w:line="276" w:lineRule="auto"/>
              <w:ind w:right="1358"/>
              <w:jc w:val="left"/>
              <w:rPr>
                <w:rFonts w:ascii="Bookman Old Style" w:hAnsi="Bookman Old Style"/>
                <w:sz w:val="28"/>
                <w:szCs w:val="28"/>
              </w:rPr>
            </w:pPr>
            <w:r w:rsidRPr="00B273B3">
              <w:rPr>
                <w:rFonts w:ascii="Bookman Old Style" w:hAnsi="Bookman Old Style"/>
                <w:sz w:val="28"/>
                <w:szCs w:val="28"/>
              </w:rPr>
              <w:t>РЕАЛЬНЫЙ СЕКТОР ЭКОНОМИКИ</w:t>
            </w:r>
          </w:p>
        </w:tc>
        <w:tc>
          <w:tcPr>
            <w:tcW w:w="561" w:type="dxa"/>
          </w:tcPr>
          <w:p w:rsidR="00F01E2B" w:rsidRPr="00B273B3" w:rsidRDefault="00F01E2B" w:rsidP="00F11004">
            <w:pPr>
              <w:pStyle w:val="34"/>
              <w:tabs>
                <w:tab w:val="left" w:pos="4860"/>
              </w:tabs>
              <w:spacing w:line="276" w:lineRule="auto"/>
              <w:ind w:right="1358"/>
              <w:jc w:val="left"/>
              <w:rPr>
                <w:rFonts w:ascii="Bookman Old Style" w:hAnsi="Bookman Old Style"/>
                <w:sz w:val="28"/>
                <w:szCs w:val="28"/>
              </w:rPr>
            </w:pPr>
          </w:p>
        </w:tc>
      </w:tr>
      <w:tr w:rsidR="00F01E2B" w:rsidRPr="00B273B3" w:rsidTr="00205FED">
        <w:tc>
          <w:tcPr>
            <w:tcW w:w="9502" w:type="dxa"/>
          </w:tcPr>
          <w:p w:rsidR="00F01E2B" w:rsidRPr="00B273B3" w:rsidRDefault="00B948FE" w:rsidP="000D03B2">
            <w:pPr>
              <w:pStyle w:val="34"/>
              <w:tabs>
                <w:tab w:val="left" w:pos="4860"/>
                <w:tab w:val="left" w:pos="7934"/>
              </w:tabs>
              <w:spacing w:line="276" w:lineRule="auto"/>
              <w:ind w:right="4"/>
              <w:jc w:val="left"/>
              <w:rPr>
                <w:rFonts w:ascii="Bookman Old Style" w:hAnsi="Bookman Old Style"/>
                <w:sz w:val="28"/>
                <w:szCs w:val="28"/>
              </w:rPr>
            </w:pPr>
            <w:r>
              <w:rPr>
                <w:rFonts w:ascii="Bookman Old Style" w:hAnsi="Bookman Old Style"/>
                <w:b w:val="0"/>
                <w:sz w:val="28"/>
                <w:szCs w:val="28"/>
              </w:rPr>
              <w:t>Промышленное</w:t>
            </w:r>
            <w:r w:rsidR="000D03B2">
              <w:rPr>
                <w:rFonts w:ascii="Bookman Old Style" w:hAnsi="Bookman Old Style"/>
                <w:b w:val="0"/>
                <w:sz w:val="28"/>
                <w:szCs w:val="28"/>
              </w:rPr>
              <w:t xml:space="preserve"> </w:t>
            </w:r>
            <w:r>
              <w:rPr>
                <w:rFonts w:ascii="Bookman Old Style" w:hAnsi="Bookman Old Style"/>
                <w:b w:val="0"/>
                <w:sz w:val="28"/>
                <w:szCs w:val="28"/>
              </w:rPr>
              <w:t>производство</w:t>
            </w:r>
            <w:r w:rsidR="00A4436E">
              <w:rPr>
                <w:rFonts w:ascii="Bookman Old Style" w:hAnsi="Bookman Old Style"/>
                <w:b w:val="0"/>
                <w:sz w:val="28"/>
                <w:szCs w:val="28"/>
              </w:rPr>
              <w:t>.</w:t>
            </w:r>
            <w:r w:rsidR="00F01E2B" w:rsidRPr="00B273B3">
              <w:rPr>
                <w:rFonts w:ascii="Bookman Old Style" w:hAnsi="Bookman Old Style"/>
                <w:b w:val="0"/>
                <w:sz w:val="28"/>
                <w:szCs w:val="28"/>
              </w:rPr>
              <w:t>……………………………………….......</w:t>
            </w:r>
          </w:p>
        </w:tc>
        <w:tc>
          <w:tcPr>
            <w:tcW w:w="561" w:type="dxa"/>
          </w:tcPr>
          <w:p w:rsidR="00F01E2B" w:rsidRPr="00B273B3" w:rsidRDefault="000D03B2" w:rsidP="00F11004">
            <w:pPr>
              <w:pStyle w:val="34"/>
              <w:tabs>
                <w:tab w:val="left" w:pos="1493"/>
                <w:tab w:val="left" w:pos="4860"/>
              </w:tabs>
              <w:spacing w:line="276" w:lineRule="auto"/>
              <w:jc w:val="left"/>
              <w:rPr>
                <w:rFonts w:ascii="Bookman Old Style" w:hAnsi="Bookman Old Style"/>
                <w:b w:val="0"/>
                <w:sz w:val="28"/>
                <w:szCs w:val="28"/>
              </w:rPr>
            </w:pPr>
            <w:r>
              <w:rPr>
                <w:rFonts w:ascii="Bookman Old Style" w:hAnsi="Bookman Old Style"/>
                <w:b w:val="0"/>
                <w:sz w:val="28"/>
                <w:szCs w:val="28"/>
              </w:rPr>
              <w:t>4</w:t>
            </w:r>
          </w:p>
        </w:tc>
      </w:tr>
      <w:tr w:rsidR="00F01E2B" w:rsidRPr="00B273B3" w:rsidTr="00205FED">
        <w:tc>
          <w:tcPr>
            <w:tcW w:w="9502" w:type="dxa"/>
          </w:tcPr>
          <w:p w:rsidR="00F01E2B" w:rsidRPr="00B273B3" w:rsidRDefault="00F01E2B" w:rsidP="000D03B2">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Транспорт</w:t>
            </w:r>
            <w:r w:rsidR="0092639B">
              <w:rPr>
                <w:rFonts w:ascii="Bookman Old Style" w:hAnsi="Bookman Old Style"/>
                <w:b w:val="0"/>
                <w:sz w:val="28"/>
                <w:szCs w:val="28"/>
              </w:rPr>
              <w:t>ировка и хранение</w:t>
            </w:r>
            <w:r w:rsidR="00A4436E">
              <w:rPr>
                <w:rFonts w:ascii="Bookman Old Style" w:hAnsi="Bookman Old Style"/>
                <w:b w:val="0"/>
                <w:sz w:val="28"/>
                <w:szCs w:val="28"/>
              </w:rPr>
              <w:t>.</w:t>
            </w:r>
            <w:r w:rsidRPr="00B273B3">
              <w:rPr>
                <w:rFonts w:ascii="Bookman Old Style" w:hAnsi="Bookman Old Style"/>
                <w:b w:val="0"/>
                <w:sz w:val="28"/>
                <w:szCs w:val="28"/>
              </w:rPr>
              <w:t>…</w:t>
            </w:r>
            <w:r w:rsidR="00B948FE">
              <w:rPr>
                <w:rFonts w:ascii="Bookman Old Style" w:hAnsi="Bookman Old Style"/>
                <w:b w:val="0"/>
                <w:sz w:val="28"/>
                <w:szCs w:val="28"/>
              </w:rPr>
              <w:t>.</w:t>
            </w:r>
            <w:r w:rsidRPr="00B273B3">
              <w:rPr>
                <w:rFonts w:ascii="Bookman Old Style" w:hAnsi="Bookman Old Style"/>
                <w:b w:val="0"/>
                <w:sz w:val="28"/>
                <w:szCs w:val="28"/>
              </w:rPr>
              <w:t>…………………………………………</w:t>
            </w:r>
          </w:p>
        </w:tc>
        <w:tc>
          <w:tcPr>
            <w:tcW w:w="561" w:type="dxa"/>
          </w:tcPr>
          <w:p w:rsidR="00F01E2B" w:rsidRPr="00B273B3" w:rsidRDefault="000D03B2" w:rsidP="000D03B2">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7</w:t>
            </w:r>
          </w:p>
        </w:tc>
      </w:tr>
      <w:tr w:rsidR="00F01E2B" w:rsidRPr="00B273B3" w:rsidTr="00205FED">
        <w:tc>
          <w:tcPr>
            <w:tcW w:w="9502" w:type="dxa"/>
          </w:tcPr>
          <w:p w:rsidR="00F01E2B" w:rsidRPr="00B273B3" w:rsidRDefault="00F01E2B" w:rsidP="000D03B2">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Строительство</w:t>
            </w:r>
            <w:r w:rsidR="00A4436E">
              <w:rPr>
                <w:rFonts w:ascii="Bookman Old Style" w:hAnsi="Bookman Old Style"/>
                <w:b w:val="0"/>
                <w:sz w:val="28"/>
                <w:szCs w:val="28"/>
              </w:rPr>
              <w:t>.</w:t>
            </w:r>
            <w:r w:rsidR="000D03B2">
              <w:rPr>
                <w:rFonts w:ascii="Bookman Old Style" w:hAnsi="Bookman Old Style"/>
                <w:b w:val="0"/>
                <w:sz w:val="28"/>
                <w:szCs w:val="28"/>
              </w:rPr>
              <w:t>………</w:t>
            </w:r>
            <w:r w:rsidRPr="00B273B3">
              <w:rPr>
                <w:rFonts w:ascii="Bookman Old Style" w:hAnsi="Bookman Old Style"/>
                <w:b w:val="0"/>
                <w:sz w:val="28"/>
                <w:szCs w:val="28"/>
              </w:rPr>
              <w:t>……………</w:t>
            </w:r>
            <w:r w:rsidR="00B948FE">
              <w:rPr>
                <w:rFonts w:ascii="Bookman Old Style" w:hAnsi="Bookman Old Style"/>
                <w:b w:val="0"/>
                <w:sz w:val="28"/>
                <w:szCs w:val="28"/>
              </w:rPr>
              <w:t>..</w:t>
            </w:r>
            <w:r w:rsidRPr="00B273B3">
              <w:rPr>
                <w:rFonts w:ascii="Bookman Old Style" w:hAnsi="Bookman Old Style"/>
                <w:b w:val="0"/>
                <w:sz w:val="28"/>
                <w:szCs w:val="28"/>
              </w:rPr>
              <w:t>…………………………………</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561" w:type="dxa"/>
          </w:tcPr>
          <w:p w:rsidR="00F01E2B" w:rsidRPr="00B273B3" w:rsidRDefault="000D03B2" w:rsidP="000D03B2">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9</w:t>
            </w:r>
          </w:p>
        </w:tc>
      </w:tr>
      <w:tr w:rsidR="00F01E2B" w:rsidRPr="00B273B3" w:rsidTr="00205FED">
        <w:tc>
          <w:tcPr>
            <w:tcW w:w="9502" w:type="dxa"/>
          </w:tcPr>
          <w:p w:rsidR="00F01E2B" w:rsidRPr="00B273B3" w:rsidRDefault="00F01E2B" w:rsidP="00A4436E">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Инвестиции</w:t>
            </w:r>
            <w:r w:rsidR="00A4436E">
              <w:rPr>
                <w:rFonts w:ascii="Bookman Old Style" w:hAnsi="Bookman Old Style"/>
                <w:b w:val="0"/>
                <w:sz w:val="28"/>
                <w:szCs w:val="28"/>
              </w:rPr>
              <w:t>…</w:t>
            </w:r>
            <w:r w:rsidRPr="00B273B3">
              <w:rPr>
                <w:rFonts w:ascii="Bookman Old Style" w:hAnsi="Bookman Old Style"/>
                <w:b w:val="0"/>
                <w:sz w:val="28"/>
                <w:szCs w:val="28"/>
              </w:rPr>
              <w:t>………</w:t>
            </w:r>
            <w:r w:rsidR="000D03B2">
              <w:rPr>
                <w:rFonts w:ascii="Bookman Old Style" w:hAnsi="Bookman Old Style"/>
                <w:b w:val="0"/>
                <w:sz w:val="28"/>
                <w:szCs w:val="28"/>
              </w:rPr>
              <w:t>……….</w:t>
            </w:r>
            <w:r w:rsidRPr="00B273B3">
              <w:rPr>
                <w:rFonts w:ascii="Bookman Old Style" w:hAnsi="Bookman Old Style"/>
                <w:b w:val="0"/>
                <w:sz w:val="28"/>
                <w:szCs w:val="28"/>
              </w:rPr>
              <w:t>…</w:t>
            </w:r>
            <w:r w:rsidR="00B948FE">
              <w:rPr>
                <w:rFonts w:ascii="Bookman Old Style" w:hAnsi="Bookman Old Style"/>
                <w:b w:val="0"/>
                <w:sz w:val="28"/>
                <w:szCs w:val="28"/>
              </w:rPr>
              <w:t>..</w:t>
            </w:r>
            <w:r w:rsidRPr="00B273B3">
              <w:rPr>
                <w:rFonts w:ascii="Bookman Old Style" w:hAnsi="Bookman Old Style"/>
                <w:b w:val="0"/>
                <w:sz w:val="28"/>
                <w:szCs w:val="28"/>
              </w:rPr>
              <w:t>……………………………………</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561" w:type="dxa"/>
          </w:tcPr>
          <w:p w:rsidR="00F01E2B" w:rsidRPr="00B273B3" w:rsidRDefault="000D03B2" w:rsidP="0092639B">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9</w:t>
            </w:r>
          </w:p>
        </w:tc>
      </w:tr>
      <w:tr w:rsidR="00F01E2B" w:rsidRPr="00B273B3" w:rsidTr="00205FED">
        <w:tc>
          <w:tcPr>
            <w:tcW w:w="9502" w:type="dxa"/>
          </w:tcPr>
          <w:p w:rsidR="00F01E2B" w:rsidRPr="00B273B3" w:rsidRDefault="00F01E2B" w:rsidP="00B948FE">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Жилищно-коммунальное хозяйство</w:t>
            </w:r>
            <w:r w:rsidR="00B948FE">
              <w:rPr>
                <w:rFonts w:ascii="Bookman Old Style" w:hAnsi="Bookman Old Style"/>
                <w:b w:val="0"/>
                <w:sz w:val="28"/>
                <w:szCs w:val="28"/>
              </w:rPr>
              <w:t>.</w:t>
            </w:r>
            <w:r w:rsidRPr="00B273B3">
              <w:rPr>
                <w:rFonts w:ascii="Bookman Old Style" w:hAnsi="Bookman Old Style"/>
                <w:b w:val="0"/>
                <w:sz w:val="28"/>
                <w:szCs w:val="28"/>
              </w:rPr>
              <w:t>………………………………</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561" w:type="dxa"/>
          </w:tcPr>
          <w:p w:rsidR="00F01E2B" w:rsidRPr="00B273B3" w:rsidRDefault="0070366E" w:rsidP="000D03B2">
            <w:pPr>
              <w:pStyle w:val="34"/>
              <w:tabs>
                <w:tab w:val="left" w:pos="4860"/>
                <w:tab w:val="left" w:pos="7934"/>
              </w:tabs>
              <w:spacing w:line="276" w:lineRule="auto"/>
              <w:ind w:right="-105"/>
              <w:jc w:val="left"/>
              <w:rPr>
                <w:rFonts w:ascii="Bookman Old Style" w:hAnsi="Bookman Old Style"/>
                <w:b w:val="0"/>
                <w:sz w:val="28"/>
                <w:szCs w:val="28"/>
              </w:rPr>
            </w:pPr>
            <w:r w:rsidRPr="00B273B3">
              <w:rPr>
                <w:rFonts w:ascii="Bookman Old Style" w:hAnsi="Bookman Old Style"/>
                <w:b w:val="0"/>
                <w:sz w:val="28"/>
                <w:szCs w:val="28"/>
              </w:rPr>
              <w:t>1</w:t>
            </w:r>
            <w:r w:rsidR="000D03B2">
              <w:rPr>
                <w:rFonts w:ascii="Bookman Old Style" w:hAnsi="Bookman Old Style"/>
                <w:b w:val="0"/>
                <w:sz w:val="28"/>
                <w:szCs w:val="28"/>
              </w:rPr>
              <w:t>1</w:t>
            </w:r>
          </w:p>
        </w:tc>
      </w:tr>
      <w:tr w:rsidR="00F01E2B" w:rsidRPr="00B273B3" w:rsidTr="00205FED">
        <w:tc>
          <w:tcPr>
            <w:tcW w:w="9502" w:type="dxa"/>
          </w:tcPr>
          <w:p w:rsidR="00F01E2B" w:rsidRPr="00B273B3" w:rsidRDefault="00F01E2B" w:rsidP="000D03B2">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Развитие малого предпринимательства</w:t>
            </w:r>
            <w:r w:rsidR="000D03B2">
              <w:rPr>
                <w:rFonts w:ascii="Bookman Old Style" w:hAnsi="Bookman Old Style"/>
                <w:b w:val="0"/>
                <w:sz w:val="28"/>
                <w:szCs w:val="28"/>
              </w:rPr>
              <w:t>.</w:t>
            </w:r>
            <w:r w:rsidRPr="00B273B3">
              <w:rPr>
                <w:rFonts w:ascii="Bookman Old Style" w:hAnsi="Bookman Old Style"/>
                <w:b w:val="0"/>
                <w:sz w:val="28"/>
                <w:szCs w:val="28"/>
              </w:rPr>
              <w:t>…………………………</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561" w:type="dxa"/>
          </w:tcPr>
          <w:p w:rsidR="00F01E2B" w:rsidRPr="00B273B3" w:rsidRDefault="00CC3BD5" w:rsidP="000D03B2">
            <w:pPr>
              <w:pStyle w:val="34"/>
              <w:tabs>
                <w:tab w:val="left" w:pos="4860"/>
                <w:tab w:val="left" w:pos="7934"/>
              </w:tabs>
              <w:spacing w:line="276" w:lineRule="auto"/>
              <w:ind w:right="-105"/>
              <w:jc w:val="left"/>
              <w:rPr>
                <w:rFonts w:ascii="Bookman Old Style" w:hAnsi="Bookman Old Style"/>
                <w:b w:val="0"/>
                <w:sz w:val="28"/>
                <w:szCs w:val="28"/>
              </w:rPr>
            </w:pPr>
            <w:r>
              <w:rPr>
                <w:rFonts w:ascii="Bookman Old Style" w:hAnsi="Bookman Old Style"/>
                <w:b w:val="0"/>
                <w:sz w:val="28"/>
                <w:szCs w:val="28"/>
              </w:rPr>
              <w:t>1</w:t>
            </w:r>
            <w:r w:rsidR="000D03B2">
              <w:rPr>
                <w:rFonts w:ascii="Bookman Old Style" w:hAnsi="Bookman Old Style"/>
                <w:b w:val="0"/>
                <w:sz w:val="28"/>
                <w:szCs w:val="28"/>
              </w:rPr>
              <w:t>2</w:t>
            </w:r>
          </w:p>
        </w:tc>
      </w:tr>
      <w:tr w:rsidR="00F01E2B" w:rsidRPr="00B273B3" w:rsidTr="00205FED">
        <w:tc>
          <w:tcPr>
            <w:tcW w:w="9502" w:type="dxa"/>
          </w:tcPr>
          <w:p w:rsidR="000D03B2" w:rsidRDefault="00F01E2B" w:rsidP="00804CEA">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Потребительский рынок</w:t>
            </w:r>
          </w:p>
          <w:p w:rsidR="00804CEA" w:rsidRDefault="00804CEA" w:rsidP="00804CEA">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Розничная торговля</w:t>
            </w:r>
            <w:r w:rsidR="000D03B2">
              <w:rPr>
                <w:rFonts w:ascii="Bookman Old Style" w:hAnsi="Bookman Old Style"/>
                <w:b w:val="0"/>
                <w:sz w:val="28"/>
                <w:szCs w:val="28"/>
              </w:rPr>
              <w:t>………………</w:t>
            </w:r>
            <w:proofErr w:type="gramStart"/>
            <w:r w:rsidR="000D03B2">
              <w:rPr>
                <w:rFonts w:ascii="Bookman Old Style" w:hAnsi="Bookman Old Style"/>
                <w:b w:val="0"/>
                <w:sz w:val="28"/>
                <w:szCs w:val="28"/>
              </w:rPr>
              <w:t>…….</w:t>
            </w:r>
            <w:proofErr w:type="gramEnd"/>
            <w:r w:rsidR="000D03B2">
              <w:rPr>
                <w:rFonts w:ascii="Bookman Old Style" w:hAnsi="Bookman Old Style"/>
                <w:b w:val="0"/>
                <w:sz w:val="28"/>
                <w:szCs w:val="28"/>
              </w:rPr>
              <w:t>.</w:t>
            </w:r>
            <w:r>
              <w:rPr>
                <w:rFonts w:ascii="Bookman Old Style" w:hAnsi="Bookman Old Style"/>
                <w:b w:val="0"/>
                <w:sz w:val="28"/>
                <w:szCs w:val="28"/>
              </w:rPr>
              <w:t>……………………………………</w:t>
            </w:r>
          </w:p>
          <w:p w:rsidR="00F01E2B" w:rsidRDefault="00804CEA" w:rsidP="00804CEA">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 xml:space="preserve">Общественное </w:t>
            </w:r>
            <w:proofErr w:type="gramStart"/>
            <w:r w:rsidR="00205FED">
              <w:rPr>
                <w:rFonts w:ascii="Bookman Old Style" w:hAnsi="Bookman Old Style"/>
                <w:b w:val="0"/>
                <w:sz w:val="28"/>
                <w:szCs w:val="28"/>
              </w:rPr>
              <w:t>п</w:t>
            </w:r>
            <w:r>
              <w:rPr>
                <w:rFonts w:ascii="Bookman Old Style" w:hAnsi="Bookman Old Style"/>
                <w:b w:val="0"/>
                <w:sz w:val="28"/>
                <w:szCs w:val="28"/>
              </w:rPr>
              <w:t>итание</w:t>
            </w:r>
            <w:r w:rsidR="00205FED">
              <w:rPr>
                <w:rFonts w:ascii="Bookman Old Style" w:hAnsi="Bookman Old Style"/>
                <w:b w:val="0"/>
                <w:sz w:val="28"/>
                <w:szCs w:val="28"/>
              </w:rPr>
              <w:t>..</w:t>
            </w:r>
            <w:proofErr w:type="gramEnd"/>
            <w:r>
              <w:rPr>
                <w:rFonts w:ascii="Bookman Old Style" w:hAnsi="Bookman Old Style"/>
                <w:b w:val="0"/>
                <w:sz w:val="28"/>
                <w:szCs w:val="28"/>
              </w:rPr>
              <w:t>…………………………………………………….</w:t>
            </w:r>
            <w:r w:rsidR="00B9044E" w:rsidRPr="00B273B3">
              <w:rPr>
                <w:rFonts w:ascii="Bookman Old Style" w:hAnsi="Bookman Old Style"/>
                <w:b w:val="0"/>
                <w:sz w:val="28"/>
                <w:szCs w:val="28"/>
              </w:rPr>
              <w:t xml:space="preserve">  </w:t>
            </w:r>
            <w:proofErr w:type="gramStart"/>
            <w:r w:rsidR="0092639B">
              <w:rPr>
                <w:rFonts w:ascii="Bookman Old Style" w:hAnsi="Bookman Old Style"/>
                <w:b w:val="0"/>
                <w:sz w:val="28"/>
                <w:szCs w:val="28"/>
              </w:rPr>
              <w:t>Цены</w:t>
            </w:r>
            <w:r w:rsidR="00A4436E">
              <w:rPr>
                <w:rFonts w:ascii="Bookman Old Style" w:hAnsi="Bookman Old Style"/>
                <w:b w:val="0"/>
                <w:sz w:val="28"/>
                <w:szCs w:val="28"/>
              </w:rPr>
              <w:t>.</w:t>
            </w:r>
            <w:r w:rsidR="0092639B">
              <w:rPr>
                <w:rFonts w:ascii="Bookman Old Style" w:hAnsi="Bookman Old Style"/>
                <w:b w:val="0"/>
                <w:sz w:val="28"/>
                <w:szCs w:val="28"/>
              </w:rPr>
              <w:t>…</w:t>
            </w:r>
            <w:proofErr w:type="gramEnd"/>
            <w:r w:rsidR="0092639B">
              <w:rPr>
                <w:rFonts w:ascii="Bookman Old Style" w:hAnsi="Bookman Old Style"/>
                <w:b w:val="0"/>
                <w:sz w:val="28"/>
                <w:szCs w:val="28"/>
              </w:rPr>
              <w:t>……………………….</w:t>
            </w:r>
            <w:r w:rsidR="00F01E2B" w:rsidRPr="00B273B3">
              <w:rPr>
                <w:rFonts w:ascii="Bookman Old Style" w:hAnsi="Bookman Old Style"/>
                <w:b w:val="0"/>
                <w:sz w:val="28"/>
                <w:szCs w:val="28"/>
              </w:rPr>
              <w:t>………</w:t>
            </w:r>
            <w:r w:rsidR="00B9044E" w:rsidRPr="00B273B3">
              <w:rPr>
                <w:rFonts w:ascii="Bookman Old Style" w:hAnsi="Bookman Old Style"/>
                <w:b w:val="0"/>
                <w:sz w:val="28"/>
                <w:szCs w:val="28"/>
              </w:rPr>
              <w:t>……</w:t>
            </w:r>
            <w:r>
              <w:rPr>
                <w:rFonts w:ascii="Bookman Old Style" w:hAnsi="Bookman Old Style"/>
                <w:b w:val="0"/>
                <w:sz w:val="28"/>
                <w:szCs w:val="28"/>
              </w:rPr>
              <w:t>……………………………………</w:t>
            </w:r>
            <w:r w:rsidR="00B9044E" w:rsidRPr="00B273B3">
              <w:rPr>
                <w:rFonts w:ascii="Bookman Old Style" w:hAnsi="Bookman Old Style"/>
                <w:b w:val="0"/>
                <w:sz w:val="28"/>
                <w:szCs w:val="28"/>
              </w:rPr>
              <w:t>.</w:t>
            </w:r>
          </w:p>
          <w:p w:rsidR="00804CEA" w:rsidRPr="00B273B3" w:rsidRDefault="0092639B" w:rsidP="00205FED">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П</w:t>
            </w:r>
            <w:r w:rsidRPr="00B273B3">
              <w:rPr>
                <w:rFonts w:ascii="Bookman Old Style" w:hAnsi="Bookman Old Style"/>
                <w:b w:val="0"/>
                <w:sz w:val="28"/>
                <w:szCs w:val="28"/>
              </w:rPr>
              <w:t xml:space="preserve">латные услуги </w:t>
            </w:r>
            <w:r w:rsidR="00205FED">
              <w:rPr>
                <w:rFonts w:ascii="Bookman Old Style" w:hAnsi="Bookman Old Style"/>
                <w:b w:val="0"/>
                <w:sz w:val="28"/>
                <w:szCs w:val="28"/>
              </w:rPr>
              <w:t>н</w:t>
            </w:r>
            <w:r w:rsidRPr="00B273B3">
              <w:rPr>
                <w:rFonts w:ascii="Bookman Old Style" w:hAnsi="Bookman Old Style"/>
                <w:b w:val="0"/>
                <w:sz w:val="28"/>
                <w:szCs w:val="28"/>
              </w:rPr>
              <w:t>аселению</w:t>
            </w:r>
            <w:r>
              <w:rPr>
                <w:rFonts w:ascii="Bookman Old Style" w:hAnsi="Bookman Old Style"/>
                <w:b w:val="0"/>
                <w:sz w:val="28"/>
                <w:szCs w:val="28"/>
              </w:rPr>
              <w:t>…</w:t>
            </w:r>
            <w:r w:rsidR="00205FED">
              <w:rPr>
                <w:rFonts w:ascii="Bookman Old Style" w:hAnsi="Bookman Old Style"/>
                <w:b w:val="0"/>
                <w:sz w:val="28"/>
                <w:szCs w:val="28"/>
              </w:rPr>
              <w:t>…….</w:t>
            </w:r>
            <w:r w:rsidR="00804CEA">
              <w:rPr>
                <w:rFonts w:ascii="Bookman Old Style" w:hAnsi="Bookman Old Style"/>
                <w:b w:val="0"/>
                <w:sz w:val="28"/>
                <w:szCs w:val="28"/>
              </w:rPr>
              <w:t>………………………………………...</w:t>
            </w:r>
          </w:p>
        </w:tc>
        <w:tc>
          <w:tcPr>
            <w:tcW w:w="561" w:type="dxa"/>
          </w:tcPr>
          <w:p w:rsidR="009B7DD2" w:rsidRDefault="009B7DD2" w:rsidP="000D03B2">
            <w:pPr>
              <w:pStyle w:val="34"/>
              <w:tabs>
                <w:tab w:val="left" w:pos="4860"/>
                <w:tab w:val="left" w:pos="7934"/>
              </w:tabs>
              <w:spacing w:line="276" w:lineRule="auto"/>
              <w:ind w:right="-105"/>
              <w:jc w:val="left"/>
              <w:rPr>
                <w:rFonts w:ascii="Bookman Old Style" w:hAnsi="Bookman Old Style"/>
                <w:b w:val="0"/>
                <w:sz w:val="28"/>
                <w:szCs w:val="28"/>
              </w:rPr>
            </w:pPr>
          </w:p>
          <w:p w:rsidR="00804CEA" w:rsidRDefault="00A4436E" w:rsidP="000D03B2">
            <w:pPr>
              <w:pStyle w:val="34"/>
              <w:tabs>
                <w:tab w:val="left" w:pos="4860"/>
                <w:tab w:val="left" w:pos="7934"/>
              </w:tabs>
              <w:spacing w:line="276" w:lineRule="auto"/>
              <w:ind w:right="-105"/>
              <w:jc w:val="left"/>
              <w:rPr>
                <w:rFonts w:ascii="Bookman Old Style" w:hAnsi="Bookman Old Style"/>
                <w:b w:val="0"/>
                <w:sz w:val="28"/>
                <w:szCs w:val="28"/>
              </w:rPr>
            </w:pPr>
            <w:r>
              <w:rPr>
                <w:rFonts w:ascii="Bookman Old Style" w:hAnsi="Bookman Old Style"/>
                <w:b w:val="0"/>
                <w:sz w:val="28"/>
                <w:szCs w:val="28"/>
              </w:rPr>
              <w:t>16</w:t>
            </w:r>
          </w:p>
          <w:p w:rsidR="00804CEA" w:rsidRDefault="00A4436E" w:rsidP="000D03B2">
            <w:pPr>
              <w:pStyle w:val="34"/>
              <w:tabs>
                <w:tab w:val="left" w:pos="4860"/>
                <w:tab w:val="left" w:pos="7934"/>
              </w:tabs>
              <w:spacing w:line="276" w:lineRule="auto"/>
              <w:ind w:right="-105"/>
              <w:jc w:val="left"/>
              <w:rPr>
                <w:rFonts w:ascii="Bookman Old Style" w:hAnsi="Bookman Old Style"/>
                <w:b w:val="0"/>
                <w:sz w:val="28"/>
                <w:szCs w:val="28"/>
              </w:rPr>
            </w:pPr>
            <w:r>
              <w:rPr>
                <w:rFonts w:ascii="Bookman Old Style" w:hAnsi="Bookman Old Style"/>
                <w:b w:val="0"/>
                <w:sz w:val="28"/>
                <w:szCs w:val="28"/>
              </w:rPr>
              <w:t>18</w:t>
            </w:r>
          </w:p>
          <w:p w:rsidR="00804CEA" w:rsidRDefault="00A4436E" w:rsidP="000D03B2">
            <w:pPr>
              <w:pStyle w:val="34"/>
              <w:tabs>
                <w:tab w:val="left" w:pos="4860"/>
                <w:tab w:val="left" w:pos="7934"/>
              </w:tabs>
              <w:spacing w:line="276" w:lineRule="auto"/>
              <w:ind w:right="-105"/>
              <w:jc w:val="left"/>
              <w:rPr>
                <w:rFonts w:ascii="Bookman Old Style" w:hAnsi="Bookman Old Style"/>
                <w:b w:val="0"/>
                <w:sz w:val="28"/>
                <w:szCs w:val="28"/>
              </w:rPr>
            </w:pPr>
            <w:r>
              <w:rPr>
                <w:rFonts w:ascii="Bookman Old Style" w:hAnsi="Bookman Old Style"/>
                <w:b w:val="0"/>
                <w:sz w:val="28"/>
                <w:szCs w:val="28"/>
              </w:rPr>
              <w:t>18</w:t>
            </w:r>
          </w:p>
          <w:p w:rsidR="00804CEA" w:rsidRPr="00B273B3" w:rsidRDefault="00A4436E" w:rsidP="000D03B2">
            <w:pPr>
              <w:pStyle w:val="34"/>
              <w:tabs>
                <w:tab w:val="left" w:pos="4860"/>
                <w:tab w:val="left" w:pos="7934"/>
              </w:tabs>
              <w:spacing w:line="276" w:lineRule="auto"/>
              <w:ind w:right="-105"/>
              <w:jc w:val="left"/>
              <w:rPr>
                <w:rFonts w:ascii="Bookman Old Style" w:hAnsi="Bookman Old Style"/>
                <w:b w:val="0"/>
                <w:sz w:val="28"/>
                <w:szCs w:val="28"/>
              </w:rPr>
            </w:pPr>
            <w:r>
              <w:rPr>
                <w:rFonts w:ascii="Bookman Old Style" w:hAnsi="Bookman Old Style"/>
                <w:b w:val="0"/>
                <w:sz w:val="28"/>
                <w:szCs w:val="28"/>
              </w:rPr>
              <w:t>19</w:t>
            </w:r>
          </w:p>
        </w:tc>
      </w:tr>
      <w:tr w:rsidR="00F01E2B" w:rsidRPr="00B273B3" w:rsidTr="00205FED">
        <w:tc>
          <w:tcPr>
            <w:tcW w:w="950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p>
        </w:tc>
        <w:tc>
          <w:tcPr>
            <w:tcW w:w="561" w:type="dxa"/>
          </w:tcPr>
          <w:p w:rsidR="00F01E2B" w:rsidRPr="00B273B3" w:rsidRDefault="00F01E2B" w:rsidP="000D03B2">
            <w:pPr>
              <w:pStyle w:val="34"/>
              <w:tabs>
                <w:tab w:val="left" w:pos="4860"/>
                <w:tab w:val="left" w:pos="7934"/>
              </w:tabs>
              <w:spacing w:after="240" w:line="276" w:lineRule="auto"/>
              <w:ind w:right="-105"/>
              <w:jc w:val="left"/>
              <w:rPr>
                <w:rFonts w:ascii="Bookman Old Style" w:hAnsi="Bookman Old Style"/>
                <w:b w:val="0"/>
                <w:sz w:val="28"/>
                <w:szCs w:val="28"/>
              </w:rPr>
            </w:pPr>
          </w:p>
        </w:tc>
      </w:tr>
      <w:tr w:rsidR="00F01E2B" w:rsidRPr="00B273B3" w:rsidTr="00205FED">
        <w:tc>
          <w:tcPr>
            <w:tcW w:w="9502" w:type="dxa"/>
          </w:tcPr>
          <w:p w:rsidR="00F01E2B" w:rsidRPr="00B273B3" w:rsidRDefault="00F01E2B" w:rsidP="00F11004">
            <w:pPr>
              <w:pStyle w:val="34"/>
              <w:tabs>
                <w:tab w:val="left" w:pos="4860"/>
                <w:tab w:val="left" w:pos="8647"/>
                <w:tab w:val="left" w:pos="8789"/>
                <w:tab w:val="left" w:pos="9214"/>
                <w:tab w:val="left" w:pos="9356"/>
              </w:tabs>
              <w:spacing w:line="276" w:lineRule="auto"/>
              <w:ind w:right="1358"/>
              <w:jc w:val="left"/>
              <w:rPr>
                <w:rFonts w:ascii="Bookman Old Style" w:hAnsi="Bookman Old Style"/>
                <w:sz w:val="28"/>
                <w:szCs w:val="28"/>
              </w:rPr>
            </w:pPr>
            <w:r w:rsidRPr="00B273B3">
              <w:rPr>
                <w:rFonts w:ascii="Bookman Old Style" w:hAnsi="Bookman Old Style"/>
                <w:sz w:val="28"/>
                <w:szCs w:val="28"/>
              </w:rPr>
              <w:t>СОЦИАЛЬНАЯ СФЕРА</w:t>
            </w:r>
          </w:p>
        </w:tc>
        <w:tc>
          <w:tcPr>
            <w:tcW w:w="561" w:type="dxa"/>
          </w:tcPr>
          <w:p w:rsidR="00F01E2B" w:rsidRPr="00B273B3" w:rsidRDefault="00F01E2B" w:rsidP="000D03B2">
            <w:pPr>
              <w:pStyle w:val="34"/>
              <w:tabs>
                <w:tab w:val="left" w:pos="4860"/>
              </w:tabs>
              <w:spacing w:line="276" w:lineRule="auto"/>
              <w:ind w:right="-105"/>
              <w:jc w:val="left"/>
              <w:rPr>
                <w:rFonts w:ascii="Bookman Old Style" w:hAnsi="Bookman Old Style"/>
                <w:sz w:val="28"/>
                <w:szCs w:val="28"/>
              </w:rPr>
            </w:pPr>
          </w:p>
        </w:tc>
      </w:tr>
      <w:tr w:rsidR="00F01E2B" w:rsidRPr="00B273B3" w:rsidTr="00205FED">
        <w:tc>
          <w:tcPr>
            <w:tcW w:w="9502" w:type="dxa"/>
          </w:tcPr>
          <w:p w:rsidR="00F01E2B" w:rsidRPr="00B273B3" w:rsidRDefault="0092639B" w:rsidP="00205FED">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 xml:space="preserve">Демографическая </w:t>
            </w:r>
            <w:r w:rsidR="00205FED">
              <w:rPr>
                <w:rFonts w:ascii="Bookman Old Style" w:hAnsi="Bookman Old Style"/>
                <w:b w:val="0"/>
                <w:sz w:val="28"/>
                <w:szCs w:val="28"/>
              </w:rPr>
              <w:t>с</w:t>
            </w:r>
            <w:r>
              <w:rPr>
                <w:rFonts w:ascii="Bookman Old Style" w:hAnsi="Bookman Old Style"/>
                <w:b w:val="0"/>
                <w:sz w:val="28"/>
                <w:szCs w:val="28"/>
              </w:rPr>
              <w:t>итуация</w:t>
            </w:r>
            <w:r w:rsidR="00A4436E">
              <w:rPr>
                <w:rFonts w:ascii="Bookman Old Style" w:hAnsi="Bookman Old Style"/>
                <w:b w:val="0"/>
                <w:sz w:val="28"/>
                <w:szCs w:val="28"/>
              </w:rPr>
              <w:t>.</w:t>
            </w:r>
            <w:r w:rsidR="00F01E2B" w:rsidRPr="00B273B3">
              <w:rPr>
                <w:rFonts w:ascii="Bookman Old Style" w:hAnsi="Bookman Old Style"/>
                <w:b w:val="0"/>
                <w:sz w:val="28"/>
                <w:szCs w:val="28"/>
              </w:rPr>
              <w:t>………………………......................</w:t>
            </w:r>
            <w:r w:rsidR="0070366E" w:rsidRPr="00B273B3">
              <w:rPr>
                <w:rFonts w:ascii="Bookman Old Style" w:hAnsi="Bookman Old Style"/>
                <w:b w:val="0"/>
                <w:sz w:val="28"/>
                <w:szCs w:val="28"/>
              </w:rPr>
              <w:t>....</w:t>
            </w:r>
            <w:r w:rsidR="00F01E2B" w:rsidRPr="00B273B3">
              <w:rPr>
                <w:rFonts w:ascii="Bookman Old Style" w:hAnsi="Bookman Old Style"/>
                <w:b w:val="0"/>
                <w:sz w:val="28"/>
                <w:szCs w:val="28"/>
              </w:rPr>
              <w:t>..</w:t>
            </w:r>
          </w:p>
        </w:tc>
        <w:tc>
          <w:tcPr>
            <w:tcW w:w="561" w:type="dxa"/>
          </w:tcPr>
          <w:p w:rsidR="00F01E2B" w:rsidRPr="00B273B3" w:rsidRDefault="00A4436E" w:rsidP="007E00AB">
            <w:pPr>
              <w:pStyle w:val="34"/>
              <w:tabs>
                <w:tab w:val="left" w:pos="4860"/>
                <w:tab w:val="left" w:pos="7934"/>
              </w:tabs>
              <w:spacing w:line="276" w:lineRule="auto"/>
              <w:ind w:right="-105"/>
              <w:jc w:val="left"/>
              <w:rPr>
                <w:rFonts w:ascii="Bookman Old Style" w:hAnsi="Bookman Old Style"/>
                <w:b w:val="0"/>
                <w:sz w:val="28"/>
                <w:szCs w:val="28"/>
              </w:rPr>
            </w:pPr>
            <w:r>
              <w:rPr>
                <w:rFonts w:ascii="Bookman Old Style" w:hAnsi="Bookman Old Style"/>
                <w:b w:val="0"/>
                <w:sz w:val="28"/>
                <w:szCs w:val="28"/>
              </w:rPr>
              <w:t>2</w:t>
            </w:r>
            <w:r w:rsidR="007E00AB">
              <w:rPr>
                <w:rFonts w:ascii="Bookman Old Style" w:hAnsi="Bookman Old Style"/>
                <w:b w:val="0"/>
                <w:sz w:val="28"/>
                <w:szCs w:val="28"/>
              </w:rPr>
              <w:t>1</w:t>
            </w:r>
          </w:p>
        </w:tc>
      </w:tr>
      <w:tr w:rsidR="00BC28EF" w:rsidRPr="00B273B3" w:rsidTr="00205FED">
        <w:tc>
          <w:tcPr>
            <w:tcW w:w="9502" w:type="dxa"/>
          </w:tcPr>
          <w:p w:rsidR="00BC28EF" w:rsidRDefault="00BC28EF" w:rsidP="00205FED">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Занятость населения…………………………………………………………</w:t>
            </w:r>
          </w:p>
        </w:tc>
        <w:tc>
          <w:tcPr>
            <w:tcW w:w="561" w:type="dxa"/>
          </w:tcPr>
          <w:p w:rsidR="00BC28EF" w:rsidRDefault="00BC28EF" w:rsidP="000D03B2">
            <w:pPr>
              <w:pStyle w:val="34"/>
              <w:tabs>
                <w:tab w:val="left" w:pos="4860"/>
                <w:tab w:val="left" w:pos="7934"/>
              </w:tabs>
              <w:spacing w:line="276" w:lineRule="auto"/>
              <w:ind w:right="-105"/>
              <w:jc w:val="left"/>
              <w:rPr>
                <w:rFonts w:ascii="Bookman Old Style" w:hAnsi="Bookman Old Style"/>
                <w:b w:val="0"/>
                <w:sz w:val="28"/>
                <w:szCs w:val="28"/>
              </w:rPr>
            </w:pPr>
            <w:r>
              <w:rPr>
                <w:rFonts w:ascii="Bookman Old Style" w:hAnsi="Bookman Old Style"/>
                <w:b w:val="0"/>
                <w:sz w:val="28"/>
                <w:szCs w:val="28"/>
              </w:rPr>
              <w:t>22</w:t>
            </w:r>
          </w:p>
        </w:tc>
      </w:tr>
      <w:tr w:rsidR="00F01E2B" w:rsidRPr="00B273B3" w:rsidTr="00205FED">
        <w:tc>
          <w:tcPr>
            <w:tcW w:w="9502" w:type="dxa"/>
          </w:tcPr>
          <w:p w:rsidR="00F01E2B" w:rsidRPr="00B273B3" w:rsidRDefault="00F01E2B" w:rsidP="00205FED">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Уровень жизни</w:t>
            </w:r>
            <w:r w:rsidR="00205FED">
              <w:rPr>
                <w:rFonts w:ascii="Bookman Old Style" w:hAnsi="Bookman Old Style"/>
                <w:b w:val="0"/>
                <w:sz w:val="28"/>
                <w:szCs w:val="28"/>
              </w:rPr>
              <w:t>..</w:t>
            </w:r>
            <w:r w:rsidRPr="00B273B3">
              <w:rPr>
                <w:rFonts w:ascii="Bookman Old Style" w:hAnsi="Bookman Old Style"/>
                <w:b w:val="0"/>
                <w:sz w:val="28"/>
                <w:szCs w:val="28"/>
              </w:rPr>
              <w:t>………………………………………………………</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561" w:type="dxa"/>
          </w:tcPr>
          <w:p w:rsidR="00F01E2B" w:rsidRPr="00B273B3" w:rsidRDefault="00A4436E" w:rsidP="000D03B2">
            <w:pPr>
              <w:pStyle w:val="34"/>
              <w:tabs>
                <w:tab w:val="left" w:pos="4860"/>
                <w:tab w:val="left" w:pos="7934"/>
              </w:tabs>
              <w:spacing w:after="240" w:line="276" w:lineRule="auto"/>
              <w:ind w:right="-105"/>
              <w:jc w:val="left"/>
              <w:rPr>
                <w:rFonts w:ascii="Bookman Old Style" w:hAnsi="Bookman Old Style"/>
                <w:b w:val="0"/>
                <w:sz w:val="28"/>
                <w:szCs w:val="28"/>
              </w:rPr>
            </w:pPr>
            <w:r>
              <w:rPr>
                <w:rFonts w:ascii="Bookman Old Style" w:hAnsi="Bookman Old Style"/>
                <w:b w:val="0"/>
                <w:sz w:val="28"/>
                <w:szCs w:val="28"/>
              </w:rPr>
              <w:t>2</w:t>
            </w:r>
            <w:r w:rsidR="00BC28EF">
              <w:rPr>
                <w:rFonts w:ascii="Bookman Old Style" w:hAnsi="Bookman Old Style"/>
                <w:b w:val="0"/>
                <w:sz w:val="28"/>
                <w:szCs w:val="28"/>
              </w:rPr>
              <w:t>3</w:t>
            </w:r>
          </w:p>
        </w:tc>
      </w:tr>
      <w:tr w:rsidR="00F01E2B" w:rsidRPr="00B273B3" w:rsidTr="00205FED">
        <w:tc>
          <w:tcPr>
            <w:tcW w:w="9502" w:type="dxa"/>
          </w:tcPr>
          <w:p w:rsidR="00F01E2B" w:rsidRPr="00205FED" w:rsidRDefault="00F01E2B" w:rsidP="00F11004">
            <w:pPr>
              <w:pStyle w:val="34"/>
              <w:tabs>
                <w:tab w:val="left" w:pos="4860"/>
              </w:tabs>
              <w:spacing w:line="276" w:lineRule="auto"/>
              <w:ind w:right="1358"/>
              <w:jc w:val="left"/>
              <w:rPr>
                <w:rFonts w:ascii="Bookman Old Style" w:hAnsi="Bookman Old Style"/>
                <w:sz w:val="28"/>
                <w:szCs w:val="28"/>
              </w:rPr>
            </w:pPr>
            <w:r w:rsidRPr="00205FED">
              <w:rPr>
                <w:rFonts w:ascii="Bookman Old Style" w:hAnsi="Bookman Old Style"/>
                <w:sz w:val="28"/>
                <w:szCs w:val="28"/>
              </w:rPr>
              <w:t>ОТРАСЛИ СОЦИАЛЬНОЙ СФЕРЫ</w:t>
            </w:r>
          </w:p>
        </w:tc>
        <w:tc>
          <w:tcPr>
            <w:tcW w:w="561" w:type="dxa"/>
          </w:tcPr>
          <w:p w:rsidR="00F01E2B" w:rsidRPr="00B273B3" w:rsidRDefault="00F01E2B" w:rsidP="000D03B2">
            <w:pPr>
              <w:pStyle w:val="34"/>
              <w:tabs>
                <w:tab w:val="left" w:pos="4860"/>
              </w:tabs>
              <w:spacing w:line="276" w:lineRule="auto"/>
              <w:ind w:right="-105"/>
              <w:jc w:val="left"/>
              <w:rPr>
                <w:rFonts w:ascii="Bookman Old Style" w:hAnsi="Bookman Old Style"/>
                <w:sz w:val="28"/>
                <w:szCs w:val="28"/>
              </w:rPr>
            </w:pPr>
          </w:p>
        </w:tc>
      </w:tr>
      <w:tr w:rsidR="00F01E2B" w:rsidRPr="00B273B3" w:rsidTr="00205FED">
        <w:tc>
          <w:tcPr>
            <w:tcW w:w="9502" w:type="dxa"/>
          </w:tcPr>
          <w:p w:rsidR="00F01E2B" w:rsidRPr="001A5575" w:rsidRDefault="00F01E2B" w:rsidP="00205FED">
            <w:pPr>
              <w:pStyle w:val="34"/>
              <w:tabs>
                <w:tab w:val="left" w:pos="4860"/>
                <w:tab w:val="left" w:pos="7934"/>
              </w:tabs>
              <w:spacing w:line="276" w:lineRule="auto"/>
              <w:ind w:right="4"/>
              <w:jc w:val="left"/>
              <w:rPr>
                <w:rFonts w:ascii="Bookman Old Style" w:hAnsi="Bookman Old Style"/>
                <w:b w:val="0"/>
                <w:sz w:val="28"/>
                <w:szCs w:val="28"/>
              </w:rPr>
            </w:pPr>
            <w:r w:rsidRPr="001A5575">
              <w:rPr>
                <w:rFonts w:ascii="Bookman Old Style" w:hAnsi="Bookman Old Style"/>
                <w:b w:val="0"/>
                <w:sz w:val="28"/>
                <w:szCs w:val="28"/>
              </w:rPr>
              <w:t>Здравоохранение……………………………………………………………..</w:t>
            </w:r>
          </w:p>
        </w:tc>
        <w:tc>
          <w:tcPr>
            <w:tcW w:w="561" w:type="dxa"/>
          </w:tcPr>
          <w:p w:rsidR="00F01E2B" w:rsidRPr="001A5575" w:rsidRDefault="00BC28EF" w:rsidP="000D03B2">
            <w:pPr>
              <w:pStyle w:val="34"/>
              <w:tabs>
                <w:tab w:val="left" w:pos="4860"/>
                <w:tab w:val="left" w:pos="7934"/>
              </w:tabs>
              <w:spacing w:line="276" w:lineRule="auto"/>
              <w:ind w:right="-105"/>
              <w:jc w:val="left"/>
              <w:rPr>
                <w:rFonts w:ascii="Bookman Old Style" w:hAnsi="Bookman Old Style"/>
                <w:b w:val="0"/>
                <w:sz w:val="28"/>
                <w:szCs w:val="28"/>
              </w:rPr>
            </w:pPr>
            <w:r>
              <w:rPr>
                <w:rFonts w:ascii="Bookman Old Style" w:hAnsi="Bookman Old Style"/>
                <w:b w:val="0"/>
                <w:sz w:val="28"/>
                <w:szCs w:val="28"/>
              </w:rPr>
              <w:t>24</w:t>
            </w:r>
          </w:p>
        </w:tc>
      </w:tr>
      <w:tr w:rsidR="00F01E2B" w:rsidRPr="00B273B3" w:rsidTr="00205FED">
        <w:tc>
          <w:tcPr>
            <w:tcW w:w="9502" w:type="dxa"/>
          </w:tcPr>
          <w:p w:rsidR="00F01E2B" w:rsidRPr="001A5575" w:rsidRDefault="00B9044E" w:rsidP="00205FED">
            <w:pPr>
              <w:pStyle w:val="34"/>
              <w:tabs>
                <w:tab w:val="left" w:pos="4860"/>
                <w:tab w:val="left" w:pos="7934"/>
              </w:tabs>
              <w:spacing w:line="276" w:lineRule="auto"/>
              <w:ind w:right="4"/>
              <w:jc w:val="left"/>
              <w:rPr>
                <w:rFonts w:ascii="Bookman Old Style" w:hAnsi="Bookman Old Style"/>
                <w:b w:val="0"/>
                <w:sz w:val="28"/>
                <w:szCs w:val="28"/>
              </w:rPr>
            </w:pPr>
            <w:r w:rsidRPr="001A5575">
              <w:rPr>
                <w:rFonts w:ascii="Bookman Old Style" w:hAnsi="Bookman Old Style"/>
                <w:b w:val="0"/>
                <w:sz w:val="28"/>
                <w:szCs w:val="28"/>
              </w:rPr>
              <w:t>Образование</w:t>
            </w:r>
            <w:r w:rsidR="00F01E2B" w:rsidRPr="001A5575">
              <w:rPr>
                <w:rFonts w:ascii="Bookman Old Style" w:hAnsi="Bookman Old Style"/>
                <w:b w:val="0"/>
                <w:sz w:val="28"/>
                <w:szCs w:val="28"/>
              </w:rPr>
              <w:t>……………………………………………………………………</w:t>
            </w:r>
          </w:p>
        </w:tc>
        <w:tc>
          <w:tcPr>
            <w:tcW w:w="561" w:type="dxa"/>
          </w:tcPr>
          <w:p w:rsidR="00F01E2B" w:rsidRPr="001A5575" w:rsidRDefault="00BC28EF" w:rsidP="000D03B2">
            <w:pPr>
              <w:pStyle w:val="34"/>
              <w:tabs>
                <w:tab w:val="left" w:pos="4860"/>
                <w:tab w:val="left" w:pos="7934"/>
              </w:tabs>
              <w:spacing w:line="276" w:lineRule="auto"/>
              <w:ind w:right="-105"/>
              <w:jc w:val="left"/>
              <w:rPr>
                <w:rFonts w:ascii="Bookman Old Style" w:hAnsi="Bookman Old Style"/>
                <w:b w:val="0"/>
                <w:sz w:val="28"/>
                <w:szCs w:val="28"/>
              </w:rPr>
            </w:pPr>
            <w:r>
              <w:rPr>
                <w:rFonts w:ascii="Bookman Old Style" w:hAnsi="Bookman Old Style"/>
                <w:b w:val="0"/>
                <w:sz w:val="28"/>
                <w:szCs w:val="28"/>
              </w:rPr>
              <w:t>27</w:t>
            </w:r>
          </w:p>
        </w:tc>
      </w:tr>
      <w:tr w:rsidR="00E37BD1" w:rsidRPr="00B273B3" w:rsidTr="00205FED">
        <w:tc>
          <w:tcPr>
            <w:tcW w:w="9502" w:type="dxa"/>
          </w:tcPr>
          <w:p w:rsidR="00E37BD1" w:rsidRPr="001A5575" w:rsidRDefault="00E37BD1" w:rsidP="0092639B">
            <w:pPr>
              <w:pStyle w:val="34"/>
              <w:tabs>
                <w:tab w:val="left" w:pos="4860"/>
                <w:tab w:val="left" w:pos="7934"/>
              </w:tabs>
              <w:spacing w:line="276" w:lineRule="auto"/>
              <w:ind w:right="4"/>
              <w:jc w:val="left"/>
              <w:rPr>
                <w:rFonts w:ascii="Bookman Old Style" w:hAnsi="Bookman Old Style"/>
                <w:b w:val="0"/>
                <w:sz w:val="28"/>
                <w:szCs w:val="28"/>
              </w:rPr>
            </w:pPr>
            <w:r w:rsidRPr="001A5575">
              <w:rPr>
                <w:rFonts w:ascii="Bookman Old Style" w:hAnsi="Bookman Old Style"/>
                <w:b w:val="0"/>
                <w:sz w:val="28"/>
                <w:szCs w:val="28"/>
              </w:rPr>
              <w:t>Культура…………………………………………………………………………</w:t>
            </w:r>
          </w:p>
        </w:tc>
        <w:tc>
          <w:tcPr>
            <w:tcW w:w="561" w:type="dxa"/>
          </w:tcPr>
          <w:p w:rsidR="00E37BD1" w:rsidRPr="001A5575" w:rsidRDefault="00BC28EF" w:rsidP="000D03B2">
            <w:pPr>
              <w:pStyle w:val="34"/>
              <w:tabs>
                <w:tab w:val="left" w:pos="4860"/>
                <w:tab w:val="left" w:pos="7934"/>
              </w:tabs>
              <w:spacing w:line="276" w:lineRule="auto"/>
              <w:ind w:right="-105"/>
              <w:jc w:val="left"/>
              <w:rPr>
                <w:rFonts w:ascii="Bookman Old Style" w:hAnsi="Bookman Old Style"/>
                <w:b w:val="0"/>
                <w:sz w:val="28"/>
                <w:szCs w:val="28"/>
              </w:rPr>
            </w:pPr>
            <w:r>
              <w:rPr>
                <w:rFonts w:ascii="Bookman Old Style" w:hAnsi="Bookman Old Style"/>
                <w:b w:val="0"/>
                <w:sz w:val="28"/>
                <w:szCs w:val="28"/>
              </w:rPr>
              <w:t>35</w:t>
            </w:r>
          </w:p>
        </w:tc>
      </w:tr>
      <w:tr w:rsidR="00E37BD1" w:rsidRPr="00B273B3" w:rsidTr="00205FED">
        <w:tc>
          <w:tcPr>
            <w:tcW w:w="9502" w:type="dxa"/>
          </w:tcPr>
          <w:p w:rsidR="00E37BD1" w:rsidRPr="001A5575" w:rsidRDefault="00E37BD1" w:rsidP="00205FED">
            <w:pPr>
              <w:pStyle w:val="34"/>
              <w:tabs>
                <w:tab w:val="left" w:pos="4860"/>
                <w:tab w:val="left" w:pos="7934"/>
              </w:tabs>
              <w:spacing w:line="276" w:lineRule="auto"/>
              <w:ind w:right="4"/>
              <w:jc w:val="left"/>
              <w:rPr>
                <w:rFonts w:ascii="Bookman Old Style" w:hAnsi="Bookman Old Style"/>
                <w:b w:val="0"/>
                <w:sz w:val="28"/>
                <w:szCs w:val="28"/>
              </w:rPr>
            </w:pPr>
            <w:r w:rsidRPr="001A5575">
              <w:rPr>
                <w:rFonts w:ascii="Bookman Old Style" w:hAnsi="Bookman Old Style"/>
                <w:b w:val="0"/>
                <w:sz w:val="28"/>
                <w:szCs w:val="28"/>
              </w:rPr>
              <w:t>Физкультура и спорт, молодежная политика</w:t>
            </w:r>
            <w:r w:rsidR="00205FED">
              <w:rPr>
                <w:rFonts w:ascii="Bookman Old Style" w:hAnsi="Bookman Old Style"/>
                <w:b w:val="0"/>
                <w:sz w:val="28"/>
                <w:szCs w:val="28"/>
              </w:rPr>
              <w:t>..</w:t>
            </w:r>
            <w:r w:rsidRPr="001A5575">
              <w:rPr>
                <w:rFonts w:ascii="Bookman Old Style" w:hAnsi="Bookman Old Style"/>
                <w:b w:val="0"/>
                <w:sz w:val="28"/>
                <w:szCs w:val="28"/>
              </w:rPr>
              <w:t>.…………………..…..</w:t>
            </w:r>
          </w:p>
        </w:tc>
        <w:tc>
          <w:tcPr>
            <w:tcW w:w="561" w:type="dxa"/>
          </w:tcPr>
          <w:p w:rsidR="00E37BD1" w:rsidRPr="001A5575" w:rsidRDefault="00BC28EF" w:rsidP="000D03B2">
            <w:pPr>
              <w:pStyle w:val="34"/>
              <w:tabs>
                <w:tab w:val="left" w:pos="4860"/>
                <w:tab w:val="left" w:pos="7934"/>
              </w:tabs>
              <w:spacing w:line="276" w:lineRule="auto"/>
              <w:ind w:right="-105"/>
              <w:jc w:val="left"/>
              <w:rPr>
                <w:rFonts w:ascii="Bookman Old Style" w:hAnsi="Bookman Old Style"/>
                <w:b w:val="0"/>
                <w:sz w:val="28"/>
                <w:szCs w:val="28"/>
              </w:rPr>
            </w:pPr>
            <w:r>
              <w:rPr>
                <w:rFonts w:ascii="Bookman Old Style" w:hAnsi="Bookman Old Style"/>
                <w:b w:val="0"/>
                <w:sz w:val="28"/>
                <w:szCs w:val="28"/>
              </w:rPr>
              <w:t>3</w:t>
            </w:r>
            <w:r w:rsidR="00E37BD1" w:rsidRPr="001A5575">
              <w:rPr>
                <w:rFonts w:ascii="Bookman Old Style" w:hAnsi="Bookman Old Style"/>
                <w:b w:val="0"/>
                <w:sz w:val="28"/>
                <w:szCs w:val="28"/>
              </w:rPr>
              <w:t>7</w:t>
            </w:r>
          </w:p>
        </w:tc>
      </w:tr>
      <w:tr w:rsidR="00E37BD1" w:rsidRPr="00B273B3" w:rsidTr="00205FED">
        <w:tc>
          <w:tcPr>
            <w:tcW w:w="9502" w:type="dxa"/>
          </w:tcPr>
          <w:p w:rsidR="00E37BD1" w:rsidRPr="00B273B3" w:rsidRDefault="00E37BD1" w:rsidP="00F11004">
            <w:pPr>
              <w:pStyle w:val="34"/>
              <w:tabs>
                <w:tab w:val="left" w:pos="4860"/>
                <w:tab w:val="left" w:pos="7934"/>
              </w:tabs>
              <w:spacing w:line="276" w:lineRule="auto"/>
              <w:ind w:right="4"/>
              <w:jc w:val="left"/>
              <w:rPr>
                <w:rFonts w:ascii="Bookman Old Style" w:hAnsi="Bookman Old Style"/>
                <w:b w:val="0"/>
                <w:i/>
                <w:sz w:val="28"/>
                <w:szCs w:val="28"/>
              </w:rPr>
            </w:pPr>
          </w:p>
        </w:tc>
        <w:tc>
          <w:tcPr>
            <w:tcW w:w="561" w:type="dxa"/>
          </w:tcPr>
          <w:p w:rsidR="00E37BD1" w:rsidRPr="00B273B3" w:rsidRDefault="00E37BD1" w:rsidP="00044777">
            <w:pPr>
              <w:pStyle w:val="34"/>
              <w:tabs>
                <w:tab w:val="left" w:pos="4860"/>
                <w:tab w:val="left" w:pos="7934"/>
              </w:tabs>
              <w:spacing w:line="276" w:lineRule="auto"/>
              <w:ind w:right="4"/>
              <w:jc w:val="left"/>
              <w:rPr>
                <w:rFonts w:ascii="Bookman Old Style" w:hAnsi="Bookman Old Style"/>
                <w:b w:val="0"/>
                <w:i/>
                <w:sz w:val="28"/>
                <w:szCs w:val="28"/>
              </w:rPr>
            </w:pPr>
          </w:p>
        </w:tc>
      </w:tr>
    </w:tbl>
    <w:p w:rsidR="00F01E2B" w:rsidRPr="00B273B3" w:rsidRDefault="00F01E2B" w:rsidP="00D654EA">
      <w:pPr>
        <w:pStyle w:val="34"/>
        <w:tabs>
          <w:tab w:val="left" w:pos="4860"/>
        </w:tabs>
        <w:spacing w:line="288" w:lineRule="auto"/>
        <w:ind w:right="1358"/>
        <w:jc w:val="left"/>
        <w:rPr>
          <w:rFonts w:ascii="Bookman Old Style" w:hAnsi="Bookman Old Style"/>
          <w:sz w:val="28"/>
          <w:szCs w:val="28"/>
        </w:rPr>
      </w:pPr>
    </w:p>
    <w:p w:rsidR="00D654EA" w:rsidRPr="00B273B3" w:rsidRDefault="00D654EA" w:rsidP="00D654EA">
      <w:pPr>
        <w:pStyle w:val="34"/>
        <w:tabs>
          <w:tab w:val="left" w:pos="4860"/>
        </w:tabs>
        <w:spacing w:line="288" w:lineRule="auto"/>
        <w:ind w:right="1358"/>
        <w:jc w:val="left"/>
        <w:rPr>
          <w:rFonts w:ascii="Bookman Old Style" w:hAnsi="Bookman Old Style"/>
          <w:b w:val="0"/>
          <w:sz w:val="28"/>
          <w:szCs w:val="28"/>
        </w:rPr>
      </w:pPr>
    </w:p>
    <w:p w:rsidR="00F01E2B"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804CEA" w:rsidRPr="00B273B3" w:rsidRDefault="00804CEA"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A9796B" w:rsidRPr="00B273B3" w:rsidRDefault="00A9796B" w:rsidP="00A9796B">
      <w:pPr>
        <w:pStyle w:val="34"/>
        <w:tabs>
          <w:tab w:val="left" w:pos="4860"/>
        </w:tabs>
        <w:spacing w:line="288" w:lineRule="auto"/>
        <w:ind w:right="1358"/>
        <w:jc w:val="left"/>
        <w:rPr>
          <w:rFonts w:ascii="Bookman Old Style" w:hAnsi="Bookman Old Style"/>
          <w:b w:val="0"/>
          <w:sz w:val="28"/>
          <w:szCs w:val="28"/>
        </w:rPr>
      </w:pPr>
    </w:p>
    <w:p w:rsidR="0074529C" w:rsidRPr="00B273B3" w:rsidRDefault="0074529C" w:rsidP="00A9796B">
      <w:pPr>
        <w:pStyle w:val="34"/>
        <w:tabs>
          <w:tab w:val="left" w:pos="4860"/>
        </w:tabs>
        <w:spacing w:line="288" w:lineRule="auto"/>
        <w:ind w:right="1358"/>
        <w:jc w:val="left"/>
        <w:rPr>
          <w:rFonts w:ascii="Bookman Old Style" w:hAnsi="Bookman Old Style"/>
          <w:b w:val="0"/>
          <w:sz w:val="28"/>
          <w:szCs w:val="28"/>
        </w:rPr>
      </w:pPr>
    </w:p>
    <w:p w:rsidR="00B360DE" w:rsidRPr="00B273B3" w:rsidRDefault="00B360DE" w:rsidP="00A9796B">
      <w:pPr>
        <w:pStyle w:val="34"/>
        <w:tabs>
          <w:tab w:val="left" w:pos="4860"/>
        </w:tabs>
        <w:spacing w:line="288" w:lineRule="auto"/>
        <w:ind w:right="1358"/>
        <w:jc w:val="left"/>
        <w:rPr>
          <w:rFonts w:ascii="Bookman Old Style" w:hAnsi="Bookman Old Style"/>
          <w:b w:val="0"/>
          <w:sz w:val="28"/>
          <w:szCs w:val="28"/>
        </w:rPr>
      </w:pPr>
    </w:p>
    <w:p w:rsidR="00F230B5" w:rsidRPr="00B273B3" w:rsidRDefault="00F230B5" w:rsidP="00AA67B7">
      <w:pPr>
        <w:pStyle w:val="34"/>
        <w:tabs>
          <w:tab w:val="left" w:pos="5040"/>
        </w:tabs>
        <w:spacing w:line="288" w:lineRule="auto"/>
        <w:ind w:right="8738"/>
        <w:jc w:val="left"/>
        <w:rPr>
          <w:rFonts w:ascii="Bookman Old Style" w:hAnsi="Bookman Old Style"/>
          <w:sz w:val="28"/>
          <w:szCs w:val="28"/>
        </w:rPr>
      </w:pPr>
    </w:p>
    <w:p w:rsidR="00F230B5" w:rsidRPr="00B273B3" w:rsidRDefault="00EC3F08" w:rsidP="000A5399">
      <w:pPr>
        <w:spacing w:after="240" w:line="276" w:lineRule="auto"/>
        <w:jc w:val="center"/>
        <w:rPr>
          <w:rFonts w:ascii="Bookman Old Style" w:hAnsi="Bookman Old Style"/>
          <w:b/>
          <w:sz w:val="28"/>
          <w:szCs w:val="28"/>
        </w:rPr>
      </w:pPr>
      <w:r w:rsidRPr="00B273B3">
        <w:rPr>
          <w:rFonts w:ascii="Bookman Old Style" w:hAnsi="Bookman Old Style"/>
          <w:b/>
          <w:sz w:val="28"/>
          <w:szCs w:val="28"/>
        </w:rPr>
        <w:t xml:space="preserve">Основные </w:t>
      </w:r>
      <w:r w:rsidR="00E120AC">
        <w:rPr>
          <w:rFonts w:ascii="Bookman Old Style" w:hAnsi="Bookman Old Style"/>
          <w:b/>
          <w:sz w:val="28"/>
          <w:szCs w:val="28"/>
        </w:rPr>
        <w:t>тенденции</w:t>
      </w:r>
      <w:r w:rsidRPr="00B273B3">
        <w:rPr>
          <w:rFonts w:ascii="Bookman Old Style" w:hAnsi="Bookman Old Style"/>
          <w:b/>
          <w:sz w:val="28"/>
          <w:szCs w:val="28"/>
        </w:rPr>
        <w:t xml:space="preserve"> социально-экономического развития города Минусинска</w:t>
      </w:r>
      <w:r w:rsidR="009F398F">
        <w:rPr>
          <w:rFonts w:ascii="Bookman Old Style" w:hAnsi="Bookman Old Style"/>
          <w:b/>
          <w:sz w:val="28"/>
          <w:szCs w:val="28"/>
        </w:rPr>
        <w:t xml:space="preserve"> в январе – июне 20</w:t>
      </w:r>
      <w:r w:rsidR="008334A2">
        <w:rPr>
          <w:rFonts w:ascii="Bookman Old Style" w:hAnsi="Bookman Old Style"/>
          <w:b/>
          <w:sz w:val="28"/>
          <w:szCs w:val="28"/>
        </w:rPr>
        <w:t>20</w:t>
      </w:r>
      <w:r w:rsidR="009F398F">
        <w:rPr>
          <w:rFonts w:ascii="Bookman Old Style" w:hAnsi="Bookman Old Style"/>
          <w:b/>
          <w:sz w:val="28"/>
          <w:szCs w:val="28"/>
        </w:rPr>
        <w:t xml:space="preserve"> года</w:t>
      </w:r>
    </w:p>
    <w:p w:rsidR="00EC3F08" w:rsidRDefault="00EC3F08" w:rsidP="00A62591">
      <w:pPr>
        <w:pStyle w:val="ConsPlusNormal"/>
        <w:widowControl/>
        <w:spacing w:line="276" w:lineRule="auto"/>
        <w:ind w:firstLine="709"/>
        <w:jc w:val="both"/>
        <w:rPr>
          <w:rFonts w:ascii="Times New Roman" w:hAnsi="Times New Roman" w:cs="Times New Roman"/>
          <w:sz w:val="28"/>
          <w:szCs w:val="28"/>
        </w:rPr>
      </w:pPr>
      <w:r w:rsidRPr="00A3013D">
        <w:rPr>
          <w:rFonts w:ascii="Times New Roman" w:hAnsi="Times New Roman" w:cs="Times New Roman"/>
          <w:sz w:val="28"/>
          <w:szCs w:val="28"/>
        </w:rPr>
        <w:t>При подготовке итогов социально-экономического развития города</w:t>
      </w:r>
      <w:r w:rsidR="00AA67B7" w:rsidRPr="00A3013D">
        <w:rPr>
          <w:rFonts w:ascii="Times New Roman" w:hAnsi="Times New Roman" w:cs="Times New Roman"/>
          <w:sz w:val="28"/>
          <w:szCs w:val="28"/>
        </w:rPr>
        <w:t xml:space="preserve"> Минусинска за январь – июнь 20</w:t>
      </w:r>
      <w:r w:rsidR="000C740E">
        <w:rPr>
          <w:rFonts w:ascii="Times New Roman" w:hAnsi="Times New Roman" w:cs="Times New Roman"/>
          <w:sz w:val="28"/>
          <w:szCs w:val="28"/>
        </w:rPr>
        <w:t>20</w:t>
      </w:r>
      <w:r w:rsidR="00AA67B7" w:rsidRPr="00A3013D">
        <w:rPr>
          <w:rFonts w:ascii="Times New Roman" w:hAnsi="Times New Roman" w:cs="Times New Roman"/>
          <w:sz w:val="28"/>
          <w:szCs w:val="28"/>
        </w:rPr>
        <w:t xml:space="preserve"> года</w:t>
      </w:r>
      <w:r w:rsidRPr="00A3013D">
        <w:rPr>
          <w:rFonts w:ascii="Times New Roman" w:hAnsi="Times New Roman" w:cs="Times New Roman"/>
          <w:sz w:val="28"/>
          <w:szCs w:val="28"/>
        </w:rPr>
        <w:t xml:space="preserve"> использованы данные </w:t>
      </w:r>
      <w:r w:rsidR="00AA67B7" w:rsidRPr="00A3013D">
        <w:rPr>
          <w:rFonts w:ascii="Times New Roman" w:hAnsi="Times New Roman" w:cs="Times New Roman"/>
          <w:sz w:val="28"/>
          <w:szCs w:val="28"/>
        </w:rPr>
        <w:t xml:space="preserve">управления Федеральной службы государственной статистики по Красноярскому краю, </w:t>
      </w:r>
      <w:r w:rsidR="006A3709">
        <w:rPr>
          <w:rFonts w:ascii="Times New Roman" w:hAnsi="Times New Roman" w:cs="Times New Roman"/>
          <w:sz w:val="28"/>
          <w:szCs w:val="28"/>
        </w:rPr>
        <w:t>Р</w:t>
      </w:r>
      <w:r w:rsidR="00AA67B7" w:rsidRPr="00A3013D">
        <w:rPr>
          <w:rFonts w:ascii="Times New Roman" w:hAnsi="Times New Roman" w:cs="Times New Roman"/>
          <w:sz w:val="28"/>
          <w:szCs w:val="28"/>
        </w:rPr>
        <w:t xml:space="preserve">еспублике Хакасия и республике Тыва (далее </w:t>
      </w:r>
      <w:proofErr w:type="spellStart"/>
      <w:r w:rsidR="00AA67B7" w:rsidRPr="00A3013D">
        <w:rPr>
          <w:rFonts w:ascii="Times New Roman" w:hAnsi="Times New Roman" w:cs="Times New Roman"/>
          <w:sz w:val="28"/>
          <w:szCs w:val="28"/>
        </w:rPr>
        <w:t>Красноярскстат</w:t>
      </w:r>
      <w:proofErr w:type="spellEnd"/>
      <w:r w:rsidR="00AA67B7" w:rsidRPr="00A3013D">
        <w:rPr>
          <w:rFonts w:ascii="Times New Roman" w:hAnsi="Times New Roman" w:cs="Times New Roman"/>
          <w:sz w:val="28"/>
          <w:szCs w:val="28"/>
        </w:rPr>
        <w:t>).</w:t>
      </w:r>
    </w:p>
    <w:p w:rsidR="00E60C83" w:rsidRPr="00E60C83" w:rsidRDefault="00F744DD" w:rsidP="00A62591">
      <w:pPr>
        <w:tabs>
          <w:tab w:val="num" w:pos="1080"/>
        </w:tabs>
        <w:spacing w:line="276" w:lineRule="auto"/>
        <w:ind w:firstLine="709"/>
        <w:jc w:val="both"/>
        <w:rPr>
          <w:rFonts w:cs="Arial"/>
          <w:sz w:val="28"/>
          <w:szCs w:val="28"/>
        </w:rPr>
      </w:pPr>
      <w:r>
        <w:rPr>
          <w:rFonts w:cs="Arial"/>
          <w:sz w:val="28"/>
          <w:szCs w:val="28"/>
        </w:rPr>
        <w:t xml:space="preserve">В отчетном периоде развития экономики </w:t>
      </w:r>
      <w:r w:rsidR="00E60C83" w:rsidRPr="00F744DD">
        <w:rPr>
          <w:rFonts w:cs="Arial"/>
          <w:sz w:val="28"/>
          <w:szCs w:val="28"/>
        </w:rPr>
        <w:t xml:space="preserve">основными ограничениями стали санитарно-эпидемиологические мероприятия, оказавшие существенное влияние </w:t>
      </w:r>
      <w:r w:rsidR="00E60C83" w:rsidRPr="00F744DD">
        <w:rPr>
          <w:rFonts w:cs="Arial"/>
          <w:sz w:val="28"/>
          <w:szCs w:val="28"/>
        </w:rPr>
        <w:br/>
        <w:t xml:space="preserve">на снижение экономической активности. Наибольший спад наблюдался </w:t>
      </w:r>
      <w:r w:rsidR="00E60C83" w:rsidRPr="00F744DD">
        <w:rPr>
          <w:rFonts w:cs="Arial"/>
          <w:sz w:val="28"/>
          <w:szCs w:val="28"/>
        </w:rPr>
        <w:br/>
        <w:t>в секторах экономики, ориентированных на потребительский спрос.</w:t>
      </w:r>
    </w:p>
    <w:p w:rsidR="00EC3F08" w:rsidRPr="00A3013D" w:rsidRDefault="00434370" w:rsidP="00A6259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120AC">
        <w:rPr>
          <w:rFonts w:ascii="Times New Roman" w:hAnsi="Times New Roman" w:cs="Times New Roman"/>
          <w:sz w:val="28"/>
          <w:szCs w:val="28"/>
        </w:rPr>
        <w:t xml:space="preserve"> промышленном производстве по итогам первого полугодия 20</w:t>
      </w:r>
      <w:r w:rsidR="008334A2">
        <w:rPr>
          <w:rFonts w:ascii="Times New Roman" w:hAnsi="Times New Roman" w:cs="Times New Roman"/>
          <w:sz w:val="28"/>
          <w:szCs w:val="28"/>
        </w:rPr>
        <w:t>20</w:t>
      </w:r>
      <w:r w:rsidR="00E120AC">
        <w:rPr>
          <w:rFonts w:ascii="Times New Roman" w:hAnsi="Times New Roman" w:cs="Times New Roman"/>
          <w:sz w:val="28"/>
          <w:szCs w:val="28"/>
        </w:rPr>
        <w:t xml:space="preserve"> года сохранилась стабильная ситуация</w:t>
      </w:r>
      <w:r w:rsidR="008F15AB">
        <w:rPr>
          <w:rFonts w:ascii="Times New Roman" w:hAnsi="Times New Roman" w:cs="Times New Roman"/>
          <w:sz w:val="28"/>
          <w:szCs w:val="28"/>
        </w:rPr>
        <w:t>,</w:t>
      </w:r>
      <w:r w:rsidR="00E120AC">
        <w:rPr>
          <w:rFonts w:ascii="Times New Roman" w:hAnsi="Times New Roman" w:cs="Times New Roman"/>
          <w:sz w:val="28"/>
          <w:szCs w:val="28"/>
        </w:rPr>
        <w:t xml:space="preserve"> </w:t>
      </w:r>
      <w:r w:rsidR="00E60C83">
        <w:rPr>
          <w:rFonts w:ascii="Times New Roman" w:hAnsi="Times New Roman" w:cs="Times New Roman"/>
          <w:sz w:val="28"/>
          <w:szCs w:val="28"/>
        </w:rPr>
        <w:t>о</w:t>
      </w:r>
      <w:r w:rsidR="00EC3F08" w:rsidRPr="00A3013D">
        <w:rPr>
          <w:rFonts w:ascii="Times New Roman" w:hAnsi="Times New Roman" w:cs="Times New Roman"/>
          <w:sz w:val="28"/>
          <w:szCs w:val="28"/>
        </w:rPr>
        <w:t>бъем отгруженн</w:t>
      </w:r>
      <w:r>
        <w:rPr>
          <w:rFonts w:ascii="Times New Roman" w:hAnsi="Times New Roman" w:cs="Times New Roman"/>
          <w:sz w:val="28"/>
          <w:szCs w:val="28"/>
        </w:rPr>
        <w:t>ой продукции обрабатывающего</w:t>
      </w:r>
      <w:r w:rsidR="00C25EB9" w:rsidRPr="00A3013D">
        <w:rPr>
          <w:rFonts w:ascii="Times New Roman" w:hAnsi="Times New Roman" w:cs="Times New Roman"/>
          <w:sz w:val="28"/>
          <w:szCs w:val="28"/>
        </w:rPr>
        <w:t xml:space="preserve"> производства</w:t>
      </w:r>
      <w:r>
        <w:rPr>
          <w:rFonts w:ascii="Times New Roman" w:hAnsi="Times New Roman" w:cs="Times New Roman"/>
          <w:sz w:val="28"/>
          <w:szCs w:val="28"/>
        </w:rPr>
        <w:t xml:space="preserve"> возрос</w:t>
      </w:r>
      <w:r w:rsidR="00C25EB9" w:rsidRPr="00A3013D">
        <w:rPr>
          <w:rFonts w:ascii="Times New Roman" w:hAnsi="Times New Roman" w:cs="Times New Roman"/>
          <w:sz w:val="28"/>
          <w:szCs w:val="28"/>
        </w:rPr>
        <w:t xml:space="preserve"> </w:t>
      </w:r>
      <w:r w:rsidR="00EC3F08" w:rsidRPr="00A3013D">
        <w:rPr>
          <w:rFonts w:ascii="Times New Roman" w:hAnsi="Times New Roman" w:cs="Times New Roman"/>
          <w:sz w:val="28"/>
          <w:szCs w:val="28"/>
        </w:rPr>
        <w:t xml:space="preserve">на </w:t>
      </w:r>
      <w:r w:rsidR="00A62591">
        <w:rPr>
          <w:rFonts w:ascii="Times New Roman" w:hAnsi="Times New Roman" w:cs="Times New Roman"/>
          <w:color w:val="000000" w:themeColor="text1"/>
          <w:sz w:val="28"/>
          <w:szCs w:val="28"/>
        </w:rPr>
        <w:t>2,</w:t>
      </w:r>
      <w:r w:rsidR="004E76A0" w:rsidRPr="004E76A0">
        <w:rPr>
          <w:rFonts w:ascii="Times New Roman" w:hAnsi="Times New Roman" w:cs="Times New Roman"/>
          <w:color w:val="000000" w:themeColor="text1"/>
          <w:sz w:val="28"/>
          <w:szCs w:val="28"/>
        </w:rPr>
        <w:t xml:space="preserve">7 </w:t>
      </w:r>
      <w:r w:rsidR="00EC3F08" w:rsidRPr="0092639B">
        <w:rPr>
          <w:rFonts w:ascii="Times New Roman" w:hAnsi="Times New Roman" w:cs="Times New Roman"/>
          <w:color w:val="000000" w:themeColor="text1"/>
          <w:sz w:val="28"/>
          <w:szCs w:val="28"/>
        </w:rPr>
        <w:t>%</w:t>
      </w:r>
      <w:r w:rsidR="00EC3F08" w:rsidRPr="00A3013D">
        <w:rPr>
          <w:rFonts w:ascii="Times New Roman" w:hAnsi="Times New Roman" w:cs="Times New Roman"/>
          <w:sz w:val="28"/>
          <w:szCs w:val="28"/>
        </w:rPr>
        <w:t xml:space="preserve"> по сравнению с </w:t>
      </w:r>
      <w:r>
        <w:rPr>
          <w:rFonts w:ascii="Times New Roman" w:hAnsi="Times New Roman" w:cs="Times New Roman"/>
          <w:sz w:val="28"/>
          <w:szCs w:val="28"/>
        </w:rPr>
        <w:t>первым</w:t>
      </w:r>
      <w:r w:rsidR="00EC3F08" w:rsidRPr="00A3013D">
        <w:rPr>
          <w:rFonts w:ascii="Times New Roman" w:hAnsi="Times New Roman" w:cs="Times New Roman"/>
          <w:sz w:val="28"/>
          <w:szCs w:val="28"/>
        </w:rPr>
        <w:t xml:space="preserve"> п</w:t>
      </w:r>
      <w:r>
        <w:rPr>
          <w:rFonts w:ascii="Times New Roman" w:hAnsi="Times New Roman" w:cs="Times New Roman"/>
          <w:sz w:val="28"/>
          <w:szCs w:val="28"/>
        </w:rPr>
        <w:t>олугодием</w:t>
      </w:r>
      <w:r w:rsidR="00EC3F08" w:rsidRPr="00A3013D">
        <w:rPr>
          <w:rFonts w:ascii="Times New Roman" w:hAnsi="Times New Roman" w:cs="Times New Roman"/>
          <w:sz w:val="28"/>
          <w:szCs w:val="28"/>
        </w:rPr>
        <w:t xml:space="preserve"> 201</w:t>
      </w:r>
      <w:r w:rsidR="004E76A0" w:rsidRPr="004E76A0">
        <w:rPr>
          <w:rFonts w:ascii="Times New Roman" w:hAnsi="Times New Roman" w:cs="Times New Roman"/>
          <w:sz w:val="28"/>
          <w:szCs w:val="28"/>
        </w:rPr>
        <w:t>9</w:t>
      </w:r>
      <w:r w:rsidR="00EC3F08" w:rsidRPr="00A3013D">
        <w:rPr>
          <w:rFonts w:ascii="Times New Roman" w:hAnsi="Times New Roman" w:cs="Times New Roman"/>
          <w:sz w:val="28"/>
          <w:szCs w:val="28"/>
        </w:rPr>
        <w:t xml:space="preserve"> года, </w:t>
      </w:r>
      <w:r w:rsidR="008D758C">
        <w:rPr>
          <w:rFonts w:ascii="Times New Roman" w:hAnsi="Times New Roman" w:cs="Times New Roman"/>
          <w:sz w:val="28"/>
          <w:szCs w:val="28"/>
        </w:rPr>
        <w:t>и</w:t>
      </w:r>
      <w:r w:rsidR="00EC3F08" w:rsidRPr="00A3013D">
        <w:rPr>
          <w:rFonts w:ascii="Times New Roman" w:hAnsi="Times New Roman" w:cs="Times New Roman"/>
          <w:sz w:val="28"/>
          <w:szCs w:val="28"/>
        </w:rPr>
        <w:t xml:space="preserve"> </w:t>
      </w:r>
      <w:r w:rsidR="00226758" w:rsidRPr="00A3013D">
        <w:rPr>
          <w:rFonts w:ascii="Times New Roman" w:hAnsi="Times New Roman" w:cs="Times New Roman"/>
          <w:sz w:val="28"/>
          <w:szCs w:val="28"/>
        </w:rPr>
        <w:t>по</w:t>
      </w:r>
      <w:r w:rsidR="00EC3F08" w:rsidRPr="00A3013D">
        <w:rPr>
          <w:rFonts w:ascii="Times New Roman" w:hAnsi="Times New Roman" w:cs="Times New Roman"/>
          <w:sz w:val="28"/>
          <w:szCs w:val="28"/>
        </w:rPr>
        <w:t xml:space="preserve"> оценке итогов за 20</w:t>
      </w:r>
      <w:r w:rsidR="004E76A0" w:rsidRPr="004E76A0">
        <w:rPr>
          <w:rFonts w:ascii="Times New Roman" w:hAnsi="Times New Roman" w:cs="Times New Roman"/>
          <w:sz w:val="28"/>
          <w:szCs w:val="28"/>
        </w:rPr>
        <w:t>20</w:t>
      </w:r>
      <w:r w:rsidR="00EC3F08" w:rsidRPr="00A3013D">
        <w:rPr>
          <w:rFonts w:ascii="Times New Roman" w:hAnsi="Times New Roman" w:cs="Times New Roman"/>
          <w:sz w:val="28"/>
          <w:szCs w:val="28"/>
        </w:rPr>
        <w:t xml:space="preserve"> год</w:t>
      </w:r>
      <w:r w:rsidR="00803795" w:rsidRPr="00A3013D">
        <w:rPr>
          <w:rFonts w:ascii="Times New Roman" w:hAnsi="Times New Roman" w:cs="Times New Roman"/>
          <w:sz w:val="28"/>
          <w:szCs w:val="28"/>
        </w:rPr>
        <w:t xml:space="preserve"> в сравнении с 20</w:t>
      </w:r>
      <w:r w:rsidR="004E76A0" w:rsidRPr="004E76A0">
        <w:rPr>
          <w:rFonts w:ascii="Times New Roman" w:hAnsi="Times New Roman" w:cs="Times New Roman"/>
          <w:sz w:val="28"/>
          <w:szCs w:val="28"/>
        </w:rPr>
        <w:t>19</w:t>
      </w:r>
      <w:r w:rsidR="00803795" w:rsidRPr="00A3013D">
        <w:rPr>
          <w:rFonts w:ascii="Times New Roman" w:hAnsi="Times New Roman" w:cs="Times New Roman"/>
          <w:sz w:val="28"/>
          <w:szCs w:val="28"/>
        </w:rPr>
        <w:t xml:space="preserve"> годом</w:t>
      </w:r>
      <w:r w:rsidR="00EC3F08" w:rsidRPr="00A3013D">
        <w:rPr>
          <w:rFonts w:ascii="Times New Roman" w:hAnsi="Times New Roman" w:cs="Times New Roman"/>
          <w:sz w:val="28"/>
          <w:szCs w:val="28"/>
        </w:rPr>
        <w:t xml:space="preserve"> планируется прирост данного показателя на </w:t>
      </w:r>
      <w:r w:rsidR="00B53FEE">
        <w:rPr>
          <w:rFonts w:ascii="Times New Roman" w:hAnsi="Times New Roman" w:cs="Times New Roman"/>
          <w:sz w:val="28"/>
          <w:szCs w:val="28"/>
        </w:rPr>
        <w:t>2</w:t>
      </w:r>
      <w:r w:rsidR="00B53FEE" w:rsidRPr="00B53FEE">
        <w:rPr>
          <w:rFonts w:ascii="Times New Roman" w:hAnsi="Times New Roman" w:cs="Times New Roman"/>
          <w:sz w:val="28"/>
          <w:szCs w:val="28"/>
        </w:rPr>
        <w:t xml:space="preserve"> </w:t>
      </w:r>
      <w:r w:rsidR="00EC3F08" w:rsidRPr="0092639B">
        <w:rPr>
          <w:rFonts w:ascii="Times New Roman" w:hAnsi="Times New Roman" w:cs="Times New Roman"/>
          <w:color w:val="000000" w:themeColor="text1"/>
          <w:sz w:val="28"/>
          <w:szCs w:val="28"/>
        </w:rPr>
        <w:t>%.</w:t>
      </w:r>
    </w:p>
    <w:p w:rsidR="00B53FEE" w:rsidRDefault="00B53FEE" w:rsidP="00A62591">
      <w:pPr>
        <w:widowControl w:val="0"/>
        <w:spacing w:line="276" w:lineRule="auto"/>
        <w:ind w:firstLine="709"/>
        <w:jc w:val="both"/>
        <w:rPr>
          <w:sz w:val="28"/>
          <w:szCs w:val="28"/>
        </w:rPr>
      </w:pPr>
      <w:r w:rsidRPr="00226453">
        <w:rPr>
          <w:sz w:val="28"/>
          <w:szCs w:val="28"/>
        </w:rPr>
        <w:t xml:space="preserve">На потребительском рынке </w:t>
      </w:r>
      <w:r w:rsidR="000C740E">
        <w:rPr>
          <w:sz w:val="28"/>
          <w:szCs w:val="28"/>
        </w:rPr>
        <w:t>города</w:t>
      </w:r>
      <w:r w:rsidRPr="00226453">
        <w:rPr>
          <w:sz w:val="28"/>
          <w:szCs w:val="28"/>
        </w:rPr>
        <w:t xml:space="preserve"> отмечается снижение</w:t>
      </w:r>
      <w:r w:rsidRPr="00226453">
        <w:rPr>
          <w:rFonts w:cs="Arial"/>
          <w:color w:val="0000CC"/>
          <w:sz w:val="28"/>
          <w:szCs w:val="28"/>
        </w:rPr>
        <w:t xml:space="preserve"> </w:t>
      </w:r>
      <w:r w:rsidRPr="00226453">
        <w:rPr>
          <w:sz w:val="28"/>
          <w:szCs w:val="28"/>
        </w:rPr>
        <w:t>спр</w:t>
      </w:r>
      <w:r w:rsidRPr="00F811F0">
        <w:rPr>
          <w:sz w:val="28"/>
          <w:szCs w:val="28"/>
        </w:rPr>
        <w:t>оса на товары и услуги. По итогам первого полугодия 2020 года оборот р</w:t>
      </w:r>
      <w:r>
        <w:rPr>
          <w:sz w:val="28"/>
          <w:szCs w:val="28"/>
        </w:rPr>
        <w:t xml:space="preserve">озничной торговли составил </w:t>
      </w:r>
      <w:r w:rsidR="00A62591">
        <w:rPr>
          <w:sz w:val="28"/>
          <w:szCs w:val="28"/>
        </w:rPr>
        <w:t>6 702</w:t>
      </w:r>
      <w:r w:rsidR="007344CF">
        <w:rPr>
          <w:sz w:val="28"/>
          <w:szCs w:val="28"/>
        </w:rPr>
        <w:t>,80</w:t>
      </w:r>
      <w:r w:rsidRPr="007C6160">
        <w:rPr>
          <w:sz w:val="28"/>
          <w:szCs w:val="28"/>
        </w:rPr>
        <w:t xml:space="preserve"> мл</w:t>
      </w:r>
      <w:r w:rsidR="007344CF">
        <w:rPr>
          <w:sz w:val="28"/>
          <w:szCs w:val="28"/>
        </w:rPr>
        <w:t>н.</w:t>
      </w:r>
      <w:r w:rsidRPr="007C6160">
        <w:rPr>
          <w:sz w:val="28"/>
          <w:szCs w:val="28"/>
        </w:rPr>
        <w:t xml:space="preserve"> рублей и снизился по отношению к первому полугодию </w:t>
      </w:r>
      <w:r w:rsidR="00A62591">
        <w:rPr>
          <w:sz w:val="28"/>
          <w:szCs w:val="28"/>
        </w:rPr>
        <w:br/>
      </w:r>
      <w:r w:rsidRPr="007C6160">
        <w:rPr>
          <w:sz w:val="28"/>
          <w:szCs w:val="28"/>
        </w:rPr>
        <w:t xml:space="preserve">2019 года на </w:t>
      </w:r>
      <w:r w:rsidR="007344CF">
        <w:rPr>
          <w:sz w:val="28"/>
          <w:szCs w:val="28"/>
        </w:rPr>
        <w:t>1,4</w:t>
      </w:r>
      <w:r w:rsidRPr="007C6160">
        <w:rPr>
          <w:sz w:val="28"/>
          <w:szCs w:val="28"/>
        </w:rPr>
        <w:t> %. Ситуация на потребительском рынке в целом соответст</w:t>
      </w:r>
      <w:r w:rsidR="00EE799F">
        <w:rPr>
          <w:sz w:val="28"/>
          <w:szCs w:val="28"/>
        </w:rPr>
        <w:t>вует среднероссийской динамике, в</w:t>
      </w:r>
      <w:r w:rsidRPr="007C6160">
        <w:rPr>
          <w:sz w:val="28"/>
          <w:szCs w:val="28"/>
        </w:rPr>
        <w:t xml:space="preserve"> среднем по России отмечено снижение оборота розничной торговли на 6,1 %.</w:t>
      </w:r>
    </w:p>
    <w:p w:rsidR="00867027" w:rsidRPr="00A3013D" w:rsidRDefault="00867027" w:rsidP="00A62591">
      <w:pPr>
        <w:widowControl w:val="0"/>
        <w:autoSpaceDE w:val="0"/>
        <w:autoSpaceDN w:val="0"/>
        <w:adjustRightInd w:val="0"/>
        <w:spacing w:line="276" w:lineRule="auto"/>
        <w:ind w:firstLine="709"/>
        <w:jc w:val="both"/>
        <w:rPr>
          <w:sz w:val="28"/>
          <w:szCs w:val="28"/>
        </w:rPr>
      </w:pPr>
      <w:r w:rsidRPr="00A3013D">
        <w:rPr>
          <w:sz w:val="28"/>
          <w:szCs w:val="28"/>
        </w:rPr>
        <w:t>В секторе платных услуг населению</w:t>
      </w:r>
      <w:r w:rsidR="005D3628">
        <w:rPr>
          <w:sz w:val="28"/>
          <w:szCs w:val="28"/>
        </w:rPr>
        <w:t xml:space="preserve"> в первом полугодии 20</w:t>
      </w:r>
      <w:r w:rsidR="007344CF">
        <w:rPr>
          <w:sz w:val="28"/>
          <w:szCs w:val="28"/>
        </w:rPr>
        <w:t>20</w:t>
      </w:r>
      <w:r w:rsidR="005D3628">
        <w:rPr>
          <w:sz w:val="28"/>
          <w:szCs w:val="28"/>
        </w:rPr>
        <w:t xml:space="preserve"> года в</w:t>
      </w:r>
      <w:r w:rsidRPr="00A3013D">
        <w:rPr>
          <w:sz w:val="28"/>
          <w:szCs w:val="28"/>
        </w:rPr>
        <w:t xml:space="preserve"> сравнении с полугодием 201</w:t>
      </w:r>
      <w:r w:rsidR="007C196B">
        <w:rPr>
          <w:sz w:val="28"/>
          <w:szCs w:val="28"/>
        </w:rPr>
        <w:t>9</w:t>
      </w:r>
      <w:r w:rsidRPr="00A3013D">
        <w:rPr>
          <w:sz w:val="28"/>
          <w:szCs w:val="28"/>
        </w:rPr>
        <w:t xml:space="preserve"> года наблюдается рост показателя на </w:t>
      </w:r>
      <w:r w:rsidR="007C196B">
        <w:rPr>
          <w:color w:val="000000" w:themeColor="text1"/>
          <w:sz w:val="28"/>
          <w:szCs w:val="28"/>
        </w:rPr>
        <w:t xml:space="preserve">4,8 </w:t>
      </w:r>
      <w:r w:rsidRPr="005E52CA">
        <w:rPr>
          <w:color w:val="000000" w:themeColor="text1"/>
          <w:sz w:val="28"/>
          <w:szCs w:val="28"/>
        </w:rPr>
        <w:t>%.</w:t>
      </w:r>
    </w:p>
    <w:p w:rsidR="00D17C00" w:rsidRPr="00A3013D" w:rsidRDefault="004F5A79" w:rsidP="00A62591">
      <w:pPr>
        <w:pStyle w:val="ConsPlusNormal"/>
        <w:widowControl/>
        <w:spacing w:line="276" w:lineRule="auto"/>
        <w:ind w:firstLine="709"/>
        <w:jc w:val="both"/>
        <w:rPr>
          <w:rFonts w:ascii="Times New Roman" w:hAnsi="Times New Roman" w:cs="Times New Roman"/>
          <w:sz w:val="28"/>
          <w:szCs w:val="28"/>
        </w:rPr>
      </w:pPr>
      <w:r w:rsidRPr="00A3013D">
        <w:rPr>
          <w:rFonts w:ascii="Times New Roman" w:hAnsi="Times New Roman" w:cs="Times New Roman"/>
          <w:sz w:val="28"/>
          <w:szCs w:val="28"/>
        </w:rPr>
        <w:t>В с</w:t>
      </w:r>
      <w:r w:rsidR="00D17C00" w:rsidRPr="00A3013D">
        <w:rPr>
          <w:rFonts w:ascii="Times New Roman" w:hAnsi="Times New Roman" w:cs="Times New Roman"/>
          <w:sz w:val="28"/>
          <w:szCs w:val="28"/>
        </w:rPr>
        <w:t>троительн</w:t>
      </w:r>
      <w:r w:rsidRPr="00A3013D">
        <w:rPr>
          <w:rFonts w:ascii="Times New Roman" w:hAnsi="Times New Roman" w:cs="Times New Roman"/>
          <w:sz w:val="28"/>
          <w:szCs w:val="28"/>
        </w:rPr>
        <w:t>о</w:t>
      </w:r>
      <w:r w:rsidR="00D17C00" w:rsidRPr="00A3013D">
        <w:rPr>
          <w:rFonts w:ascii="Times New Roman" w:hAnsi="Times New Roman" w:cs="Times New Roman"/>
          <w:sz w:val="28"/>
          <w:szCs w:val="28"/>
        </w:rPr>
        <w:t>м комплекс</w:t>
      </w:r>
      <w:r w:rsidRPr="00A3013D">
        <w:rPr>
          <w:rFonts w:ascii="Times New Roman" w:hAnsi="Times New Roman" w:cs="Times New Roman"/>
          <w:sz w:val="28"/>
          <w:szCs w:val="28"/>
        </w:rPr>
        <w:t>е</w:t>
      </w:r>
      <w:r w:rsidR="00D17C00" w:rsidRPr="00A3013D">
        <w:rPr>
          <w:rFonts w:ascii="Times New Roman" w:hAnsi="Times New Roman" w:cs="Times New Roman"/>
          <w:sz w:val="28"/>
          <w:szCs w:val="28"/>
        </w:rPr>
        <w:t xml:space="preserve"> в первом полугодии текущего года </w:t>
      </w:r>
      <w:r w:rsidRPr="00A3013D">
        <w:rPr>
          <w:rFonts w:ascii="Times New Roman" w:hAnsi="Times New Roman" w:cs="Times New Roman"/>
          <w:sz w:val="28"/>
          <w:szCs w:val="28"/>
        </w:rPr>
        <w:t>отмечается увеличение объема работ в отчетном периоде. В январе – июне 20</w:t>
      </w:r>
      <w:r w:rsidR="009F3AB4">
        <w:rPr>
          <w:rFonts w:ascii="Times New Roman" w:hAnsi="Times New Roman" w:cs="Times New Roman"/>
          <w:sz w:val="28"/>
          <w:szCs w:val="28"/>
        </w:rPr>
        <w:t>20</w:t>
      </w:r>
      <w:r w:rsidRPr="00A3013D">
        <w:rPr>
          <w:rFonts w:ascii="Times New Roman" w:hAnsi="Times New Roman" w:cs="Times New Roman"/>
          <w:sz w:val="28"/>
          <w:szCs w:val="28"/>
        </w:rPr>
        <w:t xml:space="preserve"> года </w:t>
      </w:r>
      <w:r w:rsidR="00D17C00" w:rsidRPr="00A3013D">
        <w:rPr>
          <w:rFonts w:ascii="Times New Roman" w:hAnsi="Times New Roman" w:cs="Times New Roman"/>
          <w:sz w:val="28"/>
          <w:szCs w:val="28"/>
        </w:rPr>
        <w:t xml:space="preserve">было введено </w:t>
      </w:r>
      <w:r w:rsidR="002B1902">
        <w:rPr>
          <w:rFonts w:ascii="Times New Roman" w:hAnsi="Times New Roman" w:cs="Times New Roman"/>
          <w:sz w:val="28"/>
          <w:szCs w:val="28"/>
        </w:rPr>
        <w:t>5,6</w:t>
      </w:r>
      <w:r w:rsidR="00D17C00" w:rsidRPr="00A3013D">
        <w:rPr>
          <w:rFonts w:ascii="Times New Roman" w:hAnsi="Times New Roman" w:cs="Times New Roman"/>
          <w:sz w:val="28"/>
          <w:szCs w:val="28"/>
        </w:rPr>
        <w:t xml:space="preserve"> тыс. кв. метров </w:t>
      </w:r>
      <w:r w:rsidR="00A62591" w:rsidRPr="00A3013D">
        <w:rPr>
          <w:rFonts w:ascii="Times New Roman" w:hAnsi="Times New Roman" w:cs="Times New Roman"/>
          <w:sz w:val="28"/>
          <w:szCs w:val="28"/>
        </w:rPr>
        <w:t xml:space="preserve">жилья </w:t>
      </w:r>
      <w:r w:rsidR="00A62591">
        <w:rPr>
          <w:rFonts w:ascii="Times New Roman" w:hAnsi="Times New Roman" w:cs="Times New Roman"/>
          <w:sz w:val="28"/>
          <w:szCs w:val="28"/>
        </w:rPr>
        <w:t>метров</w:t>
      </w:r>
      <w:r w:rsidR="00E055A8" w:rsidRPr="00A3013D">
        <w:rPr>
          <w:rFonts w:ascii="Times New Roman" w:hAnsi="Times New Roman" w:cs="Times New Roman"/>
          <w:sz w:val="28"/>
          <w:szCs w:val="28"/>
        </w:rPr>
        <w:t>)</w:t>
      </w:r>
      <w:r w:rsidR="00D17C00" w:rsidRPr="00A3013D">
        <w:rPr>
          <w:rFonts w:ascii="Times New Roman" w:hAnsi="Times New Roman" w:cs="Times New Roman"/>
          <w:sz w:val="28"/>
          <w:szCs w:val="28"/>
        </w:rPr>
        <w:t xml:space="preserve"> это </w:t>
      </w:r>
      <w:r w:rsidR="0092639B">
        <w:rPr>
          <w:rFonts w:ascii="Times New Roman" w:hAnsi="Times New Roman" w:cs="Times New Roman"/>
          <w:sz w:val="28"/>
          <w:szCs w:val="28"/>
        </w:rPr>
        <w:t>ниже</w:t>
      </w:r>
      <w:r w:rsidR="008A696C" w:rsidRPr="00A3013D">
        <w:rPr>
          <w:rFonts w:ascii="Times New Roman" w:hAnsi="Times New Roman" w:cs="Times New Roman"/>
          <w:sz w:val="28"/>
          <w:szCs w:val="28"/>
        </w:rPr>
        <w:t xml:space="preserve"> показател</w:t>
      </w:r>
      <w:r w:rsidR="00C25EB9" w:rsidRPr="00A3013D">
        <w:rPr>
          <w:rFonts w:ascii="Times New Roman" w:hAnsi="Times New Roman" w:cs="Times New Roman"/>
          <w:sz w:val="28"/>
          <w:szCs w:val="28"/>
        </w:rPr>
        <w:t>я</w:t>
      </w:r>
      <w:r w:rsidR="008A696C" w:rsidRPr="00A3013D">
        <w:rPr>
          <w:rFonts w:ascii="Times New Roman" w:hAnsi="Times New Roman" w:cs="Times New Roman"/>
          <w:sz w:val="28"/>
          <w:szCs w:val="28"/>
        </w:rPr>
        <w:t xml:space="preserve"> </w:t>
      </w:r>
      <w:r w:rsidR="00A62591" w:rsidRPr="00A3013D">
        <w:rPr>
          <w:rFonts w:ascii="Times New Roman" w:hAnsi="Times New Roman" w:cs="Times New Roman"/>
          <w:sz w:val="28"/>
          <w:szCs w:val="28"/>
        </w:rPr>
        <w:t>за аналогичный период</w:t>
      </w:r>
      <w:r w:rsidR="00D17C00" w:rsidRPr="00A3013D">
        <w:rPr>
          <w:rFonts w:ascii="Times New Roman" w:hAnsi="Times New Roman" w:cs="Times New Roman"/>
          <w:sz w:val="28"/>
          <w:szCs w:val="28"/>
        </w:rPr>
        <w:t xml:space="preserve"> 201</w:t>
      </w:r>
      <w:r w:rsidR="007A26AA">
        <w:rPr>
          <w:rFonts w:ascii="Times New Roman" w:hAnsi="Times New Roman" w:cs="Times New Roman"/>
          <w:sz w:val="28"/>
          <w:szCs w:val="28"/>
        </w:rPr>
        <w:t>9</w:t>
      </w:r>
      <w:r w:rsidRPr="00A3013D">
        <w:rPr>
          <w:rFonts w:ascii="Times New Roman" w:hAnsi="Times New Roman" w:cs="Times New Roman"/>
          <w:sz w:val="28"/>
          <w:szCs w:val="28"/>
        </w:rPr>
        <w:t xml:space="preserve"> года</w:t>
      </w:r>
      <w:r w:rsidR="0092639B">
        <w:rPr>
          <w:rFonts w:ascii="Times New Roman" w:hAnsi="Times New Roman" w:cs="Times New Roman"/>
          <w:sz w:val="28"/>
          <w:szCs w:val="28"/>
        </w:rPr>
        <w:t xml:space="preserve"> на </w:t>
      </w:r>
      <w:r w:rsidR="002B1902">
        <w:rPr>
          <w:rFonts w:ascii="Times New Roman" w:hAnsi="Times New Roman" w:cs="Times New Roman"/>
          <w:sz w:val="28"/>
          <w:szCs w:val="28"/>
        </w:rPr>
        <w:t>9,6</w:t>
      </w:r>
      <w:r w:rsidR="0092639B">
        <w:rPr>
          <w:rFonts w:ascii="Times New Roman" w:hAnsi="Times New Roman" w:cs="Times New Roman"/>
          <w:sz w:val="28"/>
          <w:szCs w:val="28"/>
        </w:rPr>
        <w:t>%</w:t>
      </w:r>
      <w:r w:rsidR="00D17C00" w:rsidRPr="00A3013D">
        <w:rPr>
          <w:rFonts w:ascii="Times New Roman" w:hAnsi="Times New Roman" w:cs="Times New Roman"/>
          <w:sz w:val="28"/>
          <w:szCs w:val="28"/>
        </w:rPr>
        <w:t>.</w:t>
      </w:r>
    </w:p>
    <w:p w:rsidR="00ED305D" w:rsidRPr="00A3013D" w:rsidRDefault="007E00AB" w:rsidP="00A62591">
      <w:pPr>
        <w:pStyle w:val="ConsPlusNormal"/>
        <w:widowControl/>
        <w:spacing w:line="276" w:lineRule="auto"/>
        <w:ind w:firstLine="709"/>
        <w:jc w:val="both"/>
        <w:rPr>
          <w:rFonts w:ascii="Times New Roman" w:hAnsi="Times New Roman" w:cs="Times New Roman"/>
          <w:sz w:val="28"/>
          <w:szCs w:val="28"/>
        </w:rPr>
      </w:pPr>
      <w:r w:rsidRPr="007E00AB">
        <w:rPr>
          <w:rFonts w:ascii="Times New Roman" w:eastAsiaTheme="minorHAnsi" w:hAnsi="Times New Roman" w:cs="Times New Roman"/>
          <w:sz w:val="28"/>
          <w:szCs w:val="22"/>
          <w:lang w:eastAsia="en-US"/>
        </w:rPr>
        <w:t xml:space="preserve">По состоянию на 01.07.2020 года численность безработных граждан, зарегистрированных в Центре занятости населения, составила 1 628 человек </w:t>
      </w:r>
      <w:r w:rsidRPr="007E00AB">
        <w:rPr>
          <w:rFonts w:ascii="Times New Roman" w:eastAsiaTheme="minorHAnsi" w:hAnsi="Times New Roman" w:cs="Times New Roman"/>
          <w:sz w:val="28"/>
          <w:szCs w:val="22"/>
          <w:lang w:eastAsia="en-US"/>
        </w:rPr>
        <w:br/>
        <w:t>(на 01.01.2020 года – 446 человек)</w:t>
      </w:r>
      <w:r>
        <w:rPr>
          <w:rFonts w:eastAsiaTheme="minorHAnsi"/>
          <w:sz w:val="28"/>
          <w:szCs w:val="22"/>
          <w:lang w:eastAsia="en-US"/>
        </w:rPr>
        <w:t xml:space="preserve">. </w:t>
      </w:r>
    </w:p>
    <w:p w:rsidR="0088166B" w:rsidRDefault="0088166B" w:rsidP="00A62591">
      <w:pPr>
        <w:widowControl w:val="0"/>
        <w:spacing w:line="276" w:lineRule="auto"/>
        <w:ind w:firstLine="709"/>
        <w:jc w:val="both"/>
        <w:rPr>
          <w:snapToGrid w:val="0"/>
          <w:sz w:val="28"/>
          <w:szCs w:val="28"/>
        </w:rPr>
      </w:pPr>
      <w:r>
        <w:rPr>
          <w:snapToGrid w:val="0"/>
          <w:sz w:val="28"/>
          <w:szCs w:val="28"/>
        </w:rPr>
        <w:t>В реальном секторе экономики</w:t>
      </w:r>
      <w:r w:rsidRPr="00C73804">
        <w:rPr>
          <w:snapToGrid w:val="0"/>
          <w:sz w:val="28"/>
          <w:szCs w:val="28"/>
        </w:rPr>
        <w:t xml:space="preserve"> среднемесячная</w:t>
      </w:r>
      <w:r>
        <w:rPr>
          <w:snapToGrid w:val="0"/>
          <w:sz w:val="28"/>
          <w:szCs w:val="28"/>
        </w:rPr>
        <w:t xml:space="preserve"> начисленная</w:t>
      </w:r>
      <w:r w:rsidRPr="00C73804">
        <w:rPr>
          <w:snapToGrid w:val="0"/>
          <w:sz w:val="28"/>
          <w:szCs w:val="28"/>
        </w:rPr>
        <w:t xml:space="preserve"> заработная плата</w:t>
      </w:r>
      <w:r>
        <w:rPr>
          <w:snapToGrid w:val="0"/>
          <w:sz w:val="28"/>
          <w:szCs w:val="28"/>
        </w:rPr>
        <w:t xml:space="preserve"> в январе – июне 2020 года</w:t>
      </w:r>
      <w:r w:rsidRPr="00C73804">
        <w:rPr>
          <w:snapToGrid w:val="0"/>
          <w:sz w:val="28"/>
          <w:szCs w:val="28"/>
        </w:rPr>
        <w:t xml:space="preserve"> составила </w:t>
      </w:r>
      <w:r>
        <w:rPr>
          <w:snapToGrid w:val="0"/>
          <w:sz w:val="28"/>
          <w:szCs w:val="28"/>
        </w:rPr>
        <w:t>39 836,10, что превысило данный показатель на 8,4% с предыдущим периодом 2019 года, по Красноярскому краю</w:t>
      </w:r>
      <w:r w:rsidRPr="005F18E9">
        <w:rPr>
          <w:snapToGrid w:val="0"/>
          <w:sz w:val="28"/>
          <w:szCs w:val="28"/>
        </w:rPr>
        <w:t xml:space="preserve"> 52 960,2 рубля (номинально 107,1 % к январю – июню 2019 года), по России (49 599,6 рубля) и по Сибирскому федеральному округу (42 844,8 рубля).</w:t>
      </w:r>
    </w:p>
    <w:p w:rsidR="00EE799F" w:rsidRDefault="00AA00D4" w:rsidP="00A62591">
      <w:pPr>
        <w:widowControl w:val="0"/>
        <w:spacing w:line="276" w:lineRule="auto"/>
        <w:ind w:firstLine="709"/>
        <w:jc w:val="both"/>
        <w:rPr>
          <w:sz w:val="28"/>
          <w:szCs w:val="28"/>
        </w:rPr>
      </w:pPr>
      <w:r w:rsidRPr="00A3013D">
        <w:rPr>
          <w:sz w:val="28"/>
          <w:szCs w:val="28"/>
        </w:rPr>
        <w:t>По состоянию на 01.0</w:t>
      </w:r>
      <w:r w:rsidR="00C358EA">
        <w:rPr>
          <w:sz w:val="28"/>
          <w:szCs w:val="28"/>
        </w:rPr>
        <w:t>1</w:t>
      </w:r>
      <w:r w:rsidRPr="00A3013D">
        <w:rPr>
          <w:sz w:val="28"/>
          <w:szCs w:val="28"/>
        </w:rPr>
        <w:t>.20</w:t>
      </w:r>
      <w:r w:rsidR="009F3AB4">
        <w:rPr>
          <w:sz w:val="28"/>
          <w:szCs w:val="28"/>
        </w:rPr>
        <w:t>20</w:t>
      </w:r>
      <w:r w:rsidR="00C051B5">
        <w:rPr>
          <w:sz w:val="28"/>
          <w:szCs w:val="28"/>
        </w:rPr>
        <w:t xml:space="preserve"> года</w:t>
      </w:r>
      <w:r w:rsidRPr="00A3013D">
        <w:rPr>
          <w:sz w:val="28"/>
          <w:szCs w:val="28"/>
        </w:rPr>
        <w:t xml:space="preserve"> общая численность постоянного населения города </w:t>
      </w:r>
      <w:r w:rsidR="00A62591" w:rsidRPr="00A3013D">
        <w:rPr>
          <w:sz w:val="28"/>
          <w:szCs w:val="28"/>
        </w:rPr>
        <w:t>Минусинска составила</w:t>
      </w:r>
      <w:r w:rsidRPr="00A3013D">
        <w:rPr>
          <w:sz w:val="28"/>
          <w:szCs w:val="28"/>
        </w:rPr>
        <w:t xml:space="preserve"> </w:t>
      </w:r>
      <w:r w:rsidR="00A3013D" w:rsidRPr="00A3013D">
        <w:rPr>
          <w:sz w:val="28"/>
          <w:szCs w:val="28"/>
        </w:rPr>
        <w:t>70 9</w:t>
      </w:r>
      <w:r w:rsidR="00047540">
        <w:rPr>
          <w:sz w:val="28"/>
          <w:szCs w:val="28"/>
        </w:rPr>
        <w:t>02</w:t>
      </w:r>
      <w:r w:rsidRPr="00A3013D">
        <w:rPr>
          <w:sz w:val="28"/>
          <w:szCs w:val="28"/>
        </w:rPr>
        <w:t xml:space="preserve"> человек</w:t>
      </w:r>
      <w:r w:rsidR="00EE799F">
        <w:rPr>
          <w:sz w:val="28"/>
          <w:szCs w:val="28"/>
        </w:rPr>
        <w:t>а</w:t>
      </w:r>
      <w:r w:rsidR="000D023C">
        <w:rPr>
          <w:sz w:val="28"/>
          <w:szCs w:val="28"/>
        </w:rPr>
        <w:t>.</w:t>
      </w:r>
    </w:p>
    <w:p w:rsidR="007E00AB" w:rsidRDefault="007E00AB" w:rsidP="00A62591">
      <w:pPr>
        <w:widowControl w:val="0"/>
        <w:spacing w:line="276" w:lineRule="auto"/>
        <w:ind w:firstLine="709"/>
        <w:jc w:val="both"/>
        <w:rPr>
          <w:sz w:val="28"/>
          <w:szCs w:val="28"/>
        </w:rPr>
      </w:pPr>
    </w:p>
    <w:p w:rsidR="007E00AB" w:rsidRDefault="007E00AB" w:rsidP="00A62591">
      <w:pPr>
        <w:widowControl w:val="0"/>
        <w:spacing w:line="276" w:lineRule="auto"/>
        <w:ind w:firstLine="709"/>
        <w:jc w:val="both"/>
        <w:rPr>
          <w:sz w:val="28"/>
          <w:szCs w:val="28"/>
        </w:rPr>
      </w:pPr>
    </w:p>
    <w:p w:rsidR="007E00AB" w:rsidRPr="00B273B3" w:rsidRDefault="007E00AB" w:rsidP="0088166B">
      <w:pPr>
        <w:widowControl w:val="0"/>
        <w:spacing w:line="276" w:lineRule="auto"/>
        <w:ind w:firstLine="708"/>
        <w:jc w:val="both"/>
        <w:rPr>
          <w:rFonts w:ascii="Bookman Old Style" w:hAnsi="Bookman Old Style"/>
          <w:sz w:val="20"/>
          <w:szCs w:val="20"/>
        </w:rPr>
      </w:pPr>
    </w:p>
    <w:p w:rsidR="00EB7D79" w:rsidRPr="00B273B3" w:rsidRDefault="00EB7D79" w:rsidP="004A12C4">
      <w:pPr>
        <w:spacing w:line="288" w:lineRule="auto"/>
        <w:jc w:val="both"/>
        <w:rPr>
          <w:rFonts w:ascii="Bookman Old Style" w:hAnsi="Bookman Old Style"/>
          <w:sz w:val="20"/>
          <w:szCs w:val="20"/>
        </w:rPr>
      </w:pPr>
    </w:p>
    <w:p w:rsidR="00323452" w:rsidRPr="00B273B3" w:rsidRDefault="00ED305D" w:rsidP="00EB7D79">
      <w:pPr>
        <w:spacing w:after="240"/>
        <w:jc w:val="both"/>
        <w:rPr>
          <w:rFonts w:ascii="Bookman Old Style" w:hAnsi="Bookman Old Style"/>
          <w:b/>
          <w:sz w:val="28"/>
          <w:szCs w:val="28"/>
        </w:rPr>
      </w:pPr>
      <w:r w:rsidRPr="00B273B3">
        <w:rPr>
          <w:rFonts w:ascii="Bookman Old Style" w:hAnsi="Bookman Old Style"/>
          <w:b/>
          <w:sz w:val="28"/>
          <w:szCs w:val="28"/>
        </w:rPr>
        <w:t>РЕАЛЬНЫЙ СЕКТОР ЭКОНОМИКИ</w:t>
      </w:r>
    </w:p>
    <w:p w:rsidR="005E56AD" w:rsidRPr="00B273B3" w:rsidRDefault="004A12C4" w:rsidP="00EB7D79">
      <w:pPr>
        <w:spacing w:line="276" w:lineRule="auto"/>
        <w:jc w:val="both"/>
        <w:rPr>
          <w:rFonts w:ascii="Bookman Old Style" w:hAnsi="Bookman Old Style"/>
          <w:b/>
          <w:i/>
          <w:sz w:val="16"/>
          <w:szCs w:val="16"/>
          <w:u w:val="single"/>
        </w:rPr>
      </w:pPr>
      <w:r w:rsidRPr="00B273B3">
        <w:rPr>
          <w:rFonts w:ascii="Bookman Old Style" w:hAnsi="Bookman Old Style"/>
          <w:b/>
          <w:i/>
          <w:sz w:val="28"/>
          <w:szCs w:val="28"/>
          <w:u w:val="single"/>
        </w:rPr>
        <w:t>Промышленно</w:t>
      </w:r>
      <w:r w:rsidR="00632CDD">
        <w:rPr>
          <w:rFonts w:ascii="Bookman Old Style" w:hAnsi="Bookman Old Style"/>
          <w:b/>
          <w:i/>
          <w:sz w:val="28"/>
          <w:szCs w:val="28"/>
          <w:u w:val="single"/>
        </w:rPr>
        <w:t>е производство</w:t>
      </w:r>
    </w:p>
    <w:p w:rsidR="00EB7D79" w:rsidRPr="00B273B3" w:rsidRDefault="00EB7D79" w:rsidP="00EB7D79">
      <w:pPr>
        <w:spacing w:line="276" w:lineRule="auto"/>
        <w:jc w:val="both"/>
        <w:rPr>
          <w:rFonts w:ascii="Bookman Old Style" w:hAnsi="Bookman Old Style"/>
          <w:b/>
          <w:i/>
          <w:sz w:val="16"/>
          <w:szCs w:val="16"/>
          <w:u w:val="single"/>
        </w:rPr>
      </w:pPr>
    </w:p>
    <w:p w:rsidR="00C17254" w:rsidRPr="002D5EF4" w:rsidRDefault="00C17254" w:rsidP="00637D87">
      <w:pPr>
        <w:autoSpaceDE w:val="0"/>
        <w:autoSpaceDN w:val="0"/>
        <w:adjustRightInd w:val="0"/>
        <w:spacing w:line="276" w:lineRule="auto"/>
        <w:ind w:firstLine="708"/>
        <w:jc w:val="both"/>
        <w:rPr>
          <w:sz w:val="28"/>
          <w:szCs w:val="28"/>
        </w:rPr>
      </w:pPr>
      <w:r w:rsidRPr="002D5EF4">
        <w:rPr>
          <w:sz w:val="28"/>
          <w:szCs w:val="28"/>
        </w:rPr>
        <w:t xml:space="preserve">Минусинск является промышленным центром юга края. Ведущими </w:t>
      </w:r>
      <w:r w:rsidR="00A62591" w:rsidRPr="002D5EF4">
        <w:rPr>
          <w:sz w:val="28"/>
          <w:szCs w:val="28"/>
        </w:rPr>
        <w:t>предприятиями города</w:t>
      </w:r>
      <w:r w:rsidRPr="002D5EF4">
        <w:rPr>
          <w:sz w:val="28"/>
          <w:szCs w:val="28"/>
        </w:rPr>
        <w:t xml:space="preserve"> являются предприятия пищевой промышленности.  </w:t>
      </w:r>
    </w:p>
    <w:p w:rsidR="00A62591" w:rsidRDefault="00C17254" w:rsidP="00637D87">
      <w:pPr>
        <w:autoSpaceDE w:val="0"/>
        <w:autoSpaceDN w:val="0"/>
        <w:adjustRightInd w:val="0"/>
        <w:spacing w:line="276" w:lineRule="auto"/>
        <w:jc w:val="both"/>
        <w:rPr>
          <w:sz w:val="28"/>
          <w:szCs w:val="28"/>
        </w:rPr>
      </w:pPr>
      <w:r w:rsidRPr="002D5EF4">
        <w:rPr>
          <w:sz w:val="28"/>
          <w:szCs w:val="28"/>
        </w:rPr>
        <w:t xml:space="preserve">         На территории муниципального образования г</w:t>
      </w:r>
      <w:r w:rsidR="00887625" w:rsidRPr="002D5EF4">
        <w:rPr>
          <w:sz w:val="28"/>
          <w:szCs w:val="28"/>
        </w:rPr>
        <w:t>ород</w:t>
      </w:r>
      <w:r w:rsidR="00756584" w:rsidRPr="002D5EF4">
        <w:rPr>
          <w:sz w:val="28"/>
          <w:szCs w:val="28"/>
        </w:rPr>
        <w:t xml:space="preserve"> </w:t>
      </w:r>
      <w:r w:rsidR="00A62591" w:rsidRPr="002D5EF4">
        <w:rPr>
          <w:sz w:val="28"/>
          <w:szCs w:val="28"/>
        </w:rPr>
        <w:t>Минусинск осуществляют</w:t>
      </w:r>
      <w:r w:rsidRPr="002D5EF4">
        <w:rPr>
          <w:sz w:val="28"/>
          <w:szCs w:val="28"/>
        </w:rPr>
        <w:t xml:space="preserve"> свою деятельность</w:t>
      </w:r>
      <w:r w:rsidR="00FC4356" w:rsidRPr="002D5EF4">
        <w:rPr>
          <w:sz w:val="28"/>
          <w:szCs w:val="28"/>
        </w:rPr>
        <w:t xml:space="preserve"> следующие предприятия пищевой промышленности</w:t>
      </w:r>
      <w:r w:rsidR="006E030C" w:rsidRPr="002D5EF4">
        <w:rPr>
          <w:sz w:val="28"/>
          <w:szCs w:val="28"/>
        </w:rPr>
        <w:t>:</w:t>
      </w:r>
    </w:p>
    <w:p w:rsidR="006E030C" w:rsidRPr="002D5EF4" w:rsidRDefault="00A62591" w:rsidP="00A62591">
      <w:pPr>
        <w:autoSpaceDE w:val="0"/>
        <w:autoSpaceDN w:val="0"/>
        <w:adjustRightInd w:val="0"/>
        <w:spacing w:line="276" w:lineRule="auto"/>
        <w:ind w:firstLine="709"/>
        <w:jc w:val="both"/>
        <w:rPr>
          <w:sz w:val="28"/>
          <w:szCs w:val="28"/>
        </w:rPr>
      </w:pPr>
      <w:r w:rsidRPr="002D5EF4">
        <w:rPr>
          <w:sz w:val="28"/>
          <w:szCs w:val="28"/>
        </w:rPr>
        <w:t>ООО «</w:t>
      </w:r>
      <w:r w:rsidR="00C17254" w:rsidRPr="002D5EF4">
        <w:rPr>
          <w:sz w:val="28"/>
          <w:szCs w:val="28"/>
        </w:rPr>
        <w:t>КДВ-Минусинск»</w:t>
      </w:r>
      <w:r>
        <w:rPr>
          <w:sz w:val="28"/>
          <w:szCs w:val="28"/>
        </w:rPr>
        <w:t>;</w:t>
      </w:r>
    </w:p>
    <w:p w:rsidR="006E030C" w:rsidRPr="002D5EF4" w:rsidRDefault="00C17254" w:rsidP="00A62591">
      <w:pPr>
        <w:autoSpaceDE w:val="0"/>
        <w:autoSpaceDN w:val="0"/>
        <w:adjustRightInd w:val="0"/>
        <w:spacing w:line="276" w:lineRule="auto"/>
        <w:ind w:firstLine="709"/>
        <w:jc w:val="both"/>
        <w:rPr>
          <w:sz w:val="28"/>
          <w:szCs w:val="28"/>
        </w:rPr>
      </w:pPr>
      <w:r w:rsidRPr="002D5EF4">
        <w:rPr>
          <w:sz w:val="28"/>
          <w:szCs w:val="28"/>
        </w:rPr>
        <w:t>ЗАО «Минусинская кондитерская фабрика»</w:t>
      </w:r>
      <w:r w:rsidR="00A62591">
        <w:rPr>
          <w:sz w:val="28"/>
          <w:szCs w:val="28"/>
        </w:rPr>
        <w:t>;</w:t>
      </w:r>
    </w:p>
    <w:p w:rsidR="006E030C" w:rsidRPr="002D5EF4" w:rsidRDefault="00C17254" w:rsidP="00A62591">
      <w:pPr>
        <w:autoSpaceDE w:val="0"/>
        <w:autoSpaceDN w:val="0"/>
        <w:adjustRightInd w:val="0"/>
        <w:spacing w:line="276" w:lineRule="auto"/>
        <w:ind w:firstLine="709"/>
        <w:jc w:val="both"/>
        <w:rPr>
          <w:sz w:val="28"/>
          <w:szCs w:val="28"/>
        </w:rPr>
      </w:pPr>
      <w:r w:rsidRPr="002D5EF4">
        <w:rPr>
          <w:sz w:val="28"/>
          <w:szCs w:val="28"/>
        </w:rPr>
        <w:t>ОАО «Молоко»</w:t>
      </w:r>
      <w:r w:rsidR="00A62591">
        <w:rPr>
          <w:sz w:val="28"/>
          <w:szCs w:val="28"/>
        </w:rPr>
        <w:t>;</w:t>
      </w:r>
    </w:p>
    <w:p w:rsidR="006E030C" w:rsidRPr="002D5EF4" w:rsidRDefault="00C17254" w:rsidP="00A62591">
      <w:pPr>
        <w:autoSpaceDE w:val="0"/>
        <w:autoSpaceDN w:val="0"/>
        <w:adjustRightInd w:val="0"/>
        <w:spacing w:line="276" w:lineRule="auto"/>
        <w:ind w:firstLine="709"/>
        <w:jc w:val="both"/>
        <w:rPr>
          <w:sz w:val="28"/>
          <w:szCs w:val="28"/>
        </w:rPr>
      </w:pPr>
      <w:r w:rsidRPr="002D5EF4">
        <w:rPr>
          <w:sz w:val="28"/>
          <w:szCs w:val="28"/>
        </w:rPr>
        <w:t>ОАО «Минусинский пивоваренный завод»</w:t>
      </w:r>
      <w:r w:rsidR="001B7EC6">
        <w:rPr>
          <w:sz w:val="28"/>
          <w:szCs w:val="28"/>
        </w:rPr>
        <w:t xml:space="preserve"> и другие</w:t>
      </w:r>
      <w:r w:rsidR="007F4C16" w:rsidRPr="002D5EF4">
        <w:rPr>
          <w:sz w:val="28"/>
          <w:szCs w:val="28"/>
        </w:rPr>
        <w:t>.</w:t>
      </w:r>
    </w:p>
    <w:p w:rsidR="00A62591" w:rsidRDefault="00C17254" w:rsidP="00A62591">
      <w:pPr>
        <w:autoSpaceDE w:val="0"/>
        <w:autoSpaceDN w:val="0"/>
        <w:adjustRightInd w:val="0"/>
        <w:spacing w:line="276" w:lineRule="auto"/>
        <w:ind w:firstLine="709"/>
        <w:jc w:val="both"/>
        <w:rPr>
          <w:sz w:val="28"/>
          <w:szCs w:val="28"/>
        </w:rPr>
      </w:pPr>
      <w:r w:rsidRPr="002D5EF4">
        <w:rPr>
          <w:sz w:val="28"/>
          <w:szCs w:val="28"/>
        </w:rPr>
        <w:t>Крупные предприятия пищевой промышленности увеличивают объемы промышленного производства в основном за счет собственных средств</w:t>
      </w:r>
      <w:r w:rsidR="00FC4356" w:rsidRPr="002D5EF4">
        <w:rPr>
          <w:sz w:val="28"/>
          <w:szCs w:val="28"/>
        </w:rPr>
        <w:t>, определяющие тенденции и показатели развития промышленности города Минусинска</w:t>
      </w:r>
      <w:r w:rsidRPr="002D5EF4">
        <w:rPr>
          <w:sz w:val="28"/>
          <w:szCs w:val="28"/>
        </w:rPr>
        <w:t>.</w:t>
      </w:r>
    </w:p>
    <w:p w:rsidR="00FC4356" w:rsidRPr="002D5EF4" w:rsidRDefault="00FC4356" w:rsidP="00A62591">
      <w:pPr>
        <w:autoSpaceDE w:val="0"/>
        <w:autoSpaceDN w:val="0"/>
        <w:adjustRightInd w:val="0"/>
        <w:spacing w:line="276" w:lineRule="auto"/>
        <w:ind w:firstLine="709"/>
        <w:jc w:val="both"/>
        <w:rPr>
          <w:sz w:val="28"/>
          <w:szCs w:val="28"/>
        </w:rPr>
      </w:pPr>
      <w:r w:rsidRPr="002D5EF4">
        <w:rPr>
          <w:sz w:val="28"/>
          <w:szCs w:val="28"/>
        </w:rPr>
        <w:t>Пищевая промышленность традиционно остается отраслью</w:t>
      </w:r>
      <w:r w:rsidR="006047ED" w:rsidRPr="002D5EF4">
        <w:rPr>
          <w:sz w:val="28"/>
          <w:szCs w:val="28"/>
        </w:rPr>
        <w:t>, которая определяет итоговые показатели развития промышленного комплекса города. Опыт Минусинских пищевиков, их выс</w:t>
      </w:r>
      <w:r w:rsidR="002C555B" w:rsidRPr="002D5EF4">
        <w:rPr>
          <w:sz w:val="28"/>
          <w:szCs w:val="28"/>
        </w:rPr>
        <w:t>о</w:t>
      </w:r>
      <w:r w:rsidR="006047ED" w:rsidRPr="002D5EF4">
        <w:rPr>
          <w:sz w:val="28"/>
          <w:szCs w:val="28"/>
        </w:rPr>
        <w:t>кая квалификация и верность профессии являются залогом дальнейшего уверенного развития пищевой промышленности. Предприятия города продолжают работу над повышением конкурентоспособности и улучшением качества выпускаемой продукции, внедрением новых технологий. Основным направлением пищевой промышленности является создание условий для гарантированного наполнения продовольственного рынка важнейшими продуктами питания.</w:t>
      </w:r>
    </w:p>
    <w:p w:rsidR="007D5060" w:rsidRPr="002D5EF4" w:rsidRDefault="002C3B82" w:rsidP="00A62591">
      <w:pPr>
        <w:autoSpaceDE w:val="0"/>
        <w:autoSpaceDN w:val="0"/>
        <w:adjustRightInd w:val="0"/>
        <w:spacing w:line="276" w:lineRule="auto"/>
        <w:ind w:left="15" w:firstLine="709"/>
        <w:jc w:val="both"/>
        <w:rPr>
          <w:sz w:val="28"/>
          <w:szCs w:val="28"/>
        </w:rPr>
      </w:pPr>
      <w:r w:rsidRPr="002D5EF4">
        <w:rPr>
          <w:sz w:val="28"/>
          <w:szCs w:val="28"/>
        </w:rPr>
        <w:t>В</w:t>
      </w:r>
      <w:r w:rsidR="00B809F5" w:rsidRPr="002D5EF4">
        <w:rPr>
          <w:sz w:val="28"/>
          <w:szCs w:val="28"/>
        </w:rPr>
        <w:t xml:space="preserve"> Минусинске отгружено промышленной продукции собственного производства, выполнено работ и услуг собственными силами</w:t>
      </w:r>
      <w:r w:rsidR="007D5060" w:rsidRPr="002D5EF4">
        <w:rPr>
          <w:sz w:val="28"/>
          <w:szCs w:val="28"/>
        </w:rPr>
        <w:t xml:space="preserve"> в действующих </w:t>
      </w:r>
      <w:r w:rsidR="00A62591" w:rsidRPr="002D5EF4">
        <w:rPr>
          <w:sz w:val="28"/>
          <w:szCs w:val="28"/>
        </w:rPr>
        <w:t>ценах крупными</w:t>
      </w:r>
      <w:r w:rsidR="00B809F5" w:rsidRPr="002D5EF4">
        <w:rPr>
          <w:sz w:val="28"/>
          <w:szCs w:val="28"/>
        </w:rPr>
        <w:t xml:space="preserve"> и средними предприятиями</w:t>
      </w:r>
      <w:r w:rsidR="001B7EC6">
        <w:rPr>
          <w:sz w:val="28"/>
          <w:szCs w:val="28"/>
        </w:rPr>
        <w:t xml:space="preserve"> по разделу «</w:t>
      </w:r>
      <w:r w:rsidR="001B7EC6" w:rsidRPr="001B7EC6">
        <w:rPr>
          <w:sz w:val="28"/>
          <w:szCs w:val="28"/>
        </w:rPr>
        <w:t>Объем отгруженных товаров собственного производства, выполненных работ и услуг собственными силами в промышленности – подраздел С</w:t>
      </w:r>
      <w:r w:rsidR="001B7EC6">
        <w:rPr>
          <w:sz w:val="28"/>
          <w:szCs w:val="28"/>
        </w:rPr>
        <w:t>»</w:t>
      </w:r>
      <w:r w:rsidR="001B7EC6" w:rsidRPr="002D5EF4">
        <w:rPr>
          <w:sz w:val="28"/>
          <w:szCs w:val="28"/>
        </w:rPr>
        <w:t xml:space="preserve"> </w:t>
      </w:r>
      <w:r w:rsidR="00854038">
        <w:rPr>
          <w:sz w:val="28"/>
          <w:szCs w:val="28"/>
        </w:rPr>
        <w:t xml:space="preserve">в первом полугодии 2020 </w:t>
      </w:r>
      <w:r w:rsidR="00A62591">
        <w:rPr>
          <w:sz w:val="28"/>
          <w:szCs w:val="28"/>
        </w:rPr>
        <w:t>года</w:t>
      </w:r>
      <w:r w:rsidR="00872ACE" w:rsidRPr="002D5EF4">
        <w:rPr>
          <w:sz w:val="28"/>
          <w:szCs w:val="28"/>
        </w:rPr>
        <w:t xml:space="preserve"> </w:t>
      </w:r>
      <w:r w:rsidR="00047540">
        <w:rPr>
          <w:sz w:val="28"/>
          <w:szCs w:val="28"/>
        </w:rPr>
        <w:t xml:space="preserve">составил </w:t>
      </w:r>
      <w:r w:rsidR="00A62591">
        <w:rPr>
          <w:sz w:val="28"/>
          <w:szCs w:val="28"/>
        </w:rPr>
        <w:br/>
      </w:r>
      <w:r w:rsidR="00854038">
        <w:rPr>
          <w:color w:val="000000" w:themeColor="text1"/>
          <w:sz w:val="28"/>
          <w:szCs w:val="28"/>
        </w:rPr>
        <w:t>2</w:t>
      </w:r>
      <w:r w:rsidR="001A5575">
        <w:rPr>
          <w:color w:val="000000" w:themeColor="text1"/>
          <w:sz w:val="28"/>
          <w:szCs w:val="28"/>
        </w:rPr>
        <w:t xml:space="preserve"> </w:t>
      </w:r>
      <w:r w:rsidR="00854038">
        <w:rPr>
          <w:color w:val="000000" w:themeColor="text1"/>
          <w:sz w:val="28"/>
          <w:szCs w:val="28"/>
        </w:rPr>
        <w:t>499,30</w:t>
      </w:r>
      <w:r w:rsidR="00872ACE" w:rsidRPr="002D5EF4">
        <w:rPr>
          <w:sz w:val="28"/>
          <w:szCs w:val="28"/>
        </w:rPr>
        <w:t xml:space="preserve"> </w:t>
      </w:r>
      <w:r w:rsidR="001B7EC6">
        <w:rPr>
          <w:sz w:val="28"/>
          <w:szCs w:val="28"/>
        </w:rPr>
        <w:t>млн</w:t>
      </w:r>
      <w:r w:rsidR="00872ACE" w:rsidRPr="002D5EF4">
        <w:rPr>
          <w:sz w:val="28"/>
          <w:szCs w:val="28"/>
        </w:rPr>
        <w:t>. рублей</w:t>
      </w:r>
      <w:r w:rsidR="001B7EC6">
        <w:rPr>
          <w:sz w:val="28"/>
          <w:szCs w:val="28"/>
        </w:rPr>
        <w:t xml:space="preserve">. </w:t>
      </w:r>
      <w:r w:rsidR="004B4C3B">
        <w:rPr>
          <w:sz w:val="28"/>
          <w:szCs w:val="28"/>
        </w:rPr>
        <w:t>Увеличение</w:t>
      </w:r>
      <w:r w:rsidR="00350763" w:rsidRPr="002D5EF4">
        <w:rPr>
          <w:sz w:val="28"/>
          <w:szCs w:val="28"/>
        </w:rPr>
        <w:t xml:space="preserve"> данного</w:t>
      </w:r>
      <w:r w:rsidR="00872ACE" w:rsidRPr="002D5EF4">
        <w:rPr>
          <w:sz w:val="28"/>
          <w:szCs w:val="28"/>
        </w:rPr>
        <w:t xml:space="preserve"> показателя</w:t>
      </w:r>
      <w:r w:rsidR="00316F9E" w:rsidRPr="002D5EF4">
        <w:rPr>
          <w:sz w:val="28"/>
          <w:szCs w:val="28"/>
        </w:rPr>
        <w:t xml:space="preserve"> к аналогичному пер</w:t>
      </w:r>
      <w:r w:rsidR="007D5060" w:rsidRPr="002D5EF4">
        <w:rPr>
          <w:sz w:val="28"/>
          <w:szCs w:val="28"/>
        </w:rPr>
        <w:t xml:space="preserve">иоду </w:t>
      </w:r>
      <w:r w:rsidR="00A62591">
        <w:rPr>
          <w:sz w:val="28"/>
          <w:szCs w:val="28"/>
        </w:rPr>
        <w:br/>
      </w:r>
      <w:r w:rsidR="007D5060" w:rsidRPr="002D5EF4">
        <w:rPr>
          <w:sz w:val="28"/>
          <w:szCs w:val="28"/>
        </w:rPr>
        <w:t>201</w:t>
      </w:r>
      <w:r w:rsidR="00854038">
        <w:rPr>
          <w:sz w:val="28"/>
          <w:szCs w:val="28"/>
        </w:rPr>
        <w:t>9</w:t>
      </w:r>
      <w:r w:rsidR="00C172AA" w:rsidRPr="002D5EF4">
        <w:rPr>
          <w:sz w:val="28"/>
          <w:szCs w:val="28"/>
        </w:rPr>
        <w:t xml:space="preserve"> </w:t>
      </w:r>
      <w:r w:rsidR="00A62591" w:rsidRPr="002D5EF4">
        <w:rPr>
          <w:sz w:val="28"/>
          <w:szCs w:val="28"/>
        </w:rPr>
        <w:t>года составило</w:t>
      </w:r>
      <w:r w:rsidR="00425A46" w:rsidRPr="002D5EF4">
        <w:rPr>
          <w:sz w:val="28"/>
          <w:szCs w:val="28"/>
        </w:rPr>
        <w:t xml:space="preserve"> </w:t>
      </w:r>
      <w:r w:rsidR="00854038">
        <w:rPr>
          <w:color w:val="000000" w:themeColor="text1"/>
          <w:sz w:val="28"/>
          <w:szCs w:val="28"/>
        </w:rPr>
        <w:t xml:space="preserve">2,7 </w:t>
      </w:r>
      <w:r w:rsidR="007D5060" w:rsidRPr="002D5EF4">
        <w:rPr>
          <w:sz w:val="28"/>
          <w:szCs w:val="28"/>
        </w:rPr>
        <w:t>%.</w:t>
      </w:r>
      <w:r w:rsidR="00A62591">
        <w:rPr>
          <w:sz w:val="28"/>
          <w:szCs w:val="28"/>
        </w:rPr>
        <w:t xml:space="preserve"> </w:t>
      </w:r>
      <w:r w:rsidR="007D5060" w:rsidRPr="002D5EF4">
        <w:rPr>
          <w:sz w:val="28"/>
          <w:szCs w:val="28"/>
        </w:rPr>
        <w:t>Оценка предполагаемого итога 20</w:t>
      </w:r>
      <w:r w:rsidR="00854038">
        <w:rPr>
          <w:sz w:val="28"/>
          <w:szCs w:val="28"/>
        </w:rPr>
        <w:t>20</w:t>
      </w:r>
      <w:r w:rsidR="00C172AA" w:rsidRPr="002D5EF4">
        <w:rPr>
          <w:sz w:val="28"/>
          <w:szCs w:val="28"/>
        </w:rPr>
        <w:t xml:space="preserve"> </w:t>
      </w:r>
      <w:r w:rsidR="008922EF">
        <w:rPr>
          <w:sz w:val="28"/>
          <w:szCs w:val="28"/>
        </w:rPr>
        <w:t xml:space="preserve">года </w:t>
      </w:r>
      <w:r w:rsidR="007D5060" w:rsidRPr="002D5EF4">
        <w:rPr>
          <w:sz w:val="28"/>
          <w:szCs w:val="28"/>
        </w:rPr>
        <w:t xml:space="preserve">по прогнозам предприятий </w:t>
      </w:r>
      <w:r w:rsidR="00A62591" w:rsidRPr="002D5EF4">
        <w:rPr>
          <w:sz w:val="28"/>
          <w:szCs w:val="28"/>
        </w:rPr>
        <w:t>составляет 5</w:t>
      </w:r>
      <w:r w:rsidR="009C43D6">
        <w:rPr>
          <w:sz w:val="28"/>
          <w:szCs w:val="28"/>
        </w:rPr>
        <w:t> 034,88</w:t>
      </w:r>
      <w:r w:rsidR="00872ACE" w:rsidRPr="002D5EF4">
        <w:rPr>
          <w:sz w:val="28"/>
          <w:szCs w:val="28"/>
        </w:rPr>
        <w:t xml:space="preserve"> </w:t>
      </w:r>
      <w:r w:rsidR="001B7EC6">
        <w:rPr>
          <w:sz w:val="28"/>
          <w:szCs w:val="28"/>
        </w:rPr>
        <w:t>млн.</w:t>
      </w:r>
      <w:r w:rsidR="00872ACE" w:rsidRPr="002D5EF4">
        <w:rPr>
          <w:sz w:val="28"/>
          <w:szCs w:val="28"/>
        </w:rPr>
        <w:t xml:space="preserve"> рублей</w:t>
      </w:r>
      <w:r w:rsidR="007D5060" w:rsidRPr="002D5EF4">
        <w:rPr>
          <w:sz w:val="28"/>
          <w:szCs w:val="28"/>
        </w:rPr>
        <w:t xml:space="preserve"> или </w:t>
      </w:r>
      <w:r w:rsidR="006B319A" w:rsidRPr="002D5EF4">
        <w:rPr>
          <w:sz w:val="28"/>
          <w:szCs w:val="28"/>
        </w:rPr>
        <w:t>10</w:t>
      </w:r>
      <w:r w:rsidR="009C25FB">
        <w:rPr>
          <w:sz w:val="28"/>
          <w:szCs w:val="28"/>
        </w:rPr>
        <w:t xml:space="preserve">2 </w:t>
      </w:r>
      <w:r w:rsidR="007D5060" w:rsidRPr="002D5EF4">
        <w:rPr>
          <w:sz w:val="28"/>
          <w:szCs w:val="28"/>
        </w:rPr>
        <w:t>%</w:t>
      </w:r>
      <w:r w:rsidR="006B319A" w:rsidRPr="002D5EF4">
        <w:rPr>
          <w:sz w:val="28"/>
          <w:szCs w:val="28"/>
        </w:rPr>
        <w:t xml:space="preserve"> </w:t>
      </w:r>
      <w:r w:rsidR="007D5060" w:rsidRPr="002D5EF4">
        <w:rPr>
          <w:sz w:val="28"/>
          <w:szCs w:val="28"/>
        </w:rPr>
        <w:t>к уровню 201</w:t>
      </w:r>
      <w:r w:rsidR="00854038">
        <w:rPr>
          <w:sz w:val="28"/>
          <w:szCs w:val="28"/>
        </w:rPr>
        <w:t>9</w:t>
      </w:r>
      <w:r w:rsidR="007D5060" w:rsidRPr="002D5EF4">
        <w:rPr>
          <w:sz w:val="28"/>
          <w:szCs w:val="28"/>
        </w:rPr>
        <w:t xml:space="preserve"> года</w:t>
      </w:r>
      <w:r w:rsidR="00887625" w:rsidRPr="002D5EF4">
        <w:rPr>
          <w:sz w:val="28"/>
          <w:szCs w:val="28"/>
        </w:rPr>
        <w:t>.</w:t>
      </w:r>
    </w:p>
    <w:p w:rsidR="00791BEB" w:rsidRPr="00B273B3" w:rsidRDefault="00791BEB" w:rsidP="00E2642B">
      <w:pPr>
        <w:autoSpaceDE w:val="0"/>
        <w:autoSpaceDN w:val="0"/>
        <w:adjustRightInd w:val="0"/>
        <w:spacing w:line="276" w:lineRule="auto"/>
        <w:ind w:left="15" w:hanging="15"/>
        <w:jc w:val="both"/>
        <w:rPr>
          <w:rFonts w:ascii="Bookman Old Style" w:hAnsi="Bookman Old Style"/>
          <w:sz w:val="16"/>
          <w:szCs w:val="16"/>
        </w:rPr>
      </w:pPr>
    </w:p>
    <w:p w:rsidR="00385034" w:rsidRPr="00B273B3" w:rsidRDefault="00385034" w:rsidP="002C64CE">
      <w:pPr>
        <w:autoSpaceDE w:val="0"/>
        <w:autoSpaceDN w:val="0"/>
        <w:adjustRightInd w:val="0"/>
        <w:spacing w:line="276" w:lineRule="auto"/>
        <w:ind w:left="15" w:firstLine="552"/>
        <w:jc w:val="both"/>
        <w:rPr>
          <w:rFonts w:ascii="Bookman Old Style" w:hAnsi="Bookman Old Style"/>
          <w:sz w:val="16"/>
          <w:szCs w:val="16"/>
        </w:rPr>
      </w:pPr>
    </w:p>
    <w:p w:rsidR="002C3B82" w:rsidRPr="00B273B3" w:rsidRDefault="00385034" w:rsidP="00385034">
      <w:pPr>
        <w:autoSpaceDE w:val="0"/>
        <w:autoSpaceDN w:val="0"/>
        <w:adjustRightInd w:val="0"/>
        <w:spacing w:line="100" w:lineRule="atLeast"/>
        <w:ind w:left="15" w:firstLine="552"/>
        <w:jc w:val="both"/>
        <w:rPr>
          <w:rFonts w:ascii="Bookman Old Style" w:hAnsi="Bookman Old Style"/>
          <w:sz w:val="28"/>
          <w:szCs w:val="28"/>
        </w:rPr>
      </w:pPr>
      <w:r w:rsidRPr="00B273B3">
        <w:rPr>
          <w:rFonts w:ascii="Bookman Old Style" w:hAnsi="Bookman Old Style"/>
          <w:noProof/>
          <w:color w:val="FF0000"/>
          <w:sz w:val="28"/>
          <w:szCs w:val="28"/>
        </w:rPr>
        <w:drawing>
          <wp:inline distT="0" distB="0" distL="0" distR="0">
            <wp:extent cx="5957556" cy="3359888"/>
            <wp:effectExtent l="19050" t="0" r="24144"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5060" w:rsidRPr="00B273B3" w:rsidRDefault="002C3B82" w:rsidP="00316F9E">
      <w:pPr>
        <w:autoSpaceDE w:val="0"/>
        <w:autoSpaceDN w:val="0"/>
        <w:adjustRightInd w:val="0"/>
        <w:spacing w:line="100" w:lineRule="atLeast"/>
        <w:ind w:left="15" w:firstLine="552"/>
        <w:jc w:val="both"/>
        <w:rPr>
          <w:rFonts w:ascii="Bookman Old Style" w:hAnsi="Bookman Old Style"/>
          <w:sz w:val="20"/>
          <w:szCs w:val="20"/>
        </w:rPr>
      </w:pPr>
      <w:r w:rsidRPr="00B273B3">
        <w:rPr>
          <w:rFonts w:ascii="Bookman Old Style" w:hAnsi="Bookman Old Style"/>
          <w:sz w:val="20"/>
          <w:szCs w:val="20"/>
        </w:rPr>
        <w:t xml:space="preserve">Отгружено промышленной продукции </w:t>
      </w:r>
    </w:p>
    <w:p w:rsidR="002C3B82" w:rsidRPr="00B273B3" w:rsidRDefault="006C2320" w:rsidP="00316F9E">
      <w:pPr>
        <w:autoSpaceDE w:val="0"/>
        <w:autoSpaceDN w:val="0"/>
        <w:adjustRightInd w:val="0"/>
        <w:spacing w:line="100" w:lineRule="atLeast"/>
        <w:ind w:left="15" w:firstLine="552"/>
        <w:jc w:val="both"/>
        <w:rPr>
          <w:rFonts w:ascii="Bookman Old Style" w:hAnsi="Bookman Old Style"/>
          <w:sz w:val="20"/>
          <w:szCs w:val="20"/>
        </w:rPr>
      </w:pPr>
      <w:r>
        <w:rPr>
          <w:rFonts w:ascii="Bookman Old Style" w:hAnsi="Bookman Old Style"/>
          <w:sz w:val="20"/>
          <w:szCs w:val="20"/>
        </w:rPr>
        <w:t>Обрабатывающего производства,</w:t>
      </w:r>
      <w:r w:rsidR="002C3B82" w:rsidRPr="00B273B3">
        <w:rPr>
          <w:rFonts w:ascii="Bookman Old Style" w:hAnsi="Bookman Old Style"/>
          <w:sz w:val="20"/>
          <w:szCs w:val="20"/>
        </w:rPr>
        <w:t xml:space="preserve"> млн. руб.</w:t>
      </w:r>
    </w:p>
    <w:p w:rsidR="005C4D03" w:rsidRPr="00B273B3" w:rsidRDefault="005C4D03" w:rsidP="00316F9E">
      <w:pPr>
        <w:autoSpaceDE w:val="0"/>
        <w:autoSpaceDN w:val="0"/>
        <w:adjustRightInd w:val="0"/>
        <w:spacing w:line="100" w:lineRule="atLeast"/>
        <w:ind w:left="15" w:firstLine="552"/>
        <w:jc w:val="both"/>
        <w:rPr>
          <w:rFonts w:ascii="Bookman Old Style" w:hAnsi="Bookman Old Style"/>
          <w:sz w:val="20"/>
          <w:szCs w:val="20"/>
        </w:rPr>
      </w:pPr>
    </w:p>
    <w:p w:rsidR="00155577" w:rsidRDefault="00C25EB9" w:rsidP="00A62591">
      <w:pPr>
        <w:pStyle w:val="aa"/>
        <w:spacing w:line="276" w:lineRule="auto"/>
        <w:ind w:firstLine="709"/>
        <w:contextualSpacing/>
        <w:rPr>
          <w:sz w:val="28"/>
          <w:szCs w:val="28"/>
        </w:rPr>
      </w:pPr>
      <w:r w:rsidRPr="00EF1CB3">
        <w:rPr>
          <w:sz w:val="28"/>
          <w:szCs w:val="28"/>
        </w:rPr>
        <w:t xml:space="preserve">Пищевые предприятия города в плановом </w:t>
      </w:r>
      <w:r w:rsidR="00A62591" w:rsidRPr="00EF1CB3">
        <w:rPr>
          <w:sz w:val="28"/>
          <w:szCs w:val="28"/>
        </w:rPr>
        <w:t>периоде продолжат</w:t>
      </w:r>
      <w:r w:rsidRPr="00EF1CB3">
        <w:rPr>
          <w:sz w:val="28"/>
          <w:szCs w:val="28"/>
        </w:rPr>
        <w:t xml:space="preserve"> работу над повышением конкурентоспособности выпускаемой продукции, внедрением современных технологий, улучшением качества продукции.</w:t>
      </w:r>
    </w:p>
    <w:p w:rsidR="00155577" w:rsidRDefault="00C25EB9" w:rsidP="00A62591">
      <w:pPr>
        <w:pStyle w:val="aa"/>
        <w:spacing w:line="276" w:lineRule="auto"/>
        <w:ind w:firstLine="709"/>
        <w:contextualSpacing/>
        <w:rPr>
          <w:sz w:val="28"/>
          <w:szCs w:val="28"/>
        </w:rPr>
      </w:pPr>
      <w:r w:rsidRPr="007076BA">
        <w:rPr>
          <w:sz w:val="28"/>
          <w:szCs w:val="28"/>
          <w:u w:val="single"/>
        </w:rPr>
        <w:t>ООО «КДВ - Минусинск»</w:t>
      </w:r>
      <w:r w:rsidRPr="00EF1CB3">
        <w:rPr>
          <w:sz w:val="28"/>
          <w:szCs w:val="28"/>
        </w:rPr>
        <w:t xml:space="preserve"> </w:t>
      </w:r>
      <w:r w:rsidR="00492DDD" w:rsidRPr="00EF1CB3">
        <w:rPr>
          <w:sz w:val="28"/>
          <w:szCs w:val="28"/>
        </w:rPr>
        <w:t>з</w:t>
      </w:r>
      <w:r w:rsidR="003E62B6" w:rsidRPr="00EF1CB3">
        <w:rPr>
          <w:sz w:val="28"/>
          <w:szCs w:val="28"/>
        </w:rPr>
        <w:t>а первое полугодие 20</w:t>
      </w:r>
      <w:r w:rsidR="00E2439F">
        <w:rPr>
          <w:sz w:val="28"/>
          <w:szCs w:val="28"/>
        </w:rPr>
        <w:t>20</w:t>
      </w:r>
      <w:r w:rsidR="003E62B6" w:rsidRPr="00EF1CB3">
        <w:rPr>
          <w:sz w:val="28"/>
          <w:szCs w:val="28"/>
        </w:rPr>
        <w:t xml:space="preserve"> года</w:t>
      </w:r>
      <w:r w:rsidR="00611397" w:rsidRPr="00EF1CB3">
        <w:rPr>
          <w:sz w:val="28"/>
          <w:szCs w:val="28"/>
        </w:rPr>
        <w:t xml:space="preserve"> выпуск продукции в натуральном выражении составил</w:t>
      </w:r>
      <w:r w:rsidR="00492DDD" w:rsidRPr="00EF1CB3">
        <w:rPr>
          <w:sz w:val="28"/>
          <w:szCs w:val="28"/>
        </w:rPr>
        <w:t xml:space="preserve"> </w:t>
      </w:r>
      <w:r w:rsidR="00560139">
        <w:rPr>
          <w:sz w:val="28"/>
          <w:szCs w:val="28"/>
        </w:rPr>
        <w:t xml:space="preserve">17 </w:t>
      </w:r>
      <w:r w:rsidR="00CF38EC">
        <w:rPr>
          <w:sz w:val="28"/>
          <w:szCs w:val="28"/>
        </w:rPr>
        <w:t>033</w:t>
      </w:r>
      <w:r w:rsidR="003E62B6" w:rsidRPr="00EF1CB3">
        <w:rPr>
          <w:sz w:val="28"/>
          <w:szCs w:val="28"/>
        </w:rPr>
        <w:t xml:space="preserve"> т</w:t>
      </w:r>
      <w:r w:rsidR="00492DDD" w:rsidRPr="00EF1CB3">
        <w:rPr>
          <w:sz w:val="28"/>
          <w:szCs w:val="28"/>
        </w:rPr>
        <w:t>онн</w:t>
      </w:r>
      <w:r w:rsidR="00CF38EC">
        <w:rPr>
          <w:sz w:val="28"/>
          <w:szCs w:val="28"/>
        </w:rPr>
        <w:t>ы</w:t>
      </w:r>
      <w:r w:rsidR="00611397" w:rsidRPr="00EF1CB3">
        <w:rPr>
          <w:sz w:val="28"/>
          <w:szCs w:val="28"/>
        </w:rPr>
        <w:t xml:space="preserve">, что </w:t>
      </w:r>
      <w:r w:rsidR="00CF38EC">
        <w:rPr>
          <w:sz w:val="28"/>
          <w:szCs w:val="28"/>
        </w:rPr>
        <w:t xml:space="preserve">ниже </w:t>
      </w:r>
      <w:r w:rsidR="00611397" w:rsidRPr="00EF1CB3">
        <w:rPr>
          <w:sz w:val="28"/>
          <w:szCs w:val="28"/>
        </w:rPr>
        <w:t>п</w:t>
      </w:r>
      <w:r w:rsidR="00844DB4" w:rsidRPr="00EF1CB3">
        <w:rPr>
          <w:sz w:val="28"/>
          <w:szCs w:val="28"/>
        </w:rPr>
        <w:t xml:space="preserve">оказателя </w:t>
      </w:r>
      <w:r w:rsidR="00492DDD" w:rsidRPr="00EF1CB3">
        <w:rPr>
          <w:sz w:val="28"/>
          <w:szCs w:val="28"/>
        </w:rPr>
        <w:t>прошлого</w:t>
      </w:r>
      <w:r w:rsidR="00611397" w:rsidRPr="00EF1CB3">
        <w:rPr>
          <w:sz w:val="28"/>
          <w:szCs w:val="28"/>
        </w:rPr>
        <w:t xml:space="preserve"> года на </w:t>
      </w:r>
      <w:r w:rsidR="00CF38EC">
        <w:rPr>
          <w:sz w:val="28"/>
          <w:szCs w:val="28"/>
        </w:rPr>
        <w:t>276</w:t>
      </w:r>
      <w:r w:rsidR="00844DB4" w:rsidRPr="00EF1CB3">
        <w:rPr>
          <w:sz w:val="28"/>
          <w:szCs w:val="28"/>
        </w:rPr>
        <w:t xml:space="preserve"> т</w:t>
      </w:r>
      <w:r w:rsidR="00492DDD" w:rsidRPr="00EF1CB3">
        <w:rPr>
          <w:sz w:val="28"/>
          <w:szCs w:val="28"/>
        </w:rPr>
        <w:t>онн</w:t>
      </w:r>
      <w:r w:rsidR="00560139">
        <w:rPr>
          <w:sz w:val="28"/>
          <w:szCs w:val="28"/>
        </w:rPr>
        <w:t xml:space="preserve"> </w:t>
      </w:r>
      <w:r w:rsidR="00844DB4" w:rsidRPr="00EF1CB3">
        <w:rPr>
          <w:sz w:val="28"/>
          <w:szCs w:val="28"/>
        </w:rPr>
        <w:t xml:space="preserve">(на </w:t>
      </w:r>
      <w:r w:rsidR="00CF38EC">
        <w:rPr>
          <w:sz w:val="28"/>
          <w:szCs w:val="28"/>
        </w:rPr>
        <w:t>1,6</w:t>
      </w:r>
      <w:r w:rsidR="00611397" w:rsidRPr="00EF1CB3">
        <w:rPr>
          <w:sz w:val="28"/>
          <w:szCs w:val="28"/>
        </w:rPr>
        <w:t xml:space="preserve"> %), загрузка произво</w:t>
      </w:r>
      <w:r w:rsidR="00A62591">
        <w:rPr>
          <w:sz w:val="28"/>
          <w:szCs w:val="28"/>
        </w:rPr>
        <w:t xml:space="preserve">дственных мощностей составила </w:t>
      </w:r>
      <w:r w:rsidR="00560139">
        <w:rPr>
          <w:sz w:val="28"/>
          <w:szCs w:val="28"/>
        </w:rPr>
        <w:t>81,</w:t>
      </w:r>
      <w:r w:rsidR="00CF38EC">
        <w:rPr>
          <w:sz w:val="28"/>
          <w:szCs w:val="28"/>
        </w:rPr>
        <w:t xml:space="preserve">2 </w:t>
      </w:r>
      <w:r w:rsidR="00611397" w:rsidRPr="00EF1CB3">
        <w:rPr>
          <w:sz w:val="28"/>
          <w:szCs w:val="28"/>
        </w:rPr>
        <w:t xml:space="preserve">%. Объем отгруженных товаров собственного производства, выполненных работ и услуг по производству пищевых продуктов (без НДС) за </w:t>
      </w:r>
      <w:r w:rsidR="00844DB4" w:rsidRPr="00EF1CB3">
        <w:rPr>
          <w:sz w:val="28"/>
          <w:szCs w:val="28"/>
        </w:rPr>
        <w:t>рассматриваемый период составил</w:t>
      </w:r>
      <w:r w:rsidR="00492DDD" w:rsidRPr="00EF1CB3">
        <w:rPr>
          <w:sz w:val="28"/>
          <w:szCs w:val="28"/>
        </w:rPr>
        <w:t xml:space="preserve"> 1</w:t>
      </w:r>
      <w:r w:rsidR="007076BA">
        <w:rPr>
          <w:sz w:val="28"/>
          <w:szCs w:val="28"/>
        </w:rPr>
        <w:t> </w:t>
      </w:r>
      <w:r w:rsidR="00560139">
        <w:rPr>
          <w:sz w:val="28"/>
          <w:szCs w:val="28"/>
        </w:rPr>
        <w:t>32</w:t>
      </w:r>
      <w:r w:rsidR="00CF38EC">
        <w:rPr>
          <w:sz w:val="28"/>
          <w:szCs w:val="28"/>
        </w:rPr>
        <w:t>1</w:t>
      </w:r>
      <w:r w:rsidR="007076BA">
        <w:rPr>
          <w:sz w:val="28"/>
          <w:szCs w:val="28"/>
        </w:rPr>
        <w:t>,</w:t>
      </w:r>
      <w:r w:rsidR="00CF38EC">
        <w:rPr>
          <w:sz w:val="28"/>
          <w:szCs w:val="28"/>
        </w:rPr>
        <w:t>9</w:t>
      </w:r>
      <w:r w:rsidR="00560139">
        <w:rPr>
          <w:sz w:val="28"/>
          <w:szCs w:val="28"/>
        </w:rPr>
        <w:t>5</w:t>
      </w:r>
      <w:r w:rsidR="00492DDD" w:rsidRPr="00EF1CB3">
        <w:rPr>
          <w:sz w:val="28"/>
          <w:szCs w:val="28"/>
        </w:rPr>
        <w:t xml:space="preserve"> </w:t>
      </w:r>
      <w:r w:rsidR="007076BA">
        <w:rPr>
          <w:sz w:val="28"/>
          <w:szCs w:val="28"/>
        </w:rPr>
        <w:t>млн.</w:t>
      </w:r>
      <w:r w:rsidR="00492DDD" w:rsidRPr="00EF1CB3">
        <w:rPr>
          <w:sz w:val="28"/>
          <w:szCs w:val="28"/>
        </w:rPr>
        <w:t xml:space="preserve"> </w:t>
      </w:r>
      <w:r w:rsidR="00611397" w:rsidRPr="00EF1CB3">
        <w:rPr>
          <w:sz w:val="28"/>
          <w:szCs w:val="28"/>
        </w:rPr>
        <w:t xml:space="preserve">рублей, что </w:t>
      </w:r>
      <w:r w:rsidR="00CF38EC">
        <w:rPr>
          <w:sz w:val="28"/>
          <w:szCs w:val="28"/>
        </w:rPr>
        <w:t>ниже</w:t>
      </w:r>
      <w:r w:rsidR="00560139">
        <w:rPr>
          <w:sz w:val="28"/>
          <w:szCs w:val="28"/>
        </w:rPr>
        <w:t xml:space="preserve"> показател</w:t>
      </w:r>
      <w:r w:rsidR="00CF38EC">
        <w:rPr>
          <w:sz w:val="28"/>
          <w:szCs w:val="28"/>
        </w:rPr>
        <w:t>я</w:t>
      </w:r>
      <w:r w:rsidR="00560139">
        <w:rPr>
          <w:sz w:val="28"/>
          <w:szCs w:val="28"/>
        </w:rPr>
        <w:t xml:space="preserve"> прошлого года на 1</w:t>
      </w:r>
      <w:r w:rsidR="00CF38EC">
        <w:rPr>
          <w:sz w:val="28"/>
          <w:szCs w:val="28"/>
        </w:rPr>
        <w:t xml:space="preserve"> </w:t>
      </w:r>
      <w:r w:rsidR="00560139">
        <w:rPr>
          <w:sz w:val="28"/>
          <w:szCs w:val="28"/>
        </w:rPr>
        <w:t>%.</w:t>
      </w:r>
      <w:r w:rsidR="00492DDD" w:rsidRPr="00EF1CB3">
        <w:rPr>
          <w:sz w:val="28"/>
          <w:szCs w:val="28"/>
        </w:rPr>
        <w:t xml:space="preserve"> </w:t>
      </w:r>
    </w:p>
    <w:p w:rsidR="00155577" w:rsidRDefault="00844DB4" w:rsidP="00A62591">
      <w:pPr>
        <w:pStyle w:val="aa"/>
        <w:spacing w:line="276" w:lineRule="auto"/>
        <w:ind w:firstLine="709"/>
        <w:contextualSpacing/>
        <w:rPr>
          <w:sz w:val="28"/>
          <w:szCs w:val="28"/>
        </w:rPr>
      </w:pPr>
      <w:r w:rsidRPr="00EF1CB3">
        <w:rPr>
          <w:sz w:val="28"/>
          <w:szCs w:val="28"/>
        </w:rPr>
        <w:t>Среднесписочная численность работников</w:t>
      </w:r>
      <w:r w:rsidR="005900A9" w:rsidRPr="00EF1CB3">
        <w:rPr>
          <w:sz w:val="28"/>
          <w:szCs w:val="28"/>
        </w:rPr>
        <w:t xml:space="preserve"> предприятия</w:t>
      </w:r>
      <w:r w:rsidRPr="00EF1CB3">
        <w:rPr>
          <w:sz w:val="28"/>
          <w:szCs w:val="28"/>
        </w:rPr>
        <w:t xml:space="preserve"> за </w:t>
      </w:r>
      <w:r w:rsidR="00560139">
        <w:rPr>
          <w:sz w:val="28"/>
          <w:szCs w:val="28"/>
          <w:lang w:val="en-US"/>
        </w:rPr>
        <w:t>I</w:t>
      </w:r>
      <w:r w:rsidR="00560139" w:rsidRPr="00560139">
        <w:rPr>
          <w:sz w:val="28"/>
          <w:szCs w:val="28"/>
        </w:rPr>
        <w:t xml:space="preserve"> </w:t>
      </w:r>
      <w:r w:rsidR="00560139">
        <w:rPr>
          <w:sz w:val="28"/>
          <w:szCs w:val="28"/>
        </w:rPr>
        <w:t>полугодие 20</w:t>
      </w:r>
      <w:r w:rsidR="00F24FA8">
        <w:rPr>
          <w:sz w:val="28"/>
          <w:szCs w:val="28"/>
        </w:rPr>
        <w:t>20</w:t>
      </w:r>
      <w:r w:rsidR="00560139">
        <w:rPr>
          <w:sz w:val="28"/>
          <w:szCs w:val="28"/>
        </w:rPr>
        <w:t xml:space="preserve"> года</w:t>
      </w:r>
      <w:r w:rsidRPr="00EF1CB3">
        <w:rPr>
          <w:sz w:val="28"/>
          <w:szCs w:val="28"/>
        </w:rPr>
        <w:t xml:space="preserve"> составила 4</w:t>
      </w:r>
      <w:r w:rsidR="00560139">
        <w:rPr>
          <w:sz w:val="28"/>
          <w:szCs w:val="28"/>
        </w:rPr>
        <w:t>5</w:t>
      </w:r>
      <w:r w:rsidR="00F24FA8">
        <w:rPr>
          <w:sz w:val="28"/>
          <w:szCs w:val="28"/>
        </w:rPr>
        <w:t>6</w:t>
      </w:r>
      <w:r w:rsidR="005900A9" w:rsidRPr="00EF1CB3">
        <w:rPr>
          <w:sz w:val="28"/>
          <w:szCs w:val="28"/>
        </w:rPr>
        <w:t xml:space="preserve"> человек</w:t>
      </w:r>
      <w:r w:rsidR="007076BA">
        <w:rPr>
          <w:sz w:val="28"/>
          <w:szCs w:val="28"/>
        </w:rPr>
        <w:t>,</w:t>
      </w:r>
      <w:r w:rsidR="005900A9" w:rsidRPr="00EF1CB3">
        <w:rPr>
          <w:sz w:val="28"/>
          <w:szCs w:val="28"/>
        </w:rPr>
        <w:t xml:space="preserve"> это на </w:t>
      </w:r>
      <w:r w:rsidR="00F24FA8">
        <w:rPr>
          <w:sz w:val="28"/>
          <w:szCs w:val="28"/>
        </w:rPr>
        <w:t>5</w:t>
      </w:r>
      <w:r w:rsidRPr="00EF1CB3">
        <w:rPr>
          <w:sz w:val="28"/>
          <w:szCs w:val="28"/>
        </w:rPr>
        <w:t xml:space="preserve"> человек</w:t>
      </w:r>
      <w:r w:rsidR="005900A9" w:rsidRPr="00EF1CB3">
        <w:rPr>
          <w:sz w:val="28"/>
          <w:szCs w:val="28"/>
        </w:rPr>
        <w:t xml:space="preserve"> боль</w:t>
      </w:r>
      <w:r w:rsidR="00560139">
        <w:rPr>
          <w:sz w:val="28"/>
          <w:szCs w:val="28"/>
        </w:rPr>
        <w:t>ше в сравнении с полугодием 201</w:t>
      </w:r>
      <w:r w:rsidR="00F24FA8">
        <w:rPr>
          <w:sz w:val="28"/>
          <w:szCs w:val="28"/>
        </w:rPr>
        <w:t>9</w:t>
      </w:r>
      <w:r w:rsidR="005900A9" w:rsidRPr="00EF1CB3">
        <w:rPr>
          <w:sz w:val="28"/>
          <w:szCs w:val="28"/>
        </w:rPr>
        <w:t xml:space="preserve"> года</w:t>
      </w:r>
      <w:r w:rsidRPr="00EF1CB3">
        <w:rPr>
          <w:sz w:val="28"/>
          <w:szCs w:val="28"/>
        </w:rPr>
        <w:t>. Среднемесячная заработная плата</w:t>
      </w:r>
      <w:r w:rsidR="005900A9" w:rsidRPr="00EF1CB3">
        <w:rPr>
          <w:sz w:val="28"/>
          <w:szCs w:val="28"/>
        </w:rPr>
        <w:t xml:space="preserve"> </w:t>
      </w:r>
      <w:r w:rsidR="007076BA">
        <w:rPr>
          <w:sz w:val="28"/>
          <w:szCs w:val="28"/>
        </w:rPr>
        <w:t xml:space="preserve">на предприятии </w:t>
      </w:r>
      <w:r w:rsidR="005900A9" w:rsidRPr="00EF1CB3">
        <w:rPr>
          <w:sz w:val="28"/>
          <w:szCs w:val="28"/>
        </w:rPr>
        <w:t>составляет</w:t>
      </w:r>
      <w:r w:rsidR="00A62591">
        <w:rPr>
          <w:sz w:val="28"/>
          <w:szCs w:val="28"/>
        </w:rPr>
        <w:t xml:space="preserve"> </w:t>
      </w:r>
      <w:r w:rsidR="00560139">
        <w:rPr>
          <w:sz w:val="28"/>
          <w:szCs w:val="28"/>
        </w:rPr>
        <w:t>4</w:t>
      </w:r>
      <w:r w:rsidR="00F24FA8">
        <w:rPr>
          <w:sz w:val="28"/>
          <w:szCs w:val="28"/>
        </w:rPr>
        <w:t xml:space="preserve">7 </w:t>
      </w:r>
      <w:r w:rsidR="00A62591">
        <w:rPr>
          <w:sz w:val="28"/>
          <w:szCs w:val="28"/>
        </w:rPr>
        <w:t xml:space="preserve">430 </w:t>
      </w:r>
      <w:r w:rsidR="00A62591" w:rsidRPr="00EF1CB3">
        <w:rPr>
          <w:sz w:val="28"/>
          <w:szCs w:val="28"/>
        </w:rPr>
        <w:t>рублей</w:t>
      </w:r>
      <w:r w:rsidRPr="00EF1CB3">
        <w:rPr>
          <w:sz w:val="28"/>
          <w:szCs w:val="28"/>
        </w:rPr>
        <w:t>.</w:t>
      </w:r>
    </w:p>
    <w:p w:rsidR="00CB0C1F" w:rsidRDefault="001F0C50" w:rsidP="00A62591">
      <w:pPr>
        <w:pStyle w:val="aa"/>
        <w:spacing w:line="276" w:lineRule="auto"/>
        <w:ind w:firstLine="709"/>
        <w:contextualSpacing/>
        <w:rPr>
          <w:sz w:val="28"/>
          <w:szCs w:val="28"/>
        </w:rPr>
      </w:pPr>
      <w:r>
        <w:rPr>
          <w:sz w:val="28"/>
          <w:szCs w:val="28"/>
        </w:rPr>
        <w:t>На предприятии ведется активная работа по внедрению системы управления качеством и безопасности пищевой продукции, основанной на принципах НАССР</w:t>
      </w:r>
      <w:r w:rsidR="00CB0C1F">
        <w:rPr>
          <w:sz w:val="28"/>
          <w:szCs w:val="28"/>
        </w:rPr>
        <w:t>.</w:t>
      </w:r>
    </w:p>
    <w:p w:rsidR="000636A7" w:rsidRDefault="005900A9" w:rsidP="00A62591">
      <w:pPr>
        <w:pStyle w:val="aa"/>
        <w:spacing w:line="276" w:lineRule="auto"/>
        <w:ind w:firstLine="709"/>
        <w:contextualSpacing/>
        <w:rPr>
          <w:sz w:val="28"/>
          <w:szCs w:val="28"/>
        </w:rPr>
      </w:pPr>
      <w:r w:rsidRPr="007076BA">
        <w:rPr>
          <w:sz w:val="28"/>
          <w:szCs w:val="28"/>
          <w:u w:val="single"/>
        </w:rPr>
        <w:t>ЗАО «Минусинская кондитерская фабрика»</w:t>
      </w:r>
      <w:r w:rsidR="00EB69BD" w:rsidRPr="00EF1CB3">
        <w:rPr>
          <w:sz w:val="28"/>
          <w:szCs w:val="28"/>
        </w:rPr>
        <w:t xml:space="preserve"> ассортимент выпускаемой продукции составл</w:t>
      </w:r>
      <w:r w:rsidR="007076BA">
        <w:rPr>
          <w:sz w:val="28"/>
          <w:szCs w:val="28"/>
        </w:rPr>
        <w:t>яет</w:t>
      </w:r>
      <w:r w:rsidR="00EB69BD" w:rsidRPr="00EF1CB3">
        <w:rPr>
          <w:sz w:val="28"/>
          <w:szCs w:val="28"/>
        </w:rPr>
        <w:t xml:space="preserve"> более 150 наименований.</w:t>
      </w:r>
      <w:r w:rsidR="00047540">
        <w:rPr>
          <w:sz w:val="28"/>
          <w:szCs w:val="28"/>
        </w:rPr>
        <w:t xml:space="preserve"> </w:t>
      </w:r>
      <w:r w:rsidR="00EB69BD" w:rsidRPr="00EF1CB3">
        <w:rPr>
          <w:sz w:val="28"/>
          <w:szCs w:val="28"/>
        </w:rPr>
        <w:t xml:space="preserve">Численность работников на предприятии </w:t>
      </w:r>
      <w:r w:rsidR="007076BA">
        <w:rPr>
          <w:sz w:val="28"/>
          <w:szCs w:val="28"/>
        </w:rPr>
        <w:t>на 01.07.20</w:t>
      </w:r>
      <w:r w:rsidR="00A61861">
        <w:rPr>
          <w:sz w:val="28"/>
          <w:szCs w:val="28"/>
        </w:rPr>
        <w:t>20</w:t>
      </w:r>
      <w:r w:rsidR="007076BA">
        <w:rPr>
          <w:sz w:val="28"/>
          <w:szCs w:val="28"/>
        </w:rPr>
        <w:t xml:space="preserve"> года</w:t>
      </w:r>
      <w:r w:rsidR="005A1C9D">
        <w:rPr>
          <w:sz w:val="28"/>
          <w:szCs w:val="28"/>
        </w:rPr>
        <w:t xml:space="preserve"> составила </w:t>
      </w:r>
      <w:r w:rsidR="00A61861">
        <w:rPr>
          <w:sz w:val="28"/>
          <w:szCs w:val="28"/>
        </w:rPr>
        <w:t>299 человек</w:t>
      </w:r>
      <w:r w:rsidR="00EB69BD" w:rsidRPr="00EF1CB3">
        <w:rPr>
          <w:sz w:val="28"/>
          <w:szCs w:val="28"/>
        </w:rPr>
        <w:t>, средняя заработная плата состав</w:t>
      </w:r>
      <w:r w:rsidR="000A4BF5">
        <w:rPr>
          <w:sz w:val="28"/>
          <w:szCs w:val="28"/>
        </w:rPr>
        <w:t>ляет</w:t>
      </w:r>
      <w:r w:rsidR="00EB69BD" w:rsidRPr="00EF1CB3">
        <w:rPr>
          <w:sz w:val="28"/>
          <w:szCs w:val="28"/>
        </w:rPr>
        <w:t xml:space="preserve"> </w:t>
      </w:r>
      <w:r w:rsidR="00A61861">
        <w:rPr>
          <w:sz w:val="28"/>
          <w:szCs w:val="28"/>
        </w:rPr>
        <w:t>31 384</w:t>
      </w:r>
      <w:r w:rsidR="005A1C9D">
        <w:rPr>
          <w:sz w:val="28"/>
          <w:szCs w:val="28"/>
        </w:rPr>
        <w:t xml:space="preserve">,00 </w:t>
      </w:r>
      <w:r w:rsidR="00EB69BD" w:rsidRPr="00EF1CB3">
        <w:rPr>
          <w:sz w:val="28"/>
          <w:szCs w:val="28"/>
        </w:rPr>
        <w:t>рублей</w:t>
      </w:r>
      <w:r w:rsidR="00A61861">
        <w:rPr>
          <w:sz w:val="28"/>
          <w:szCs w:val="28"/>
        </w:rPr>
        <w:t>.</w:t>
      </w:r>
    </w:p>
    <w:p w:rsidR="00825B01" w:rsidRDefault="00EB69BD" w:rsidP="00A62591">
      <w:pPr>
        <w:pStyle w:val="aa"/>
        <w:spacing w:line="276" w:lineRule="auto"/>
        <w:ind w:firstLine="709"/>
        <w:contextualSpacing/>
        <w:rPr>
          <w:sz w:val="28"/>
          <w:szCs w:val="28"/>
        </w:rPr>
      </w:pPr>
      <w:r w:rsidRPr="00EF1CB3">
        <w:rPr>
          <w:sz w:val="28"/>
          <w:szCs w:val="28"/>
        </w:rPr>
        <w:t>Объем произведенной продукции за 6 месяцев</w:t>
      </w:r>
      <w:r w:rsidR="005A1C9D">
        <w:rPr>
          <w:sz w:val="28"/>
          <w:szCs w:val="28"/>
        </w:rPr>
        <w:t xml:space="preserve"> 20</w:t>
      </w:r>
      <w:r w:rsidR="00C8667A">
        <w:rPr>
          <w:sz w:val="28"/>
          <w:szCs w:val="28"/>
        </w:rPr>
        <w:t>20</w:t>
      </w:r>
      <w:r w:rsidR="005A1C9D">
        <w:rPr>
          <w:sz w:val="28"/>
          <w:szCs w:val="28"/>
        </w:rPr>
        <w:t xml:space="preserve"> года</w:t>
      </w:r>
      <w:r w:rsidRPr="00EF1CB3">
        <w:rPr>
          <w:sz w:val="28"/>
          <w:szCs w:val="28"/>
        </w:rPr>
        <w:t xml:space="preserve"> составил 2 </w:t>
      </w:r>
      <w:r w:rsidR="00C8667A">
        <w:rPr>
          <w:sz w:val="28"/>
          <w:szCs w:val="28"/>
        </w:rPr>
        <w:t>491</w:t>
      </w:r>
      <w:r w:rsidRPr="00EF1CB3">
        <w:rPr>
          <w:sz w:val="28"/>
          <w:szCs w:val="28"/>
        </w:rPr>
        <w:t xml:space="preserve"> тонн</w:t>
      </w:r>
      <w:r w:rsidR="001A5575">
        <w:rPr>
          <w:sz w:val="28"/>
          <w:szCs w:val="28"/>
        </w:rPr>
        <w:t>а</w:t>
      </w:r>
      <w:r w:rsidRPr="00EF1CB3">
        <w:rPr>
          <w:sz w:val="28"/>
          <w:szCs w:val="28"/>
        </w:rPr>
        <w:t xml:space="preserve"> кондитерских изделий. Всего произведено продукции, выполнено работ и оказано услуг на сумму (без НДС) </w:t>
      </w:r>
      <w:r w:rsidR="005A1C9D">
        <w:rPr>
          <w:sz w:val="28"/>
          <w:szCs w:val="28"/>
        </w:rPr>
        <w:t>3</w:t>
      </w:r>
      <w:r w:rsidR="00C8667A">
        <w:rPr>
          <w:sz w:val="28"/>
          <w:szCs w:val="28"/>
        </w:rPr>
        <w:t>02</w:t>
      </w:r>
      <w:r w:rsidR="005A1C9D">
        <w:rPr>
          <w:sz w:val="28"/>
          <w:szCs w:val="28"/>
        </w:rPr>
        <w:t> </w:t>
      </w:r>
      <w:r w:rsidR="00C8667A">
        <w:rPr>
          <w:sz w:val="28"/>
          <w:szCs w:val="28"/>
        </w:rPr>
        <w:t>021</w:t>
      </w:r>
      <w:r w:rsidR="005A1C9D">
        <w:rPr>
          <w:sz w:val="28"/>
          <w:szCs w:val="28"/>
        </w:rPr>
        <w:t>,00</w:t>
      </w:r>
      <w:r w:rsidRPr="00EF1CB3">
        <w:rPr>
          <w:sz w:val="28"/>
          <w:szCs w:val="28"/>
        </w:rPr>
        <w:t xml:space="preserve"> тыс</w:t>
      </w:r>
      <w:r w:rsidR="001A5575">
        <w:rPr>
          <w:sz w:val="28"/>
          <w:szCs w:val="28"/>
        </w:rPr>
        <w:t>.</w:t>
      </w:r>
      <w:r w:rsidRPr="00EF1CB3">
        <w:rPr>
          <w:sz w:val="28"/>
          <w:szCs w:val="28"/>
        </w:rPr>
        <w:t xml:space="preserve"> рублей.</w:t>
      </w:r>
    </w:p>
    <w:p w:rsidR="00EB69BD" w:rsidRPr="00EF1CB3" w:rsidRDefault="00EB69BD" w:rsidP="00A62591">
      <w:pPr>
        <w:pStyle w:val="aa"/>
        <w:spacing w:line="276" w:lineRule="auto"/>
        <w:ind w:firstLine="709"/>
        <w:contextualSpacing/>
        <w:rPr>
          <w:sz w:val="28"/>
          <w:szCs w:val="28"/>
        </w:rPr>
      </w:pPr>
      <w:r w:rsidRPr="00EF1CB3">
        <w:rPr>
          <w:sz w:val="28"/>
          <w:szCs w:val="28"/>
        </w:rPr>
        <w:t xml:space="preserve">Осуществлен выпуск </w:t>
      </w:r>
      <w:r w:rsidR="00C64D90">
        <w:rPr>
          <w:sz w:val="28"/>
          <w:szCs w:val="28"/>
        </w:rPr>
        <w:t>новой продукции</w:t>
      </w:r>
      <w:r w:rsidRPr="00EF1CB3">
        <w:rPr>
          <w:sz w:val="28"/>
          <w:szCs w:val="28"/>
        </w:rPr>
        <w:t xml:space="preserve">: </w:t>
      </w:r>
      <w:r w:rsidR="00683B1C" w:rsidRPr="00EF1CB3">
        <w:rPr>
          <w:sz w:val="28"/>
          <w:szCs w:val="28"/>
        </w:rPr>
        <w:t>пе</w:t>
      </w:r>
      <w:r w:rsidRPr="00EF1CB3">
        <w:rPr>
          <w:sz w:val="28"/>
          <w:szCs w:val="28"/>
        </w:rPr>
        <w:t>ченье сахарное «</w:t>
      </w:r>
      <w:proofErr w:type="spellStart"/>
      <w:r w:rsidRPr="00EF1CB3">
        <w:rPr>
          <w:sz w:val="28"/>
          <w:szCs w:val="28"/>
        </w:rPr>
        <w:t>Минусиночка</w:t>
      </w:r>
      <w:proofErr w:type="spellEnd"/>
      <w:r w:rsidRPr="00EF1CB3">
        <w:rPr>
          <w:sz w:val="28"/>
          <w:szCs w:val="28"/>
        </w:rPr>
        <w:t xml:space="preserve">», пряники «с черемуховой начинкой», мармеладные наборы, печенье «Лимонное», коврижка с начинкой суфле. </w:t>
      </w:r>
    </w:p>
    <w:p w:rsidR="00683B1C" w:rsidRPr="00EF1CB3" w:rsidRDefault="00683B1C" w:rsidP="00A62591">
      <w:pPr>
        <w:spacing w:line="276" w:lineRule="auto"/>
        <w:ind w:firstLine="709"/>
        <w:jc w:val="both"/>
        <w:rPr>
          <w:sz w:val="28"/>
          <w:szCs w:val="28"/>
        </w:rPr>
      </w:pPr>
      <w:r w:rsidRPr="00EF1CB3">
        <w:rPr>
          <w:sz w:val="28"/>
          <w:szCs w:val="28"/>
        </w:rPr>
        <w:t>Предприятие предусматривает укрепление его финансово-промышленного потенциала за счет качества</w:t>
      </w:r>
      <w:r w:rsidR="003A2AA6" w:rsidRPr="00EF1CB3">
        <w:rPr>
          <w:sz w:val="28"/>
          <w:szCs w:val="28"/>
        </w:rPr>
        <w:t xml:space="preserve"> выпускаемой</w:t>
      </w:r>
      <w:r w:rsidRPr="00EF1CB3">
        <w:rPr>
          <w:sz w:val="28"/>
          <w:szCs w:val="28"/>
        </w:rPr>
        <w:t xml:space="preserve"> продукции и повышение её конкурентоспособности, освоения новых прогрессивных технологий и расширения рынка сбыта кондитерских изделий, а </w:t>
      </w:r>
      <w:r w:rsidR="00A62591" w:rsidRPr="00EF1CB3">
        <w:rPr>
          <w:sz w:val="28"/>
          <w:szCs w:val="28"/>
        </w:rPr>
        <w:t>также</w:t>
      </w:r>
      <w:r w:rsidRPr="00EF1CB3">
        <w:rPr>
          <w:sz w:val="28"/>
          <w:szCs w:val="28"/>
        </w:rPr>
        <w:t xml:space="preserve"> за счет повышения профессионального уровня специалистов и управленческого персонала.</w:t>
      </w:r>
    </w:p>
    <w:p w:rsidR="00C25EB9" w:rsidRPr="00EF1CB3" w:rsidRDefault="003A2AA6" w:rsidP="00A62591">
      <w:pPr>
        <w:spacing w:line="276" w:lineRule="auto"/>
        <w:ind w:firstLine="709"/>
        <w:jc w:val="both"/>
        <w:rPr>
          <w:sz w:val="28"/>
          <w:szCs w:val="28"/>
        </w:rPr>
      </w:pPr>
      <w:r w:rsidRPr="00AB70A2">
        <w:rPr>
          <w:sz w:val="28"/>
          <w:szCs w:val="28"/>
          <w:u w:val="single"/>
        </w:rPr>
        <w:t>ООО «</w:t>
      </w:r>
      <w:r w:rsidR="00C25EB9" w:rsidRPr="00AB70A2">
        <w:rPr>
          <w:sz w:val="28"/>
          <w:szCs w:val="28"/>
          <w:u w:val="single"/>
        </w:rPr>
        <w:t>Минусинский пивоваренный завод</w:t>
      </w:r>
      <w:r w:rsidRPr="00AB70A2">
        <w:rPr>
          <w:sz w:val="28"/>
          <w:szCs w:val="28"/>
          <w:u w:val="single"/>
        </w:rPr>
        <w:t>»</w:t>
      </w:r>
      <w:r w:rsidR="00C25EB9" w:rsidRPr="00EF1CB3">
        <w:rPr>
          <w:sz w:val="28"/>
          <w:szCs w:val="28"/>
        </w:rPr>
        <w:t xml:space="preserve"> осуществляет деятельность </w:t>
      </w:r>
      <w:r w:rsidRPr="00EF1CB3">
        <w:rPr>
          <w:sz w:val="28"/>
          <w:szCs w:val="28"/>
        </w:rPr>
        <w:t>по производству</w:t>
      </w:r>
      <w:r w:rsidR="00FE53B8" w:rsidRPr="00EF1CB3">
        <w:rPr>
          <w:sz w:val="28"/>
          <w:szCs w:val="28"/>
        </w:rPr>
        <w:t xml:space="preserve"> пива и</w:t>
      </w:r>
      <w:r w:rsidRPr="00EF1CB3">
        <w:rPr>
          <w:sz w:val="28"/>
          <w:szCs w:val="28"/>
        </w:rPr>
        <w:t xml:space="preserve"> напитков безалкогольных</w:t>
      </w:r>
      <w:r w:rsidR="00FE53B8" w:rsidRPr="00EF1CB3">
        <w:rPr>
          <w:sz w:val="28"/>
          <w:szCs w:val="28"/>
        </w:rPr>
        <w:t>.</w:t>
      </w:r>
    </w:p>
    <w:p w:rsidR="00C25EB9" w:rsidRPr="00EF1CB3" w:rsidRDefault="00C25EB9" w:rsidP="00A62591">
      <w:pPr>
        <w:spacing w:line="276" w:lineRule="auto"/>
        <w:ind w:firstLine="709"/>
        <w:jc w:val="both"/>
        <w:rPr>
          <w:sz w:val="28"/>
          <w:szCs w:val="28"/>
        </w:rPr>
      </w:pPr>
      <w:r w:rsidRPr="00EF1CB3">
        <w:rPr>
          <w:sz w:val="28"/>
          <w:szCs w:val="28"/>
        </w:rPr>
        <w:t xml:space="preserve">В настоящее время на предприятии работает </w:t>
      </w:r>
      <w:r w:rsidR="00FE53B8" w:rsidRPr="00EF1CB3">
        <w:rPr>
          <w:sz w:val="28"/>
          <w:szCs w:val="28"/>
        </w:rPr>
        <w:t>3</w:t>
      </w:r>
      <w:r w:rsidR="00CE21F9">
        <w:rPr>
          <w:sz w:val="28"/>
          <w:szCs w:val="28"/>
        </w:rPr>
        <w:t>11</w:t>
      </w:r>
      <w:r w:rsidR="004259C2" w:rsidRPr="00EF1CB3">
        <w:rPr>
          <w:sz w:val="28"/>
          <w:szCs w:val="28"/>
        </w:rPr>
        <w:t xml:space="preserve"> человек, средняя заработная плата состав</w:t>
      </w:r>
      <w:r w:rsidR="00AB70A2">
        <w:rPr>
          <w:sz w:val="28"/>
          <w:szCs w:val="28"/>
        </w:rPr>
        <w:t>ляет</w:t>
      </w:r>
      <w:r w:rsidR="004259C2" w:rsidRPr="00EF1CB3">
        <w:rPr>
          <w:sz w:val="28"/>
          <w:szCs w:val="28"/>
        </w:rPr>
        <w:t xml:space="preserve"> </w:t>
      </w:r>
      <w:r w:rsidR="00CE21F9">
        <w:rPr>
          <w:sz w:val="28"/>
          <w:szCs w:val="28"/>
        </w:rPr>
        <w:t>37 000</w:t>
      </w:r>
      <w:r w:rsidR="004259C2" w:rsidRPr="00EF1CB3">
        <w:rPr>
          <w:sz w:val="28"/>
          <w:szCs w:val="28"/>
        </w:rPr>
        <w:t>,00 рублей.</w:t>
      </w:r>
    </w:p>
    <w:p w:rsidR="004259C2" w:rsidRPr="00EF1CB3" w:rsidRDefault="00844DB4" w:rsidP="00A62591">
      <w:pPr>
        <w:autoSpaceDE w:val="0"/>
        <w:autoSpaceDN w:val="0"/>
        <w:adjustRightInd w:val="0"/>
        <w:spacing w:line="276" w:lineRule="auto"/>
        <w:ind w:firstLine="709"/>
        <w:jc w:val="both"/>
        <w:rPr>
          <w:sz w:val="28"/>
          <w:szCs w:val="28"/>
        </w:rPr>
      </w:pPr>
      <w:r w:rsidRPr="00EF1CB3">
        <w:rPr>
          <w:sz w:val="28"/>
          <w:szCs w:val="28"/>
        </w:rPr>
        <w:t>Объем отгруженной продукции за первое полугодие 20</w:t>
      </w:r>
      <w:r w:rsidR="00C8667A">
        <w:rPr>
          <w:sz w:val="28"/>
          <w:szCs w:val="28"/>
        </w:rPr>
        <w:t>20</w:t>
      </w:r>
      <w:r w:rsidRPr="00EF1CB3">
        <w:rPr>
          <w:sz w:val="28"/>
          <w:szCs w:val="28"/>
        </w:rPr>
        <w:t xml:space="preserve"> года составил</w:t>
      </w:r>
      <w:r w:rsidR="00A62591">
        <w:rPr>
          <w:sz w:val="28"/>
          <w:szCs w:val="28"/>
        </w:rPr>
        <w:br/>
      </w:r>
      <w:r w:rsidR="00CE21F9">
        <w:rPr>
          <w:sz w:val="28"/>
          <w:szCs w:val="28"/>
        </w:rPr>
        <w:t xml:space="preserve">2 215 тыс. </w:t>
      </w:r>
      <w:proofErr w:type="spellStart"/>
      <w:r w:rsidR="00CE21F9">
        <w:rPr>
          <w:sz w:val="28"/>
          <w:szCs w:val="28"/>
        </w:rPr>
        <w:t>дкл</w:t>
      </w:r>
      <w:proofErr w:type="spellEnd"/>
      <w:r w:rsidR="00CE21F9">
        <w:rPr>
          <w:sz w:val="28"/>
          <w:szCs w:val="28"/>
        </w:rPr>
        <w:t>.</w:t>
      </w:r>
    </w:p>
    <w:p w:rsidR="00DD67B9" w:rsidRPr="00EF1CB3" w:rsidRDefault="00DD67B9" w:rsidP="00A62591">
      <w:pPr>
        <w:autoSpaceDE w:val="0"/>
        <w:autoSpaceDN w:val="0"/>
        <w:adjustRightInd w:val="0"/>
        <w:spacing w:line="276" w:lineRule="auto"/>
        <w:ind w:firstLine="709"/>
        <w:jc w:val="both"/>
        <w:rPr>
          <w:sz w:val="28"/>
          <w:szCs w:val="28"/>
        </w:rPr>
      </w:pPr>
      <w:r w:rsidRPr="00EF1CB3">
        <w:rPr>
          <w:sz w:val="28"/>
          <w:szCs w:val="28"/>
        </w:rPr>
        <w:t>Предприятие ориентировано на сохранение рабочих мест, наращивание объема выпуск</w:t>
      </w:r>
      <w:r w:rsidR="00184BDA" w:rsidRPr="00EF1CB3">
        <w:rPr>
          <w:sz w:val="28"/>
          <w:szCs w:val="28"/>
        </w:rPr>
        <w:t>а продукции, при максимальной загрузке производственных мощностей</w:t>
      </w:r>
      <w:r w:rsidR="004952A0">
        <w:rPr>
          <w:sz w:val="28"/>
          <w:szCs w:val="28"/>
        </w:rPr>
        <w:t>.</w:t>
      </w:r>
    </w:p>
    <w:p w:rsidR="00C25EB9" w:rsidRDefault="00C25EB9" w:rsidP="00A62591">
      <w:pPr>
        <w:autoSpaceDE w:val="0"/>
        <w:autoSpaceDN w:val="0"/>
        <w:adjustRightInd w:val="0"/>
        <w:spacing w:line="276" w:lineRule="auto"/>
        <w:ind w:firstLine="709"/>
        <w:jc w:val="both"/>
        <w:rPr>
          <w:sz w:val="28"/>
          <w:szCs w:val="28"/>
        </w:rPr>
      </w:pPr>
      <w:r w:rsidRPr="00AB70A2">
        <w:rPr>
          <w:sz w:val="28"/>
          <w:szCs w:val="28"/>
          <w:u w:val="single"/>
        </w:rPr>
        <w:t>ОАО «Молоко»</w:t>
      </w:r>
      <w:r w:rsidRPr="00EF1CB3">
        <w:rPr>
          <w:sz w:val="28"/>
          <w:szCs w:val="28"/>
        </w:rPr>
        <w:t xml:space="preserve"> </w:t>
      </w:r>
      <w:r w:rsidR="000A26C8" w:rsidRPr="00EF1CB3">
        <w:rPr>
          <w:sz w:val="28"/>
          <w:szCs w:val="28"/>
        </w:rPr>
        <w:t>предприятие специализируется на выпуске цельномолочной продукции, масла животного, сыров и брынзы</w:t>
      </w:r>
      <w:r w:rsidR="00C9559F">
        <w:rPr>
          <w:sz w:val="28"/>
          <w:szCs w:val="28"/>
        </w:rPr>
        <w:t xml:space="preserve"> </w:t>
      </w:r>
      <w:r w:rsidR="00C9559F" w:rsidRPr="00EF1CB3">
        <w:rPr>
          <w:sz w:val="28"/>
          <w:szCs w:val="28"/>
        </w:rPr>
        <w:t>выпускает более 50 наименований продукции высокого качества только из натурального сырья,</w:t>
      </w:r>
      <w:r w:rsidR="00C9559F">
        <w:rPr>
          <w:sz w:val="28"/>
          <w:szCs w:val="28"/>
        </w:rPr>
        <w:t xml:space="preserve"> постоянно специализируется над расширением ассортимента, внедрением новых технологий и улучшением качества выпускаемой продукции, что позволяет не только сохранять рынки сбыта, но и расширять их</w:t>
      </w:r>
      <w:r w:rsidRPr="00EF1CB3">
        <w:rPr>
          <w:sz w:val="28"/>
          <w:szCs w:val="28"/>
        </w:rPr>
        <w:t>.</w:t>
      </w:r>
    </w:p>
    <w:p w:rsidR="00055B99" w:rsidRDefault="00055B99" w:rsidP="00A62591">
      <w:pPr>
        <w:suppressAutoHyphens/>
        <w:spacing w:line="276" w:lineRule="auto"/>
        <w:ind w:firstLine="709"/>
        <w:jc w:val="both"/>
        <w:rPr>
          <w:rFonts w:eastAsiaTheme="minorEastAsia"/>
          <w:sz w:val="28"/>
          <w:szCs w:val="28"/>
        </w:rPr>
      </w:pPr>
      <w:r>
        <w:rPr>
          <w:rFonts w:eastAsiaTheme="minorEastAsia"/>
          <w:sz w:val="28"/>
          <w:szCs w:val="28"/>
        </w:rPr>
        <w:t>В первом полугодие 2020 года э</w:t>
      </w:r>
      <w:r w:rsidRPr="00055B99">
        <w:rPr>
          <w:rFonts w:eastAsiaTheme="minorEastAsia"/>
          <w:sz w:val="28"/>
          <w:szCs w:val="28"/>
        </w:rPr>
        <w:t xml:space="preserve">пидемия </w:t>
      </w:r>
      <w:proofErr w:type="spellStart"/>
      <w:r w:rsidRPr="00055B99">
        <w:rPr>
          <w:rFonts w:eastAsiaTheme="minorEastAsia"/>
          <w:sz w:val="28"/>
          <w:szCs w:val="28"/>
        </w:rPr>
        <w:t>корон</w:t>
      </w:r>
      <w:r w:rsidR="00A62591">
        <w:rPr>
          <w:rFonts w:eastAsiaTheme="minorEastAsia"/>
          <w:sz w:val="28"/>
          <w:szCs w:val="28"/>
        </w:rPr>
        <w:t>а</w:t>
      </w:r>
      <w:r w:rsidRPr="00055B99">
        <w:rPr>
          <w:rFonts w:eastAsiaTheme="minorEastAsia"/>
          <w:sz w:val="28"/>
          <w:szCs w:val="28"/>
        </w:rPr>
        <w:t>вируса</w:t>
      </w:r>
      <w:proofErr w:type="spellEnd"/>
      <w:r w:rsidRPr="00055B99">
        <w:rPr>
          <w:rFonts w:eastAsiaTheme="minorEastAsia"/>
          <w:sz w:val="28"/>
          <w:szCs w:val="28"/>
        </w:rPr>
        <w:t xml:space="preserve"> и общее снижение доходов населения оказали негативное влияние на потребительский спрос. За период введени</w:t>
      </w:r>
      <w:r w:rsidR="00A62591">
        <w:rPr>
          <w:rFonts w:eastAsiaTheme="minorEastAsia"/>
          <w:sz w:val="28"/>
          <w:szCs w:val="28"/>
        </w:rPr>
        <w:t xml:space="preserve">я мероприятий по борьбе с </w:t>
      </w:r>
      <w:proofErr w:type="spellStart"/>
      <w:r w:rsidR="00A62591">
        <w:rPr>
          <w:rFonts w:eastAsiaTheme="minorEastAsia"/>
          <w:sz w:val="28"/>
          <w:szCs w:val="28"/>
        </w:rPr>
        <w:t>корона</w:t>
      </w:r>
      <w:r w:rsidRPr="00055B99">
        <w:rPr>
          <w:rFonts w:eastAsiaTheme="minorEastAsia"/>
          <w:sz w:val="28"/>
          <w:szCs w:val="28"/>
        </w:rPr>
        <w:t>вирусной</w:t>
      </w:r>
      <w:proofErr w:type="spellEnd"/>
      <w:r w:rsidRPr="00055B99">
        <w:rPr>
          <w:rFonts w:eastAsiaTheme="minorEastAsia"/>
          <w:sz w:val="28"/>
          <w:szCs w:val="28"/>
        </w:rPr>
        <w:t xml:space="preserve"> инфекцией на территории Российской Федерации ОАО «Молоко» отмечало снижение реализации в отношении запланированных показателей и контрактных обязательств. Снизились поставки не только в магазины и торговые сети, но и бюджетные учреждения</w:t>
      </w:r>
      <w:r>
        <w:rPr>
          <w:rFonts w:eastAsiaTheme="minorEastAsia"/>
          <w:sz w:val="28"/>
          <w:szCs w:val="28"/>
        </w:rPr>
        <w:t xml:space="preserve">, </w:t>
      </w:r>
      <w:r w:rsidRPr="00055B99">
        <w:rPr>
          <w:rFonts w:eastAsiaTheme="minorEastAsia"/>
          <w:sz w:val="28"/>
          <w:szCs w:val="28"/>
        </w:rPr>
        <w:t>которые были временно закрыты на карантин.</w:t>
      </w:r>
    </w:p>
    <w:p w:rsidR="007B4E6B" w:rsidRPr="007B4E6B" w:rsidRDefault="007B4E6B" w:rsidP="00A62591">
      <w:pPr>
        <w:suppressAutoHyphens/>
        <w:spacing w:line="276" w:lineRule="auto"/>
        <w:ind w:firstLine="709"/>
        <w:jc w:val="both"/>
        <w:rPr>
          <w:rFonts w:eastAsiaTheme="minorEastAsia"/>
          <w:sz w:val="28"/>
          <w:szCs w:val="28"/>
        </w:rPr>
      </w:pPr>
      <w:r w:rsidRPr="007B4E6B">
        <w:rPr>
          <w:sz w:val="28"/>
          <w:szCs w:val="28"/>
        </w:rPr>
        <w:t>В условиях не простой обстановки</w:t>
      </w:r>
      <w:r w:rsidR="00914115">
        <w:rPr>
          <w:sz w:val="28"/>
          <w:szCs w:val="28"/>
        </w:rPr>
        <w:t>,</w:t>
      </w:r>
      <w:r w:rsidRPr="007B4E6B">
        <w:rPr>
          <w:sz w:val="28"/>
          <w:szCs w:val="28"/>
        </w:rPr>
        <w:t xml:space="preserve"> ОАО «</w:t>
      </w:r>
      <w:r w:rsidR="00A62591" w:rsidRPr="007B4E6B">
        <w:rPr>
          <w:sz w:val="28"/>
          <w:szCs w:val="28"/>
        </w:rPr>
        <w:t>Молоко» продолжает</w:t>
      </w:r>
      <w:r w:rsidRPr="007B4E6B">
        <w:rPr>
          <w:sz w:val="28"/>
          <w:szCs w:val="28"/>
        </w:rPr>
        <w:t xml:space="preserve"> свою работу, </w:t>
      </w:r>
      <w:r>
        <w:rPr>
          <w:sz w:val="28"/>
          <w:szCs w:val="28"/>
        </w:rPr>
        <w:t xml:space="preserve">по </w:t>
      </w:r>
      <w:r w:rsidRPr="007B4E6B">
        <w:rPr>
          <w:sz w:val="28"/>
          <w:szCs w:val="28"/>
        </w:rPr>
        <w:t>производств</w:t>
      </w:r>
      <w:r>
        <w:rPr>
          <w:sz w:val="28"/>
          <w:szCs w:val="28"/>
        </w:rPr>
        <w:t>у</w:t>
      </w:r>
      <w:r w:rsidRPr="007B4E6B">
        <w:rPr>
          <w:sz w:val="28"/>
          <w:szCs w:val="28"/>
        </w:rPr>
        <w:t xml:space="preserve"> продуктов питания, являющихся в том числе продуктами первой необходимости. В 2020 году ОАО «Молоко», как и в прошлые годы, выпуска</w:t>
      </w:r>
      <w:r>
        <w:rPr>
          <w:sz w:val="28"/>
          <w:szCs w:val="28"/>
        </w:rPr>
        <w:t>ет</w:t>
      </w:r>
      <w:r w:rsidRPr="007B4E6B">
        <w:rPr>
          <w:sz w:val="28"/>
          <w:szCs w:val="28"/>
        </w:rPr>
        <w:t xml:space="preserve"> сливочное масло, творог, сыры, молоко и кисломолочные продукты.</w:t>
      </w:r>
    </w:p>
    <w:p w:rsidR="00C25EB9" w:rsidRDefault="00914115" w:rsidP="00A62591">
      <w:pPr>
        <w:autoSpaceDE w:val="0"/>
        <w:autoSpaceDN w:val="0"/>
        <w:adjustRightInd w:val="0"/>
        <w:spacing w:line="276" w:lineRule="auto"/>
        <w:ind w:firstLine="709"/>
        <w:jc w:val="both"/>
        <w:rPr>
          <w:sz w:val="28"/>
          <w:szCs w:val="28"/>
        </w:rPr>
      </w:pPr>
      <w:r>
        <w:rPr>
          <w:sz w:val="28"/>
          <w:szCs w:val="28"/>
        </w:rPr>
        <w:t xml:space="preserve">Объём отгруженных товаров за </w:t>
      </w:r>
      <w:r>
        <w:rPr>
          <w:sz w:val="28"/>
          <w:szCs w:val="28"/>
          <w:lang w:val="en-US"/>
        </w:rPr>
        <w:t>I</w:t>
      </w:r>
      <w:r>
        <w:rPr>
          <w:sz w:val="28"/>
          <w:szCs w:val="28"/>
        </w:rPr>
        <w:t xml:space="preserve"> полугодие 2020 года составил </w:t>
      </w:r>
      <w:r w:rsidR="004A0948">
        <w:rPr>
          <w:sz w:val="28"/>
          <w:szCs w:val="28"/>
        </w:rPr>
        <w:t>3 732 тонны</w:t>
      </w:r>
      <w:r w:rsidR="00970F6A">
        <w:rPr>
          <w:sz w:val="28"/>
          <w:szCs w:val="28"/>
        </w:rPr>
        <w:t>,</w:t>
      </w:r>
      <w:r>
        <w:rPr>
          <w:sz w:val="28"/>
          <w:szCs w:val="28"/>
        </w:rPr>
        <w:t xml:space="preserve"> о</w:t>
      </w:r>
      <w:r w:rsidR="00520F52" w:rsidRPr="00EF1CB3">
        <w:rPr>
          <w:sz w:val="28"/>
          <w:szCs w:val="28"/>
        </w:rPr>
        <w:t>бъем</w:t>
      </w:r>
      <w:r w:rsidR="009F64F1">
        <w:rPr>
          <w:sz w:val="28"/>
          <w:szCs w:val="28"/>
        </w:rPr>
        <w:t xml:space="preserve"> </w:t>
      </w:r>
      <w:r w:rsidR="007B4E6B">
        <w:rPr>
          <w:sz w:val="28"/>
          <w:szCs w:val="28"/>
        </w:rPr>
        <w:t>реализации</w:t>
      </w:r>
      <w:r w:rsidR="00924ED4">
        <w:rPr>
          <w:sz w:val="28"/>
          <w:szCs w:val="28"/>
        </w:rPr>
        <w:t xml:space="preserve"> </w:t>
      </w:r>
      <w:r w:rsidR="009F64F1">
        <w:rPr>
          <w:sz w:val="28"/>
          <w:szCs w:val="28"/>
        </w:rPr>
        <w:t>соста</w:t>
      </w:r>
      <w:r w:rsidR="00A62591">
        <w:rPr>
          <w:sz w:val="28"/>
          <w:szCs w:val="28"/>
        </w:rPr>
        <w:t>вил</w:t>
      </w:r>
      <w:r w:rsidR="00924ED4">
        <w:rPr>
          <w:sz w:val="28"/>
          <w:szCs w:val="28"/>
        </w:rPr>
        <w:t xml:space="preserve"> </w:t>
      </w:r>
      <w:r w:rsidR="007B4E6B">
        <w:rPr>
          <w:sz w:val="28"/>
          <w:szCs w:val="28"/>
        </w:rPr>
        <w:t>499,30 млн. рублей</w:t>
      </w:r>
      <w:r w:rsidR="00800FA4">
        <w:rPr>
          <w:sz w:val="28"/>
          <w:szCs w:val="28"/>
        </w:rPr>
        <w:t>,</w:t>
      </w:r>
      <w:r w:rsidR="00520F52" w:rsidRPr="00EF1CB3">
        <w:rPr>
          <w:sz w:val="28"/>
          <w:szCs w:val="28"/>
        </w:rPr>
        <w:t xml:space="preserve"> </w:t>
      </w:r>
      <w:r w:rsidR="009B704D">
        <w:rPr>
          <w:sz w:val="28"/>
          <w:szCs w:val="28"/>
        </w:rPr>
        <w:t xml:space="preserve">объем </w:t>
      </w:r>
      <w:r w:rsidR="00BB4E57">
        <w:rPr>
          <w:sz w:val="28"/>
          <w:szCs w:val="28"/>
        </w:rPr>
        <w:t>производства</w:t>
      </w:r>
      <w:r w:rsidR="00520F52" w:rsidRPr="00EF1CB3">
        <w:rPr>
          <w:sz w:val="28"/>
          <w:szCs w:val="28"/>
        </w:rPr>
        <w:t xml:space="preserve"> </w:t>
      </w:r>
      <w:r w:rsidR="007B4E6B">
        <w:rPr>
          <w:sz w:val="28"/>
          <w:szCs w:val="28"/>
        </w:rPr>
        <w:t>550,90</w:t>
      </w:r>
      <w:r w:rsidR="00520F52" w:rsidRPr="00EF1CB3">
        <w:rPr>
          <w:sz w:val="28"/>
          <w:szCs w:val="28"/>
        </w:rPr>
        <w:t xml:space="preserve"> млн. рублей</w:t>
      </w:r>
      <w:r w:rsidR="00800FA4">
        <w:rPr>
          <w:sz w:val="28"/>
          <w:szCs w:val="28"/>
        </w:rPr>
        <w:t>,</w:t>
      </w:r>
      <w:r w:rsidR="00520F52" w:rsidRPr="00EF1CB3">
        <w:rPr>
          <w:sz w:val="28"/>
          <w:szCs w:val="28"/>
        </w:rPr>
        <w:t xml:space="preserve"> среднесписочная численность </w:t>
      </w:r>
      <w:r w:rsidR="00970F6A">
        <w:rPr>
          <w:sz w:val="28"/>
          <w:szCs w:val="28"/>
        </w:rPr>
        <w:t xml:space="preserve">работников </w:t>
      </w:r>
      <w:r w:rsidR="00A62591">
        <w:rPr>
          <w:sz w:val="28"/>
          <w:szCs w:val="28"/>
        </w:rPr>
        <w:t xml:space="preserve">предприятия составила </w:t>
      </w:r>
      <w:r w:rsidR="00A62591">
        <w:rPr>
          <w:sz w:val="28"/>
          <w:szCs w:val="28"/>
        </w:rPr>
        <w:br/>
      </w:r>
      <w:r w:rsidR="00520F52" w:rsidRPr="00EF1CB3">
        <w:rPr>
          <w:sz w:val="28"/>
          <w:szCs w:val="28"/>
        </w:rPr>
        <w:t>2</w:t>
      </w:r>
      <w:r w:rsidR="007D4500">
        <w:rPr>
          <w:sz w:val="28"/>
          <w:szCs w:val="28"/>
        </w:rPr>
        <w:t>22</w:t>
      </w:r>
      <w:r w:rsidR="00520F52" w:rsidRPr="00EF1CB3">
        <w:rPr>
          <w:sz w:val="28"/>
          <w:szCs w:val="28"/>
        </w:rPr>
        <w:t xml:space="preserve"> человек</w:t>
      </w:r>
      <w:r w:rsidR="00970F6A">
        <w:rPr>
          <w:sz w:val="28"/>
          <w:szCs w:val="28"/>
        </w:rPr>
        <w:t>а</w:t>
      </w:r>
      <w:r w:rsidR="00520F52" w:rsidRPr="00EF1CB3">
        <w:rPr>
          <w:sz w:val="28"/>
          <w:szCs w:val="28"/>
        </w:rPr>
        <w:t>, среднемесячная заработная плата состав</w:t>
      </w:r>
      <w:r w:rsidR="00970F6A">
        <w:rPr>
          <w:sz w:val="28"/>
          <w:szCs w:val="28"/>
        </w:rPr>
        <w:t>ляет</w:t>
      </w:r>
      <w:r w:rsidR="00A62591">
        <w:rPr>
          <w:sz w:val="28"/>
          <w:szCs w:val="28"/>
        </w:rPr>
        <w:t xml:space="preserve"> </w:t>
      </w:r>
      <w:r w:rsidR="00E32DA1">
        <w:rPr>
          <w:sz w:val="28"/>
          <w:szCs w:val="28"/>
        </w:rPr>
        <w:t>47 300</w:t>
      </w:r>
      <w:r w:rsidR="00D04FB7">
        <w:rPr>
          <w:sz w:val="28"/>
          <w:szCs w:val="28"/>
        </w:rPr>
        <w:t>,00</w:t>
      </w:r>
      <w:r w:rsidR="00520F52" w:rsidRPr="00EF1CB3">
        <w:rPr>
          <w:sz w:val="28"/>
          <w:szCs w:val="28"/>
        </w:rPr>
        <w:t xml:space="preserve"> рублей.</w:t>
      </w:r>
    </w:p>
    <w:p w:rsidR="007B4E6B" w:rsidRDefault="006F4C36" w:rsidP="00A62591">
      <w:pPr>
        <w:autoSpaceDE w:val="0"/>
        <w:autoSpaceDN w:val="0"/>
        <w:adjustRightInd w:val="0"/>
        <w:spacing w:line="276" w:lineRule="auto"/>
        <w:ind w:firstLine="709"/>
        <w:jc w:val="both"/>
        <w:rPr>
          <w:sz w:val="28"/>
          <w:szCs w:val="28"/>
        </w:rPr>
      </w:pPr>
      <w:r>
        <w:rPr>
          <w:sz w:val="28"/>
          <w:szCs w:val="28"/>
        </w:rPr>
        <w:t xml:space="preserve"> </w:t>
      </w:r>
      <w:r w:rsidR="00A62591">
        <w:rPr>
          <w:sz w:val="28"/>
          <w:szCs w:val="28"/>
        </w:rPr>
        <w:t xml:space="preserve">ОАО «Молоко» </w:t>
      </w:r>
      <w:r w:rsidR="007B4E6B">
        <w:rPr>
          <w:sz w:val="28"/>
          <w:szCs w:val="28"/>
        </w:rPr>
        <w:t xml:space="preserve">является </w:t>
      </w:r>
      <w:r w:rsidR="00C9559F">
        <w:rPr>
          <w:sz w:val="28"/>
          <w:szCs w:val="28"/>
        </w:rPr>
        <w:t>член</w:t>
      </w:r>
      <w:r w:rsidR="007B4E6B">
        <w:rPr>
          <w:sz w:val="28"/>
          <w:szCs w:val="28"/>
        </w:rPr>
        <w:t>ом</w:t>
      </w:r>
      <w:r w:rsidR="00C9559F">
        <w:rPr>
          <w:sz w:val="28"/>
          <w:szCs w:val="28"/>
        </w:rPr>
        <w:t xml:space="preserve"> ассоциации сельхозпроизводителей, переработчиков и торговли Красноярского края «Енисейский с</w:t>
      </w:r>
      <w:r w:rsidR="00294EA7">
        <w:rPr>
          <w:sz w:val="28"/>
          <w:szCs w:val="28"/>
        </w:rPr>
        <w:t>т</w:t>
      </w:r>
      <w:r w:rsidR="00C9559F">
        <w:rPr>
          <w:sz w:val="28"/>
          <w:szCs w:val="28"/>
        </w:rPr>
        <w:t>андарт». Цель объединения – местную продукцию сделать качественной. Продукты</w:t>
      </w:r>
      <w:r w:rsidR="00294EA7">
        <w:rPr>
          <w:sz w:val="28"/>
          <w:szCs w:val="28"/>
        </w:rPr>
        <w:t>,</w:t>
      </w:r>
      <w:r w:rsidR="00C9559F">
        <w:rPr>
          <w:sz w:val="28"/>
          <w:szCs w:val="28"/>
        </w:rPr>
        <w:t xml:space="preserve"> прошедшие проверку, отмечены знаком «Зеленая шишка», более 80% продукции ОАО «Молоко» отмечено данным знаком.</w:t>
      </w:r>
    </w:p>
    <w:p w:rsidR="00A62591" w:rsidRDefault="007B4E6B" w:rsidP="00A62591">
      <w:pPr>
        <w:autoSpaceDE w:val="0"/>
        <w:autoSpaceDN w:val="0"/>
        <w:adjustRightInd w:val="0"/>
        <w:spacing w:line="276" w:lineRule="auto"/>
        <w:ind w:firstLine="709"/>
        <w:jc w:val="both"/>
        <w:rPr>
          <w:sz w:val="28"/>
          <w:szCs w:val="28"/>
        </w:rPr>
      </w:pPr>
      <w:r w:rsidRPr="007B4E6B">
        <w:rPr>
          <w:sz w:val="28"/>
          <w:szCs w:val="28"/>
        </w:rPr>
        <w:t xml:space="preserve">Продолжает выпускаться продукция для торговой сети «Командор» под торговыми марками «Наш Лидер» и «Возьму».  Под собственной торговой маркой </w:t>
      </w:r>
      <w:proofErr w:type="spellStart"/>
      <w:r w:rsidRPr="007B4E6B">
        <w:rPr>
          <w:sz w:val="28"/>
          <w:szCs w:val="28"/>
        </w:rPr>
        <w:t>реализируется</w:t>
      </w:r>
      <w:proofErr w:type="spellEnd"/>
      <w:r w:rsidRPr="007B4E6B">
        <w:rPr>
          <w:sz w:val="28"/>
          <w:szCs w:val="28"/>
        </w:rPr>
        <w:t xml:space="preserve"> обезжиренный творог и сыр колбасный копченый. Творог, плавленый сливочный и колбасный сыр, а </w:t>
      </w:r>
      <w:r w:rsidR="00A62591" w:rsidRPr="007B4E6B">
        <w:rPr>
          <w:sz w:val="28"/>
          <w:szCs w:val="28"/>
        </w:rPr>
        <w:t>также</w:t>
      </w:r>
      <w:r w:rsidRPr="007B4E6B">
        <w:rPr>
          <w:sz w:val="28"/>
          <w:szCs w:val="28"/>
        </w:rPr>
        <w:t xml:space="preserve"> сыр «</w:t>
      </w:r>
      <w:proofErr w:type="spellStart"/>
      <w:r w:rsidRPr="007B4E6B">
        <w:rPr>
          <w:sz w:val="28"/>
          <w:szCs w:val="28"/>
        </w:rPr>
        <w:t>Качкавал</w:t>
      </w:r>
      <w:proofErr w:type="spellEnd"/>
      <w:r w:rsidRPr="007B4E6B">
        <w:rPr>
          <w:sz w:val="28"/>
          <w:szCs w:val="28"/>
        </w:rPr>
        <w:t xml:space="preserve"> </w:t>
      </w:r>
      <w:r w:rsidR="00A62591" w:rsidRPr="007B4E6B">
        <w:rPr>
          <w:sz w:val="28"/>
          <w:szCs w:val="28"/>
        </w:rPr>
        <w:t xml:space="preserve">палочки» </w:t>
      </w:r>
      <w:r w:rsidRPr="007B4E6B">
        <w:rPr>
          <w:sz w:val="28"/>
          <w:szCs w:val="28"/>
        </w:rPr>
        <w:t xml:space="preserve">выпускаемые под СТМ «Село </w:t>
      </w:r>
      <w:proofErr w:type="spellStart"/>
      <w:r w:rsidRPr="007B4E6B">
        <w:rPr>
          <w:sz w:val="28"/>
          <w:szCs w:val="28"/>
        </w:rPr>
        <w:t>Маслобоево</w:t>
      </w:r>
      <w:proofErr w:type="spellEnd"/>
      <w:r w:rsidRPr="007B4E6B">
        <w:rPr>
          <w:sz w:val="28"/>
          <w:szCs w:val="28"/>
        </w:rPr>
        <w:t>» и «Сделано для Батон» для торговой сети «Красный яр» и «Батон» продолжают нара</w:t>
      </w:r>
      <w:r w:rsidR="00E32DA1">
        <w:rPr>
          <w:sz w:val="28"/>
          <w:szCs w:val="28"/>
        </w:rPr>
        <w:t>щ</w:t>
      </w:r>
      <w:r w:rsidRPr="007B4E6B">
        <w:rPr>
          <w:sz w:val="28"/>
          <w:szCs w:val="28"/>
        </w:rPr>
        <w:t>ивать реализацию</w:t>
      </w:r>
      <w:r>
        <w:rPr>
          <w:sz w:val="28"/>
          <w:szCs w:val="28"/>
        </w:rPr>
        <w:t>.</w:t>
      </w:r>
    </w:p>
    <w:p w:rsidR="00C64A32" w:rsidRPr="00A62591" w:rsidRDefault="00E32DA1" w:rsidP="00A62591">
      <w:pPr>
        <w:autoSpaceDE w:val="0"/>
        <w:autoSpaceDN w:val="0"/>
        <w:adjustRightInd w:val="0"/>
        <w:spacing w:line="276" w:lineRule="auto"/>
        <w:ind w:firstLine="709"/>
        <w:jc w:val="both"/>
        <w:rPr>
          <w:sz w:val="28"/>
          <w:szCs w:val="28"/>
        </w:rPr>
      </w:pPr>
      <w:r w:rsidRPr="00E32DA1">
        <w:rPr>
          <w:rFonts w:eastAsiaTheme="minorEastAsia"/>
          <w:sz w:val="28"/>
          <w:szCs w:val="28"/>
        </w:rPr>
        <w:t>В апреле 2020 года введена в эксплуатацию первая линия нового аппаратного цеха, что позволило снизить издержки предприятия и значительно улучшить качество выпускаемой продукции.</w:t>
      </w:r>
    </w:p>
    <w:p w:rsidR="00E2439F" w:rsidRDefault="00E2439F" w:rsidP="00A62591">
      <w:pPr>
        <w:autoSpaceDE w:val="0"/>
        <w:autoSpaceDN w:val="0"/>
        <w:adjustRightInd w:val="0"/>
        <w:spacing w:line="276" w:lineRule="auto"/>
        <w:ind w:firstLine="709"/>
        <w:jc w:val="both"/>
        <w:rPr>
          <w:rFonts w:ascii="Bookman Old Style" w:hAnsi="Bookman Old Style" w:cs="Times New Roman CYR"/>
          <w:b/>
          <w:i/>
          <w:sz w:val="28"/>
          <w:szCs w:val="28"/>
          <w:u w:val="single"/>
        </w:rPr>
      </w:pPr>
    </w:p>
    <w:p w:rsidR="008C43D7" w:rsidRPr="00B273B3" w:rsidRDefault="001B4947" w:rsidP="004761C3">
      <w:pPr>
        <w:autoSpaceDE w:val="0"/>
        <w:autoSpaceDN w:val="0"/>
        <w:adjustRightInd w:val="0"/>
        <w:spacing w:line="276" w:lineRule="auto"/>
        <w:ind w:firstLine="708"/>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Транспорт</w:t>
      </w:r>
      <w:r w:rsidR="001B58CA">
        <w:rPr>
          <w:rFonts w:ascii="Bookman Old Style" w:hAnsi="Bookman Old Style" w:cs="Times New Roman CYR"/>
          <w:b/>
          <w:i/>
          <w:sz w:val="28"/>
          <w:szCs w:val="28"/>
          <w:u w:val="single"/>
        </w:rPr>
        <w:t>ировка и хранение</w:t>
      </w:r>
    </w:p>
    <w:p w:rsidR="005362A1" w:rsidRPr="00B273B3" w:rsidRDefault="005362A1" w:rsidP="00ED305D">
      <w:pPr>
        <w:autoSpaceDE w:val="0"/>
        <w:autoSpaceDN w:val="0"/>
        <w:adjustRightInd w:val="0"/>
        <w:spacing w:line="100" w:lineRule="atLeast"/>
        <w:jc w:val="both"/>
        <w:rPr>
          <w:rFonts w:ascii="Bookman Old Style" w:hAnsi="Bookman Old Style" w:cs="Times New Roman CYR"/>
          <w:b/>
          <w:i/>
          <w:sz w:val="28"/>
          <w:szCs w:val="28"/>
          <w:u w:val="single"/>
        </w:rPr>
      </w:pPr>
    </w:p>
    <w:p w:rsidR="008334A2" w:rsidRPr="00D10C33" w:rsidRDefault="008334A2" w:rsidP="00AD12A6">
      <w:pPr>
        <w:autoSpaceDE w:val="0"/>
        <w:autoSpaceDN w:val="0"/>
        <w:adjustRightInd w:val="0"/>
        <w:spacing w:line="276" w:lineRule="auto"/>
        <w:ind w:firstLine="708"/>
        <w:jc w:val="both"/>
        <w:rPr>
          <w:sz w:val="28"/>
          <w:szCs w:val="28"/>
        </w:rPr>
      </w:pPr>
      <w:r w:rsidRPr="00D10C33">
        <w:rPr>
          <w:sz w:val="28"/>
          <w:szCs w:val="28"/>
        </w:rPr>
        <w:t xml:space="preserve">Транспортная инфраструктура </w:t>
      </w:r>
      <w:r>
        <w:rPr>
          <w:sz w:val="28"/>
          <w:szCs w:val="28"/>
        </w:rPr>
        <w:t>м</w:t>
      </w:r>
      <w:r w:rsidRPr="00D10C33">
        <w:rPr>
          <w:sz w:val="28"/>
          <w:szCs w:val="28"/>
        </w:rPr>
        <w:t xml:space="preserve">униципального образования город Минусинск представлена сетью автомобильных дорог муниципального значения. </w:t>
      </w:r>
    </w:p>
    <w:p w:rsidR="008334A2" w:rsidRPr="00D10C33" w:rsidRDefault="008334A2" w:rsidP="00AD12A6">
      <w:pPr>
        <w:autoSpaceDE w:val="0"/>
        <w:autoSpaceDN w:val="0"/>
        <w:adjustRightInd w:val="0"/>
        <w:spacing w:line="276" w:lineRule="auto"/>
        <w:ind w:firstLine="708"/>
        <w:jc w:val="both"/>
        <w:rPr>
          <w:sz w:val="28"/>
          <w:szCs w:val="28"/>
        </w:rPr>
      </w:pPr>
      <w:r w:rsidRPr="00D10C33">
        <w:rPr>
          <w:sz w:val="28"/>
          <w:szCs w:val="28"/>
        </w:rPr>
        <w:t>Минусинск имеет достаточно развитую автодорожную сеть с твердым покрытием.  Общая протяженность автомобильных дорог по состоянию на 1 января 20</w:t>
      </w:r>
      <w:r>
        <w:rPr>
          <w:sz w:val="28"/>
          <w:szCs w:val="28"/>
        </w:rPr>
        <w:t>20</w:t>
      </w:r>
      <w:r w:rsidRPr="00D10C33">
        <w:rPr>
          <w:sz w:val="28"/>
          <w:szCs w:val="28"/>
        </w:rPr>
        <w:t xml:space="preserve"> года составила </w:t>
      </w:r>
      <w:r>
        <w:rPr>
          <w:sz w:val="28"/>
          <w:szCs w:val="28"/>
        </w:rPr>
        <w:t>351,95</w:t>
      </w:r>
      <w:r w:rsidRPr="00D10C33">
        <w:rPr>
          <w:sz w:val="28"/>
          <w:szCs w:val="28"/>
        </w:rPr>
        <w:t xml:space="preserve"> км, автомобильные дороги общег</w:t>
      </w:r>
      <w:r w:rsidR="00A62591">
        <w:rPr>
          <w:sz w:val="28"/>
          <w:szCs w:val="28"/>
        </w:rPr>
        <w:t>о пользования местного значения</w:t>
      </w:r>
      <w:r w:rsidRPr="00D10C33">
        <w:rPr>
          <w:sz w:val="28"/>
          <w:szCs w:val="28"/>
        </w:rPr>
        <w:t xml:space="preserve"> </w:t>
      </w:r>
      <w:r>
        <w:rPr>
          <w:sz w:val="28"/>
          <w:szCs w:val="28"/>
        </w:rPr>
        <w:t>395,95</w:t>
      </w:r>
      <w:r w:rsidRPr="00D10C33">
        <w:rPr>
          <w:sz w:val="28"/>
          <w:szCs w:val="28"/>
        </w:rPr>
        <w:t xml:space="preserve"> км, в том числе с твердым покрытием 129,1 км; с переходным типом покрытия 48,4 км. Общая протяженность автобусных маршрутов </w:t>
      </w:r>
      <w:r w:rsidRPr="00CD7E62">
        <w:rPr>
          <w:sz w:val="28"/>
          <w:szCs w:val="28"/>
        </w:rPr>
        <w:t xml:space="preserve">246,47 км. </w:t>
      </w:r>
    </w:p>
    <w:p w:rsidR="008334A2" w:rsidRPr="00D10C33" w:rsidRDefault="008334A2" w:rsidP="00AD12A6">
      <w:pPr>
        <w:autoSpaceDE w:val="0"/>
        <w:autoSpaceDN w:val="0"/>
        <w:adjustRightInd w:val="0"/>
        <w:spacing w:line="276" w:lineRule="auto"/>
        <w:ind w:firstLine="708"/>
        <w:jc w:val="both"/>
        <w:rPr>
          <w:sz w:val="28"/>
          <w:szCs w:val="28"/>
        </w:rPr>
      </w:pPr>
      <w:r w:rsidRPr="00D10C33">
        <w:rPr>
          <w:sz w:val="28"/>
          <w:szCs w:val="28"/>
        </w:rPr>
        <w:t>Население города Минусинска перевозят пассажирские транспортные средства субъек</w:t>
      </w:r>
      <w:r w:rsidR="00A62591">
        <w:rPr>
          <w:sz w:val="28"/>
          <w:szCs w:val="28"/>
        </w:rPr>
        <w:t>тов малого предпринимательства</w:t>
      </w:r>
      <w:r w:rsidRPr="00D10C33">
        <w:rPr>
          <w:sz w:val="28"/>
          <w:szCs w:val="28"/>
        </w:rPr>
        <w:t xml:space="preserve"> ООО «Минусинская транспортная компания», ООО «Минусинская автотранспортная компания», ООО «</w:t>
      </w:r>
      <w:proofErr w:type="spellStart"/>
      <w:r w:rsidRPr="00D10C33">
        <w:rPr>
          <w:sz w:val="28"/>
          <w:szCs w:val="28"/>
        </w:rPr>
        <w:t>СибАвто</w:t>
      </w:r>
      <w:proofErr w:type="spellEnd"/>
      <w:r w:rsidRPr="00D10C33">
        <w:rPr>
          <w:sz w:val="28"/>
          <w:szCs w:val="28"/>
        </w:rPr>
        <w:t>». Перспектива транспортной инфраструктуры состоит в сохранении существующих маршрутов, улучшении качества обслуживания пассажиров, обновление транспортного парка.</w:t>
      </w:r>
    </w:p>
    <w:p w:rsidR="008334A2" w:rsidRPr="00BA5C28" w:rsidRDefault="008334A2" w:rsidP="00AD12A6">
      <w:pPr>
        <w:autoSpaceDE w:val="0"/>
        <w:autoSpaceDN w:val="0"/>
        <w:adjustRightInd w:val="0"/>
        <w:spacing w:line="276" w:lineRule="auto"/>
        <w:ind w:firstLine="708"/>
        <w:jc w:val="both"/>
        <w:rPr>
          <w:sz w:val="28"/>
          <w:szCs w:val="28"/>
        </w:rPr>
      </w:pPr>
      <w:r w:rsidRPr="00BA5C28">
        <w:rPr>
          <w:sz w:val="28"/>
          <w:szCs w:val="28"/>
        </w:rPr>
        <w:t>В первом полугодии 20</w:t>
      </w:r>
      <w:r w:rsidR="00BA5C28">
        <w:rPr>
          <w:sz w:val="28"/>
          <w:szCs w:val="28"/>
        </w:rPr>
        <w:t>20</w:t>
      </w:r>
      <w:r w:rsidRPr="00BA5C28">
        <w:rPr>
          <w:sz w:val="28"/>
          <w:szCs w:val="28"/>
        </w:rPr>
        <w:t xml:space="preserve"> года количество автобусных маршрутов по городскому округу составило 19 организованных сообщений, соответствующих правилам перевозки.</w:t>
      </w:r>
    </w:p>
    <w:p w:rsidR="008334A2" w:rsidRPr="00CA4CC8" w:rsidRDefault="008334A2" w:rsidP="00AD12A6">
      <w:pPr>
        <w:widowControl w:val="0"/>
        <w:spacing w:line="276" w:lineRule="auto"/>
        <w:ind w:firstLine="709"/>
        <w:jc w:val="both"/>
        <w:rPr>
          <w:sz w:val="28"/>
          <w:szCs w:val="28"/>
        </w:rPr>
      </w:pPr>
      <w:r w:rsidRPr="00BA5C28">
        <w:rPr>
          <w:sz w:val="28"/>
          <w:szCs w:val="28"/>
        </w:rPr>
        <w:t>Объем отгруженных товаров (работ, услуг) по виду деятельности «Транспортировка и хранение» (без субъектов малого предпринимательства) в первом полугодии 20</w:t>
      </w:r>
      <w:r w:rsidR="00703364" w:rsidRPr="00703364">
        <w:rPr>
          <w:sz w:val="28"/>
          <w:szCs w:val="28"/>
        </w:rPr>
        <w:t>20</w:t>
      </w:r>
      <w:r w:rsidR="00A62591">
        <w:rPr>
          <w:sz w:val="28"/>
          <w:szCs w:val="28"/>
        </w:rPr>
        <w:t xml:space="preserve"> года составил</w:t>
      </w:r>
      <w:r w:rsidRPr="00BA5C28">
        <w:rPr>
          <w:sz w:val="28"/>
          <w:szCs w:val="28"/>
        </w:rPr>
        <w:t xml:space="preserve"> </w:t>
      </w:r>
      <w:r w:rsidRPr="00BA5C28">
        <w:rPr>
          <w:color w:val="000000" w:themeColor="text1"/>
          <w:sz w:val="28"/>
          <w:szCs w:val="28"/>
        </w:rPr>
        <w:t>2</w:t>
      </w:r>
      <w:r w:rsidR="00703364" w:rsidRPr="00703364">
        <w:rPr>
          <w:color w:val="000000" w:themeColor="text1"/>
          <w:sz w:val="28"/>
          <w:szCs w:val="28"/>
        </w:rPr>
        <w:t>63</w:t>
      </w:r>
      <w:r w:rsidRPr="00BA5C28">
        <w:rPr>
          <w:color w:val="000000" w:themeColor="text1"/>
          <w:sz w:val="28"/>
          <w:szCs w:val="28"/>
        </w:rPr>
        <w:t>,</w:t>
      </w:r>
      <w:r w:rsidR="00703364" w:rsidRPr="00703364">
        <w:rPr>
          <w:color w:val="000000" w:themeColor="text1"/>
          <w:sz w:val="28"/>
          <w:szCs w:val="28"/>
        </w:rPr>
        <w:t>8</w:t>
      </w:r>
      <w:r w:rsidRPr="00BA5C28">
        <w:rPr>
          <w:sz w:val="28"/>
          <w:szCs w:val="28"/>
        </w:rPr>
        <w:t xml:space="preserve"> тыс. рублей, темп роста в сопоставимых ценах составит </w:t>
      </w:r>
      <w:r w:rsidR="001427AC">
        <w:rPr>
          <w:color w:val="000000" w:themeColor="text1"/>
          <w:sz w:val="28"/>
          <w:szCs w:val="28"/>
        </w:rPr>
        <w:t xml:space="preserve">115,4 </w:t>
      </w:r>
      <w:r w:rsidRPr="00BA5C28">
        <w:rPr>
          <w:color w:val="000000" w:themeColor="text1"/>
          <w:sz w:val="28"/>
          <w:szCs w:val="28"/>
        </w:rPr>
        <w:t>%</w:t>
      </w:r>
      <w:r w:rsidRPr="00BA5C28">
        <w:rPr>
          <w:sz w:val="28"/>
          <w:szCs w:val="28"/>
        </w:rPr>
        <w:t xml:space="preserve"> к полугодию 201</w:t>
      </w:r>
      <w:r w:rsidR="001427AC">
        <w:rPr>
          <w:sz w:val="28"/>
          <w:szCs w:val="28"/>
        </w:rPr>
        <w:t>9</w:t>
      </w:r>
      <w:r w:rsidRPr="00BA5C28">
        <w:rPr>
          <w:sz w:val="28"/>
          <w:szCs w:val="28"/>
        </w:rPr>
        <w:t xml:space="preserve"> года </w:t>
      </w:r>
      <w:r w:rsidR="001427AC">
        <w:rPr>
          <w:sz w:val="28"/>
          <w:szCs w:val="28"/>
        </w:rPr>
        <w:t>228,64</w:t>
      </w:r>
      <w:r w:rsidRPr="00BA5C28">
        <w:rPr>
          <w:sz w:val="28"/>
          <w:szCs w:val="28"/>
        </w:rPr>
        <w:t xml:space="preserve"> тыс. рублей.</w:t>
      </w:r>
      <w:r w:rsidRPr="00CA4CC8">
        <w:rPr>
          <w:sz w:val="28"/>
          <w:szCs w:val="28"/>
        </w:rPr>
        <w:t xml:space="preserve"> </w:t>
      </w:r>
    </w:p>
    <w:p w:rsidR="008334A2" w:rsidRDefault="008334A2" w:rsidP="00AD12A6">
      <w:pPr>
        <w:autoSpaceDE w:val="0"/>
        <w:autoSpaceDN w:val="0"/>
        <w:adjustRightInd w:val="0"/>
        <w:spacing w:line="276" w:lineRule="auto"/>
        <w:ind w:firstLine="851"/>
        <w:jc w:val="both"/>
        <w:outlineLvl w:val="1"/>
        <w:rPr>
          <w:sz w:val="28"/>
          <w:szCs w:val="28"/>
        </w:rPr>
      </w:pPr>
      <w:r w:rsidRPr="00D10C33">
        <w:rPr>
          <w:sz w:val="28"/>
          <w:szCs w:val="28"/>
        </w:rPr>
        <w:t xml:space="preserve">В рамках подпрограммы </w:t>
      </w:r>
      <w:r>
        <w:rPr>
          <w:sz w:val="28"/>
          <w:szCs w:val="28"/>
        </w:rPr>
        <w:t>«Дороги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 утвержденной постановлением Администрации города Минусинска от 31.10.2013 №АГ-2037-п, по состоянию на 01.07.2020 года выполнены работы по текущему содержанию</w:t>
      </w:r>
      <w:r w:rsidRPr="008D6205">
        <w:rPr>
          <w:sz w:val="28"/>
          <w:szCs w:val="28"/>
        </w:rPr>
        <w:t xml:space="preserve"> </w:t>
      </w:r>
      <w:r>
        <w:rPr>
          <w:sz w:val="28"/>
          <w:szCs w:val="28"/>
        </w:rPr>
        <w:t xml:space="preserve">автомобильных дорогах общего пользования местного значения на </w:t>
      </w:r>
      <w:r w:rsidRPr="00BA5C28">
        <w:rPr>
          <w:sz w:val="28"/>
          <w:szCs w:val="28"/>
        </w:rPr>
        <w:t>сумму 12 412,05 тыс. рублей,</w:t>
      </w:r>
      <w:r>
        <w:rPr>
          <w:sz w:val="28"/>
          <w:szCs w:val="28"/>
        </w:rPr>
        <w:t xml:space="preserve"> а именно:</w:t>
      </w:r>
    </w:p>
    <w:p w:rsidR="008334A2" w:rsidRDefault="00BA5C28" w:rsidP="00A62591">
      <w:pPr>
        <w:pStyle w:val="aff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3364" w:rsidRPr="00703364">
        <w:rPr>
          <w:rFonts w:ascii="Times New Roman" w:hAnsi="Times New Roman" w:cs="Times New Roman"/>
          <w:sz w:val="28"/>
          <w:szCs w:val="28"/>
        </w:rPr>
        <w:t xml:space="preserve">   </w:t>
      </w:r>
      <w:r>
        <w:rPr>
          <w:rFonts w:ascii="Times New Roman" w:hAnsi="Times New Roman" w:cs="Times New Roman"/>
          <w:sz w:val="28"/>
          <w:szCs w:val="28"/>
        </w:rPr>
        <w:t>по нанесению</w:t>
      </w:r>
      <w:r w:rsidR="008334A2">
        <w:rPr>
          <w:rFonts w:ascii="Times New Roman" w:hAnsi="Times New Roman" w:cs="Times New Roman"/>
          <w:sz w:val="28"/>
          <w:szCs w:val="28"/>
        </w:rPr>
        <w:t xml:space="preserve"> горизонтальной раз</w:t>
      </w:r>
      <w:r>
        <w:rPr>
          <w:rFonts w:ascii="Times New Roman" w:hAnsi="Times New Roman" w:cs="Times New Roman"/>
          <w:sz w:val="28"/>
          <w:szCs w:val="28"/>
        </w:rPr>
        <w:t>метки, разделяющей транспортные</w:t>
      </w:r>
      <w:r w:rsidR="00A62591">
        <w:rPr>
          <w:rFonts w:ascii="Times New Roman" w:hAnsi="Times New Roman" w:cs="Times New Roman"/>
          <w:sz w:val="28"/>
          <w:szCs w:val="28"/>
        </w:rPr>
        <w:t xml:space="preserve"> </w:t>
      </w:r>
      <w:r w:rsidR="008334A2">
        <w:rPr>
          <w:rFonts w:ascii="Times New Roman" w:hAnsi="Times New Roman" w:cs="Times New Roman"/>
          <w:sz w:val="28"/>
          <w:szCs w:val="28"/>
        </w:rPr>
        <w:t>потоки общей площадью 260,64 кв. м</w:t>
      </w:r>
      <w:r>
        <w:rPr>
          <w:rFonts w:ascii="Times New Roman" w:hAnsi="Times New Roman" w:cs="Times New Roman"/>
          <w:sz w:val="28"/>
          <w:szCs w:val="28"/>
        </w:rPr>
        <w:t>етров</w:t>
      </w:r>
      <w:r w:rsidR="008334A2">
        <w:rPr>
          <w:rFonts w:ascii="Times New Roman" w:hAnsi="Times New Roman" w:cs="Times New Roman"/>
          <w:sz w:val="28"/>
          <w:szCs w:val="28"/>
        </w:rPr>
        <w:t>;</w:t>
      </w:r>
    </w:p>
    <w:p w:rsidR="008334A2" w:rsidRDefault="008334A2" w:rsidP="00A62591">
      <w:pPr>
        <w:pStyle w:val="aff3"/>
        <w:numPr>
          <w:ilvl w:val="0"/>
          <w:numId w:val="38"/>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дорожной разметки «Зебра» на пешеходных переходах белого и желтого цвета, общей площадью 483,2 </w:t>
      </w:r>
      <w:proofErr w:type="spellStart"/>
      <w:proofErr w:type="gramStart"/>
      <w:r>
        <w:rPr>
          <w:rFonts w:ascii="Times New Roman" w:hAnsi="Times New Roman" w:cs="Times New Roman"/>
          <w:sz w:val="28"/>
          <w:szCs w:val="28"/>
        </w:rPr>
        <w:t>кв.м</w:t>
      </w:r>
      <w:proofErr w:type="spellEnd"/>
      <w:proofErr w:type="gramEnd"/>
      <w:r>
        <w:rPr>
          <w:rFonts w:ascii="Times New Roman" w:hAnsi="Times New Roman" w:cs="Times New Roman"/>
          <w:sz w:val="28"/>
          <w:szCs w:val="28"/>
        </w:rPr>
        <w:t>;</w:t>
      </w:r>
    </w:p>
    <w:p w:rsidR="008334A2" w:rsidRDefault="008334A2" w:rsidP="00A62591">
      <w:pPr>
        <w:pStyle w:val="aff3"/>
        <w:numPr>
          <w:ilvl w:val="0"/>
          <w:numId w:val="38"/>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дорожной разметки «Зебра» на пешеходных переходах холодного пластика, общей площадью 280 </w:t>
      </w:r>
      <w:proofErr w:type="spellStart"/>
      <w:proofErr w:type="gramStart"/>
      <w:r>
        <w:rPr>
          <w:rFonts w:ascii="Times New Roman" w:hAnsi="Times New Roman" w:cs="Times New Roman"/>
          <w:sz w:val="28"/>
          <w:szCs w:val="28"/>
        </w:rPr>
        <w:t>кв.м</w:t>
      </w:r>
      <w:proofErr w:type="spellEnd"/>
      <w:proofErr w:type="gramEnd"/>
      <w:r>
        <w:rPr>
          <w:rFonts w:ascii="Times New Roman" w:hAnsi="Times New Roman" w:cs="Times New Roman"/>
          <w:sz w:val="28"/>
          <w:szCs w:val="28"/>
        </w:rPr>
        <w:t>;</w:t>
      </w:r>
    </w:p>
    <w:p w:rsidR="008334A2" w:rsidRPr="00703364" w:rsidRDefault="008334A2" w:rsidP="00A62591">
      <w:pPr>
        <w:pStyle w:val="aff3"/>
        <w:numPr>
          <w:ilvl w:val="0"/>
          <w:numId w:val="38"/>
        </w:numPr>
        <w:tabs>
          <w:tab w:val="left" w:pos="0"/>
        </w:tabs>
        <w:ind w:left="0" w:firstLine="709"/>
        <w:jc w:val="both"/>
        <w:rPr>
          <w:rFonts w:ascii="Times New Roman" w:hAnsi="Times New Roman" w:cs="Times New Roman"/>
          <w:sz w:val="28"/>
          <w:szCs w:val="28"/>
        </w:rPr>
      </w:pPr>
      <w:r w:rsidRPr="00703364">
        <w:rPr>
          <w:rFonts w:ascii="Times New Roman" w:hAnsi="Times New Roman" w:cs="Times New Roman"/>
          <w:sz w:val="28"/>
          <w:szCs w:val="28"/>
        </w:rPr>
        <w:t xml:space="preserve">ямочный ремонт на площади 8 513,25 </w:t>
      </w:r>
      <w:proofErr w:type="spellStart"/>
      <w:proofErr w:type="gramStart"/>
      <w:r w:rsidRPr="00703364">
        <w:rPr>
          <w:rFonts w:ascii="Times New Roman" w:hAnsi="Times New Roman" w:cs="Times New Roman"/>
          <w:sz w:val="28"/>
          <w:szCs w:val="28"/>
        </w:rPr>
        <w:t>кв.м</w:t>
      </w:r>
      <w:proofErr w:type="spellEnd"/>
      <w:proofErr w:type="gramEnd"/>
      <w:r w:rsidRPr="00703364">
        <w:rPr>
          <w:rFonts w:ascii="Times New Roman" w:hAnsi="Times New Roman" w:cs="Times New Roman"/>
          <w:sz w:val="28"/>
          <w:szCs w:val="28"/>
        </w:rPr>
        <w:t xml:space="preserve"> (ул. Ботаническая, ул. </w:t>
      </w:r>
      <w:proofErr w:type="spellStart"/>
      <w:r w:rsidRPr="00703364">
        <w:rPr>
          <w:rFonts w:ascii="Times New Roman" w:hAnsi="Times New Roman" w:cs="Times New Roman"/>
          <w:sz w:val="28"/>
          <w:szCs w:val="28"/>
        </w:rPr>
        <w:t>Кр</w:t>
      </w:r>
      <w:proofErr w:type="spellEnd"/>
      <w:r w:rsidRPr="00703364">
        <w:rPr>
          <w:rFonts w:ascii="Times New Roman" w:hAnsi="Times New Roman" w:cs="Times New Roman"/>
          <w:sz w:val="28"/>
          <w:szCs w:val="28"/>
        </w:rPr>
        <w:t>. Партизан, ул. Тувинская, ул. Ленина, ул. Октябрьская, ул. Ванеева, ул. Гагарина; ул. Восстановление и исправление профиля гравийных дорог Невского, ул. Мартьянова и др.);</w:t>
      </w:r>
    </w:p>
    <w:p w:rsidR="00A62591" w:rsidRDefault="008334A2" w:rsidP="00A62591">
      <w:pPr>
        <w:pStyle w:val="aff3"/>
        <w:numPr>
          <w:ilvl w:val="0"/>
          <w:numId w:val="38"/>
        </w:numPr>
        <w:tabs>
          <w:tab w:val="left" w:pos="0"/>
        </w:tabs>
        <w:ind w:left="0" w:firstLine="709"/>
        <w:jc w:val="both"/>
        <w:rPr>
          <w:rFonts w:ascii="Times New Roman" w:hAnsi="Times New Roman" w:cs="Times New Roman"/>
          <w:sz w:val="28"/>
          <w:szCs w:val="28"/>
        </w:rPr>
      </w:pPr>
      <w:r w:rsidRPr="00681A62">
        <w:rPr>
          <w:rFonts w:ascii="Times New Roman" w:hAnsi="Times New Roman" w:cs="Times New Roman"/>
          <w:sz w:val="28"/>
          <w:szCs w:val="28"/>
        </w:rPr>
        <w:t xml:space="preserve">ремонтное профилирование гравийных и грунтовых дорог на площади 29 997,80 </w:t>
      </w:r>
      <w:proofErr w:type="spellStart"/>
      <w:proofErr w:type="gramStart"/>
      <w:r w:rsidRPr="00681A62">
        <w:rPr>
          <w:rFonts w:ascii="Times New Roman" w:hAnsi="Times New Roman" w:cs="Times New Roman"/>
          <w:sz w:val="28"/>
          <w:szCs w:val="28"/>
        </w:rPr>
        <w:t>кв.м</w:t>
      </w:r>
      <w:proofErr w:type="spellEnd"/>
      <w:proofErr w:type="gramEnd"/>
      <w:r>
        <w:rPr>
          <w:rFonts w:ascii="Times New Roman" w:hAnsi="Times New Roman" w:cs="Times New Roman"/>
          <w:sz w:val="28"/>
          <w:szCs w:val="28"/>
        </w:rPr>
        <w:t>;</w:t>
      </w:r>
    </w:p>
    <w:p w:rsidR="00A62591" w:rsidRPr="00A62591" w:rsidRDefault="008334A2" w:rsidP="00A62591">
      <w:pPr>
        <w:pStyle w:val="aff3"/>
        <w:numPr>
          <w:ilvl w:val="0"/>
          <w:numId w:val="38"/>
        </w:numPr>
        <w:tabs>
          <w:tab w:val="left" w:pos="0"/>
        </w:tabs>
        <w:ind w:left="0" w:firstLine="709"/>
        <w:jc w:val="both"/>
        <w:rPr>
          <w:rFonts w:ascii="Times New Roman" w:hAnsi="Times New Roman" w:cs="Times New Roman"/>
          <w:sz w:val="28"/>
          <w:szCs w:val="28"/>
        </w:rPr>
      </w:pPr>
      <w:r w:rsidRPr="00A62591">
        <w:rPr>
          <w:rFonts w:ascii="Times New Roman" w:hAnsi="Times New Roman" w:cs="Times New Roman"/>
          <w:sz w:val="28"/>
          <w:szCs w:val="28"/>
        </w:rPr>
        <w:t>уборка п</w:t>
      </w:r>
      <w:r w:rsidR="00A62591" w:rsidRPr="00A62591">
        <w:rPr>
          <w:rFonts w:ascii="Times New Roman" w:hAnsi="Times New Roman" w:cs="Times New Roman"/>
          <w:sz w:val="28"/>
          <w:szCs w:val="28"/>
        </w:rPr>
        <w:t>рилегающей территории от мусора;</w:t>
      </w:r>
    </w:p>
    <w:p w:rsidR="00A62591" w:rsidRDefault="008334A2" w:rsidP="00A62591">
      <w:pPr>
        <w:pStyle w:val="aff3"/>
        <w:numPr>
          <w:ilvl w:val="0"/>
          <w:numId w:val="38"/>
        </w:numPr>
        <w:tabs>
          <w:tab w:val="left" w:pos="851"/>
        </w:tabs>
        <w:ind w:left="0" w:firstLine="709"/>
        <w:jc w:val="both"/>
        <w:rPr>
          <w:rFonts w:ascii="Times New Roman" w:hAnsi="Times New Roman" w:cs="Times New Roman"/>
          <w:sz w:val="28"/>
          <w:szCs w:val="28"/>
        </w:rPr>
      </w:pPr>
      <w:r w:rsidRPr="00A62591">
        <w:rPr>
          <w:rFonts w:ascii="Times New Roman" w:hAnsi="Times New Roman" w:cs="Times New Roman"/>
          <w:sz w:val="28"/>
          <w:szCs w:val="28"/>
        </w:rPr>
        <w:t>содержание светофорных объектов и дорожных знаков.</w:t>
      </w:r>
    </w:p>
    <w:p w:rsidR="008334A2" w:rsidRPr="00A62591" w:rsidRDefault="008334A2" w:rsidP="00A62591">
      <w:pPr>
        <w:pStyle w:val="aff3"/>
        <w:tabs>
          <w:tab w:val="left" w:pos="0"/>
        </w:tabs>
        <w:spacing w:after="0"/>
        <w:ind w:left="0" w:firstLine="709"/>
        <w:jc w:val="both"/>
        <w:rPr>
          <w:rFonts w:ascii="Times New Roman" w:hAnsi="Times New Roman" w:cs="Times New Roman"/>
          <w:sz w:val="28"/>
          <w:szCs w:val="28"/>
        </w:rPr>
      </w:pPr>
      <w:r w:rsidRPr="00A62591">
        <w:rPr>
          <w:rFonts w:ascii="Times New Roman" w:hAnsi="Times New Roman" w:cs="Times New Roman"/>
          <w:sz w:val="28"/>
          <w:szCs w:val="28"/>
        </w:rPr>
        <w:t>За счет средств бюджета города также производились текущие работы по содержанию зеленых насаждений, сетей и оборудования уличного освещения.</w:t>
      </w:r>
    </w:p>
    <w:p w:rsidR="008334A2" w:rsidRPr="00A62591" w:rsidRDefault="008334A2" w:rsidP="00A62591">
      <w:pPr>
        <w:tabs>
          <w:tab w:val="left" w:pos="0"/>
        </w:tabs>
        <w:spacing w:line="276" w:lineRule="auto"/>
        <w:ind w:firstLine="709"/>
        <w:contextualSpacing/>
        <w:jc w:val="both"/>
        <w:rPr>
          <w:sz w:val="28"/>
          <w:szCs w:val="28"/>
        </w:rPr>
      </w:pPr>
      <w:r w:rsidRPr="00A62591">
        <w:rPr>
          <w:sz w:val="28"/>
          <w:szCs w:val="28"/>
        </w:rPr>
        <w:t xml:space="preserve">За счет субсидий из краевого бюджета с учетом </w:t>
      </w:r>
      <w:proofErr w:type="spellStart"/>
      <w:r w:rsidRPr="00A62591">
        <w:rPr>
          <w:sz w:val="28"/>
          <w:szCs w:val="28"/>
        </w:rPr>
        <w:t>софинансирования</w:t>
      </w:r>
      <w:proofErr w:type="spellEnd"/>
      <w:r w:rsidRPr="00A62591">
        <w:rPr>
          <w:sz w:val="28"/>
          <w:szCs w:val="28"/>
        </w:rPr>
        <w:t xml:space="preserve"> заключены муниципальные контракты на общую сумму 26</w:t>
      </w:r>
      <w:r w:rsidR="00F438C9" w:rsidRPr="00A62591">
        <w:rPr>
          <w:sz w:val="28"/>
          <w:szCs w:val="28"/>
        </w:rPr>
        <w:t> </w:t>
      </w:r>
      <w:r w:rsidRPr="00A62591">
        <w:rPr>
          <w:sz w:val="28"/>
          <w:szCs w:val="28"/>
        </w:rPr>
        <w:t>111</w:t>
      </w:r>
      <w:r w:rsidR="00F438C9" w:rsidRPr="00A62591">
        <w:rPr>
          <w:sz w:val="28"/>
          <w:szCs w:val="28"/>
        </w:rPr>
        <w:t>,</w:t>
      </w:r>
      <w:r w:rsidRPr="00A62591">
        <w:rPr>
          <w:sz w:val="28"/>
          <w:szCs w:val="28"/>
        </w:rPr>
        <w:t> 49</w:t>
      </w:r>
      <w:r w:rsidR="00F438C9" w:rsidRPr="00A62591">
        <w:rPr>
          <w:sz w:val="28"/>
          <w:szCs w:val="28"/>
        </w:rPr>
        <w:t xml:space="preserve"> тыс.</w:t>
      </w:r>
      <w:r w:rsidRPr="00A62591">
        <w:rPr>
          <w:sz w:val="28"/>
          <w:szCs w:val="28"/>
        </w:rPr>
        <w:t xml:space="preserve"> рублей, в том числе:</w:t>
      </w:r>
    </w:p>
    <w:p w:rsidR="008334A2" w:rsidRDefault="00F438C9" w:rsidP="00A62591">
      <w:pPr>
        <w:tabs>
          <w:tab w:val="left" w:pos="0"/>
        </w:tabs>
        <w:spacing w:line="276" w:lineRule="auto"/>
        <w:ind w:firstLine="709"/>
        <w:jc w:val="both"/>
        <w:rPr>
          <w:sz w:val="28"/>
          <w:szCs w:val="28"/>
        </w:rPr>
      </w:pPr>
      <w:r>
        <w:rPr>
          <w:sz w:val="28"/>
          <w:szCs w:val="28"/>
        </w:rPr>
        <w:t xml:space="preserve">- </w:t>
      </w:r>
      <w:r w:rsidR="008334A2">
        <w:rPr>
          <w:sz w:val="28"/>
          <w:szCs w:val="28"/>
        </w:rPr>
        <w:t>на выполнение работ по разработке ПСД на строительство дороги местного значения ул. Народная на сумму 2</w:t>
      </w:r>
      <w:r>
        <w:rPr>
          <w:sz w:val="28"/>
          <w:szCs w:val="28"/>
        </w:rPr>
        <w:t> </w:t>
      </w:r>
      <w:r w:rsidR="008334A2">
        <w:rPr>
          <w:sz w:val="28"/>
          <w:szCs w:val="28"/>
        </w:rPr>
        <w:t>203</w:t>
      </w:r>
      <w:r>
        <w:rPr>
          <w:sz w:val="28"/>
          <w:szCs w:val="28"/>
        </w:rPr>
        <w:t>,</w:t>
      </w:r>
      <w:r w:rsidR="008334A2">
        <w:rPr>
          <w:sz w:val="28"/>
          <w:szCs w:val="28"/>
        </w:rPr>
        <w:t>00</w:t>
      </w:r>
      <w:r>
        <w:rPr>
          <w:sz w:val="28"/>
          <w:szCs w:val="28"/>
        </w:rPr>
        <w:t xml:space="preserve"> тыс.</w:t>
      </w:r>
      <w:r w:rsidR="008334A2">
        <w:rPr>
          <w:sz w:val="28"/>
          <w:szCs w:val="28"/>
        </w:rPr>
        <w:t xml:space="preserve"> рублей;</w:t>
      </w:r>
    </w:p>
    <w:p w:rsidR="00A62591" w:rsidRDefault="00F438C9" w:rsidP="00A62591">
      <w:pPr>
        <w:tabs>
          <w:tab w:val="left" w:pos="0"/>
        </w:tabs>
        <w:spacing w:line="276" w:lineRule="auto"/>
        <w:ind w:firstLine="709"/>
        <w:jc w:val="both"/>
        <w:rPr>
          <w:sz w:val="28"/>
          <w:szCs w:val="28"/>
        </w:rPr>
      </w:pPr>
      <w:r>
        <w:rPr>
          <w:sz w:val="28"/>
          <w:szCs w:val="28"/>
        </w:rPr>
        <w:t xml:space="preserve">- </w:t>
      </w:r>
      <w:r w:rsidR="008334A2">
        <w:rPr>
          <w:sz w:val="28"/>
          <w:szCs w:val="28"/>
        </w:rPr>
        <w:t>на выполнение работ по разработке ПСД на строительство дороги местного значения от ул. Трегубенко до строящегося объекта «Поликлиника» на сумму 1</w:t>
      </w:r>
      <w:r>
        <w:rPr>
          <w:sz w:val="28"/>
          <w:szCs w:val="28"/>
        </w:rPr>
        <w:t> </w:t>
      </w:r>
      <w:r w:rsidR="008334A2">
        <w:rPr>
          <w:sz w:val="28"/>
          <w:szCs w:val="28"/>
        </w:rPr>
        <w:t>163</w:t>
      </w:r>
      <w:r>
        <w:rPr>
          <w:sz w:val="28"/>
          <w:szCs w:val="28"/>
        </w:rPr>
        <w:t>,</w:t>
      </w:r>
      <w:r w:rsidR="008334A2">
        <w:rPr>
          <w:sz w:val="28"/>
          <w:szCs w:val="28"/>
        </w:rPr>
        <w:t>00</w:t>
      </w:r>
      <w:r>
        <w:rPr>
          <w:sz w:val="28"/>
          <w:szCs w:val="28"/>
        </w:rPr>
        <w:t xml:space="preserve"> тыс.</w:t>
      </w:r>
      <w:r w:rsidR="008334A2">
        <w:rPr>
          <w:sz w:val="28"/>
          <w:szCs w:val="28"/>
        </w:rPr>
        <w:t xml:space="preserve"> рублей;</w:t>
      </w:r>
    </w:p>
    <w:p w:rsidR="00E110BD" w:rsidRPr="00A62591" w:rsidRDefault="00F438C9" w:rsidP="00A62591">
      <w:pPr>
        <w:tabs>
          <w:tab w:val="left" w:pos="0"/>
        </w:tabs>
        <w:spacing w:line="276" w:lineRule="auto"/>
        <w:ind w:firstLine="709"/>
        <w:jc w:val="both"/>
        <w:rPr>
          <w:sz w:val="28"/>
          <w:szCs w:val="28"/>
        </w:rPr>
      </w:pPr>
      <w:r>
        <w:rPr>
          <w:sz w:val="28"/>
          <w:szCs w:val="28"/>
        </w:rPr>
        <w:t xml:space="preserve">- </w:t>
      </w:r>
      <w:r w:rsidR="008334A2">
        <w:rPr>
          <w:sz w:val="28"/>
          <w:szCs w:val="28"/>
        </w:rPr>
        <w:t xml:space="preserve">на выполнение работ по ремонту автомобильных дорог общего пользования местного значения (ул. Комсомольская (от </w:t>
      </w:r>
      <w:r w:rsidR="00A62591">
        <w:rPr>
          <w:sz w:val="28"/>
          <w:szCs w:val="28"/>
        </w:rPr>
        <w:t>ул. Гоголя до Северного обхода 2</w:t>
      </w:r>
      <w:r w:rsidR="008334A2">
        <w:rPr>
          <w:sz w:val="28"/>
          <w:szCs w:val="28"/>
        </w:rPr>
        <w:t> 646 м); ул. Победы (от ул. Пржева</w:t>
      </w:r>
      <w:r w:rsidR="00A62591">
        <w:rPr>
          <w:sz w:val="28"/>
          <w:szCs w:val="28"/>
        </w:rPr>
        <w:t xml:space="preserve">льского до ул. Ново-Кузнечная </w:t>
      </w:r>
      <w:r w:rsidR="008334A2">
        <w:rPr>
          <w:sz w:val="28"/>
          <w:szCs w:val="28"/>
        </w:rPr>
        <w:t>667 м) на сумму 22</w:t>
      </w:r>
      <w:r>
        <w:rPr>
          <w:sz w:val="28"/>
          <w:szCs w:val="28"/>
        </w:rPr>
        <w:t> </w:t>
      </w:r>
      <w:r w:rsidR="008334A2">
        <w:rPr>
          <w:sz w:val="28"/>
          <w:szCs w:val="28"/>
        </w:rPr>
        <w:t>745</w:t>
      </w:r>
      <w:r>
        <w:rPr>
          <w:sz w:val="28"/>
          <w:szCs w:val="28"/>
        </w:rPr>
        <w:t>,</w:t>
      </w:r>
      <w:r w:rsidR="008334A2">
        <w:rPr>
          <w:sz w:val="28"/>
          <w:szCs w:val="28"/>
        </w:rPr>
        <w:t>49</w:t>
      </w:r>
      <w:r>
        <w:rPr>
          <w:sz w:val="28"/>
          <w:szCs w:val="28"/>
        </w:rPr>
        <w:t xml:space="preserve"> тыс.</w:t>
      </w:r>
      <w:r w:rsidR="008334A2">
        <w:rPr>
          <w:sz w:val="28"/>
          <w:szCs w:val="28"/>
        </w:rPr>
        <w:t xml:space="preserve"> рублей.</w:t>
      </w:r>
    </w:p>
    <w:p w:rsidR="00E831E1" w:rsidRPr="00B273B3" w:rsidRDefault="00E831E1" w:rsidP="0066090E">
      <w:pPr>
        <w:autoSpaceDE w:val="0"/>
        <w:autoSpaceDN w:val="0"/>
        <w:adjustRightInd w:val="0"/>
        <w:spacing w:line="276" w:lineRule="auto"/>
        <w:jc w:val="both"/>
        <w:rPr>
          <w:rFonts w:ascii="Bookman Old Style" w:hAnsi="Bookman Old Style" w:cs="Times New Roman CYR"/>
          <w:sz w:val="28"/>
          <w:szCs w:val="28"/>
        </w:rPr>
      </w:pPr>
    </w:p>
    <w:p w:rsidR="00E0157B" w:rsidRPr="00B273B3" w:rsidRDefault="001B4947" w:rsidP="00861678">
      <w:pPr>
        <w:autoSpaceDE w:val="0"/>
        <w:autoSpaceDN w:val="0"/>
        <w:adjustRightInd w:val="0"/>
        <w:spacing w:line="100" w:lineRule="atLeast"/>
        <w:ind w:firstLine="540"/>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Строительство</w:t>
      </w:r>
    </w:p>
    <w:p w:rsidR="005362A1" w:rsidRPr="00B273B3" w:rsidRDefault="005362A1" w:rsidP="00185C23">
      <w:pPr>
        <w:autoSpaceDE w:val="0"/>
        <w:autoSpaceDN w:val="0"/>
        <w:adjustRightInd w:val="0"/>
        <w:spacing w:line="100" w:lineRule="atLeast"/>
        <w:jc w:val="both"/>
        <w:rPr>
          <w:rFonts w:ascii="Bookman Old Style" w:hAnsi="Bookman Old Style"/>
          <w:i/>
          <w:u w:val="single"/>
        </w:rPr>
      </w:pPr>
    </w:p>
    <w:p w:rsidR="00407C72" w:rsidRPr="00407C72" w:rsidRDefault="00407C72" w:rsidP="00407C72">
      <w:pPr>
        <w:autoSpaceDE w:val="0"/>
        <w:autoSpaceDN w:val="0"/>
        <w:adjustRightInd w:val="0"/>
        <w:spacing w:line="276" w:lineRule="auto"/>
        <w:ind w:firstLine="567"/>
        <w:jc w:val="both"/>
        <w:rPr>
          <w:sz w:val="28"/>
          <w:szCs w:val="28"/>
        </w:rPr>
      </w:pPr>
      <w:r w:rsidRPr="00407C72">
        <w:rPr>
          <w:sz w:val="28"/>
          <w:szCs w:val="28"/>
        </w:rPr>
        <w:t xml:space="preserve">Строительная </w:t>
      </w:r>
      <w:r w:rsidR="00A62591" w:rsidRPr="00407C72">
        <w:rPr>
          <w:sz w:val="28"/>
          <w:szCs w:val="28"/>
        </w:rPr>
        <w:t>отрасль на</w:t>
      </w:r>
      <w:r w:rsidRPr="00407C72">
        <w:rPr>
          <w:sz w:val="28"/>
          <w:szCs w:val="28"/>
        </w:rPr>
        <w:t xml:space="preserve"> территории муниципального образования город Минусинск представлена предприятиями малого бизнеса и отдельными структурными подразделениями строительных компаний других территорий. </w:t>
      </w:r>
    </w:p>
    <w:p w:rsidR="00407C72" w:rsidRPr="00407C72" w:rsidRDefault="00407C72" w:rsidP="00407C72">
      <w:pPr>
        <w:autoSpaceDE w:val="0"/>
        <w:autoSpaceDN w:val="0"/>
        <w:adjustRightInd w:val="0"/>
        <w:spacing w:line="276" w:lineRule="auto"/>
        <w:ind w:firstLine="567"/>
        <w:jc w:val="both"/>
        <w:rPr>
          <w:sz w:val="28"/>
          <w:szCs w:val="28"/>
        </w:rPr>
      </w:pPr>
      <w:r w:rsidRPr="00407C72">
        <w:rPr>
          <w:sz w:val="28"/>
          <w:szCs w:val="28"/>
        </w:rPr>
        <w:t>Одним из приоритетов в строительной отрасли является создание условий для развития малоэтажного строительства.</w:t>
      </w:r>
    </w:p>
    <w:p w:rsidR="00407C72" w:rsidRPr="00407C72" w:rsidRDefault="00407C72" w:rsidP="00407C72">
      <w:pPr>
        <w:autoSpaceDE w:val="0"/>
        <w:autoSpaceDN w:val="0"/>
        <w:adjustRightInd w:val="0"/>
        <w:spacing w:line="276" w:lineRule="auto"/>
        <w:ind w:firstLine="567"/>
        <w:jc w:val="both"/>
        <w:rPr>
          <w:sz w:val="28"/>
          <w:szCs w:val="28"/>
        </w:rPr>
      </w:pPr>
      <w:r w:rsidRPr="00407C72">
        <w:rPr>
          <w:sz w:val="28"/>
          <w:szCs w:val="28"/>
        </w:rPr>
        <w:t xml:space="preserve">Деятельность строительства города Минусинска в первом полугодии 2020 года предусматривает умеренный рост объема работ и услуг, выполненных организациями. Тенденция будет обусловлена сдержанной динамикой роста инвестиций. При этом планируется сохранение объёмов бюджетных инвестиций в строительство объектов социальной сферы, коммунальной. </w:t>
      </w:r>
    </w:p>
    <w:p w:rsidR="00407C72" w:rsidRPr="00407C72" w:rsidRDefault="00407C72" w:rsidP="00407C72">
      <w:pPr>
        <w:autoSpaceDE w:val="0"/>
        <w:autoSpaceDN w:val="0"/>
        <w:adjustRightInd w:val="0"/>
        <w:spacing w:line="276" w:lineRule="auto"/>
        <w:ind w:firstLine="720"/>
        <w:jc w:val="both"/>
        <w:rPr>
          <w:sz w:val="28"/>
          <w:szCs w:val="28"/>
        </w:rPr>
      </w:pPr>
      <w:r w:rsidRPr="00407C72">
        <w:rPr>
          <w:sz w:val="28"/>
          <w:szCs w:val="28"/>
        </w:rPr>
        <w:t xml:space="preserve">Объем </w:t>
      </w:r>
      <w:r w:rsidR="00F411ED" w:rsidRPr="00407C72">
        <w:rPr>
          <w:sz w:val="28"/>
          <w:szCs w:val="28"/>
        </w:rPr>
        <w:t>ввода жилых</w:t>
      </w:r>
      <w:r w:rsidRPr="00407C72">
        <w:rPr>
          <w:sz w:val="28"/>
          <w:szCs w:val="28"/>
        </w:rPr>
        <w:t xml:space="preserve"> домов в городе:</w:t>
      </w:r>
    </w:p>
    <w:p w:rsidR="00F411ED" w:rsidRDefault="00407C72" w:rsidP="00F411ED">
      <w:pPr>
        <w:autoSpaceDE w:val="0"/>
        <w:autoSpaceDN w:val="0"/>
        <w:adjustRightInd w:val="0"/>
        <w:spacing w:line="276" w:lineRule="auto"/>
        <w:ind w:firstLine="720"/>
        <w:jc w:val="both"/>
        <w:rPr>
          <w:rFonts w:ascii="Arial" w:hAnsi="Arial" w:cs="Arial"/>
          <w:sz w:val="20"/>
          <w:szCs w:val="20"/>
          <w:lang w:eastAsia="zh-CN"/>
        </w:rPr>
      </w:pPr>
      <w:r w:rsidRPr="00407C72">
        <w:rPr>
          <w:sz w:val="28"/>
          <w:szCs w:val="28"/>
        </w:rPr>
        <w:t>- в первом полугодии 2020 года было введено 5,6 тыс. кв. метров жилья (в том числе населением за счет собственных и заемных средств 5,6</w:t>
      </w:r>
      <w:r w:rsidRPr="00407C72">
        <w:rPr>
          <w:color w:val="FF0000"/>
          <w:sz w:val="28"/>
          <w:szCs w:val="28"/>
        </w:rPr>
        <w:t xml:space="preserve"> </w:t>
      </w:r>
      <w:r w:rsidRPr="00407C72">
        <w:rPr>
          <w:sz w:val="28"/>
          <w:szCs w:val="28"/>
        </w:rPr>
        <w:t>тыс. кв.</w:t>
      </w:r>
      <w:r w:rsidRPr="00407C72">
        <w:rPr>
          <w:color w:val="FF0000"/>
          <w:sz w:val="28"/>
          <w:szCs w:val="28"/>
        </w:rPr>
        <w:t xml:space="preserve"> </w:t>
      </w:r>
      <w:r w:rsidRPr="00407C72">
        <w:rPr>
          <w:sz w:val="28"/>
          <w:szCs w:val="28"/>
        </w:rPr>
        <w:t xml:space="preserve">метров), что в 1,35 раза меньше показателя </w:t>
      </w:r>
      <w:r w:rsidR="00F411ED" w:rsidRPr="00407C72">
        <w:rPr>
          <w:sz w:val="28"/>
          <w:szCs w:val="28"/>
        </w:rPr>
        <w:t>за аналогичный период</w:t>
      </w:r>
      <w:r w:rsidRPr="00407C72">
        <w:rPr>
          <w:sz w:val="28"/>
          <w:szCs w:val="28"/>
        </w:rPr>
        <w:t xml:space="preserve"> 2019 </w:t>
      </w:r>
      <w:r w:rsidR="00F411ED" w:rsidRPr="00407C72">
        <w:rPr>
          <w:sz w:val="28"/>
          <w:szCs w:val="28"/>
        </w:rPr>
        <w:t>года, и</w:t>
      </w:r>
      <w:r w:rsidRPr="00407C72">
        <w:rPr>
          <w:sz w:val="28"/>
          <w:szCs w:val="28"/>
        </w:rPr>
        <w:t xml:space="preserve"> 5 объектов гражданского назначения общей площадью 4,97 тыс. кв. метров это в 1,1 раза больше показателя </w:t>
      </w:r>
      <w:r w:rsidR="00F411ED" w:rsidRPr="00407C72">
        <w:rPr>
          <w:sz w:val="28"/>
          <w:szCs w:val="28"/>
        </w:rPr>
        <w:t>за аналогичный период</w:t>
      </w:r>
      <w:r w:rsidRPr="00407C72">
        <w:rPr>
          <w:sz w:val="28"/>
          <w:szCs w:val="28"/>
        </w:rPr>
        <w:t xml:space="preserve"> 2019 года.</w:t>
      </w:r>
    </w:p>
    <w:p w:rsidR="00407C72" w:rsidRPr="00F411ED" w:rsidRDefault="00407C72" w:rsidP="00F411ED">
      <w:pPr>
        <w:autoSpaceDE w:val="0"/>
        <w:autoSpaceDN w:val="0"/>
        <w:adjustRightInd w:val="0"/>
        <w:spacing w:line="276" w:lineRule="auto"/>
        <w:ind w:firstLine="720"/>
        <w:jc w:val="both"/>
        <w:rPr>
          <w:rFonts w:ascii="Arial" w:hAnsi="Arial" w:cs="Arial"/>
          <w:sz w:val="20"/>
          <w:szCs w:val="20"/>
          <w:lang w:eastAsia="zh-CN"/>
        </w:rPr>
      </w:pPr>
      <w:r w:rsidRPr="00407C72">
        <w:rPr>
          <w:color w:val="000000"/>
          <w:sz w:val="28"/>
          <w:szCs w:val="28"/>
          <w:lang w:eastAsia="zh-CN"/>
        </w:rPr>
        <w:t>В настоящее время ведутся работы на таких значимых объектах, как:</w:t>
      </w:r>
    </w:p>
    <w:p w:rsidR="00407C72" w:rsidRPr="00407C72" w:rsidRDefault="00F411ED" w:rsidP="00F411ED">
      <w:pPr>
        <w:suppressAutoHyphens/>
        <w:spacing w:line="276" w:lineRule="auto"/>
        <w:ind w:firstLine="709"/>
        <w:jc w:val="both"/>
        <w:rPr>
          <w:color w:val="000000"/>
          <w:sz w:val="28"/>
          <w:szCs w:val="28"/>
          <w:lang w:eastAsia="zh-CN"/>
        </w:rPr>
      </w:pPr>
      <w:r>
        <w:rPr>
          <w:color w:val="000000"/>
          <w:sz w:val="28"/>
          <w:szCs w:val="28"/>
          <w:lang w:eastAsia="zh-CN"/>
        </w:rPr>
        <w:t xml:space="preserve"> </w:t>
      </w:r>
      <w:r w:rsidR="000353B5">
        <w:rPr>
          <w:color w:val="000000"/>
          <w:sz w:val="28"/>
          <w:szCs w:val="28"/>
          <w:lang w:eastAsia="zh-CN"/>
        </w:rPr>
        <w:t xml:space="preserve">- </w:t>
      </w:r>
      <w:r w:rsidR="00407C72" w:rsidRPr="00407C72">
        <w:rPr>
          <w:color w:val="000000"/>
          <w:sz w:val="28"/>
          <w:szCs w:val="28"/>
          <w:lang w:eastAsia="zh-CN"/>
        </w:rPr>
        <w:t>строительство административно-бытового корпуса Минусинского драматического театра;</w:t>
      </w:r>
    </w:p>
    <w:p w:rsidR="00407C72" w:rsidRPr="00407C72" w:rsidRDefault="00F411ED" w:rsidP="00F411ED">
      <w:pPr>
        <w:suppressAutoHyphens/>
        <w:spacing w:line="276" w:lineRule="auto"/>
        <w:ind w:firstLine="709"/>
        <w:jc w:val="both"/>
        <w:rPr>
          <w:lang w:eastAsia="zh-CN"/>
        </w:rPr>
      </w:pPr>
      <w:r>
        <w:rPr>
          <w:color w:val="000000"/>
          <w:sz w:val="28"/>
          <w:szCs w:val="28"/>
          <w:lang w:eastAsia="zh-CN"/>
        </w:rPr>
        <w:t xml:space="preserve"> </w:t>
      </w:r>
      <w:r w:rsidR="00407C72" w:rsidRPr="00407C72">
        <w:rPr>
          <w:color w:val="000000"/>
          <w:sz w:val="28"/>
          <w:szCs w:val="28"/>
          <w:lang w:eastAsia="zh-CN"/>
        </w:rPr>
        <w:t xml:space="preserve">-  </w:t>
      </w:r>
      <w:r w:rsidR="000353B5" w:rsidRPr="000353B5">
        <w:rPr>
          <w:color w:val="000000"/>
          <w:sz w:val="28"/>
          <w:szCs w:val="28"/>
          <w:lang w:eastAsia="zh-CN"/>
        </w:rPr>
        <w:t xml:space="preserve">    </w:t>
      </w:r>
      <w:r w:rsidR="00407C72" w:rsidRPr="00407C72">
        <w:rPr>
          <w:color w:val="000000"/>
          <w:sz w:val="28"/>
          <w:szCs w:val="28"/>
          <w:lang w:eastAsia="zh-CN"/>
        </w:rPr>
        <w:t>ремонтно-реставрационные работы на здании «Дома Вильнера» планируется завершение в 2019 – 2020 году;</w:t>
      </w:r>
    </w:p>
    <w:p w:rsidR="00407C72" w:rsidRPr="00407C72" w:rsidRDefault="00F411ED" w:rsidP="00F411ED">
      <w:pPr>
        <w:suppressAutoHyphens/>
        <w:spacing w:line="276" w:lineRule="auto"/>
        <w:ind w:firstLine="709"/>
        <w:jc w:val="both"/>
        <w:rPr>
          <w:color w:val="000000"/>
          <w:sz w:val="28"/>
          <w:szCs w:val="28"/>
          <w:lang w:eastAsia="zh-CN"/>
        </w:rPr>
      </w:pPr>
      <w:r>
        <w:rPr>
          <w:color w:val="000000"/>
          <w:sz w:val="28"/>
          <w:szCs w:val="28"/>
          <w:lang w:eastAsia="zh-CN"/>
        </w:rPr>
        <w:t xml:space="preserve"> </w:t>
      </w:r>
      <w:r w:rsidR="00407C72" w:rsidRPr="00407C72">
        <w:rPr>
          <w:color w:val="000000"/>
          <w:sz w:val="28"/>
          <w:szCs w:val="28"/>
          <w:lang w:eastAsia="zh-CN"/>
        </w:rPr>
        <w:t xml:space="preserve">-  </w:t>
      </w:r>
      <w:r w:rsidR="000353B5" w:rsidRPr="000353B5">
        <w:rPr>
          <w:color w:val="000000"/>
          <w:sz w:val="28"/>
          <w:szCs w:val="28"/>
          <w:lang w:eastAsia="zh-CN"/>
        </w:rPr>
        <w:t xml:space="preserve">   </w:t>
      </w:r>
      <w:r w:rsidR="00407C72" w:rsidRPr="00407C72">
        <w:rPr>
          <w:color w:val="000000"/>
          <w:sz w:val="28"/>
          <w:szCs w:val="28"/>
          <w:lang w:eastAsia="zh-CN"/>
        </w:rPr>
        <w:t>строительство плавательного бассейна;</w:t>
      </w:r>
    </w:p>
    <w:p w:rsidR="00F411ED" w:rsidRDefault="00F411ED" w:rsidP="00F411ED">
      <w:pPr>
        <w:suppressAutoHyphens/>
        <w:spacing w:line="276" w:lineRule="auto"/>
        <w:ind w:firstLine="709"/>
        <w:jc w:val="both"/>
        <w:rPr>
          <w:color w:val="000000"/>
          <w:sz w:val="28"/>
          <w:szCs w:val="28"/>
          <w:lang w:eastAsia="zh-CN"/>
        </w:rPr>
      </w:pPr>
      <w:r>
        <w:rPr>
          <w:color w:val="000000"/>
          <w:sz w:val="28"/>
          <w:szCs w:val="28"/>
          <w:lang w:eastAsia="zh-CN"/>
        </w:rPr>
        <w:t xml:space="preserve"> </w:t>
      </w:r>
      <w:r w:rsidR="00407C72" w:rsidRPr="00407C72">
        <w:rPr>
          <w:color w:val="000000"/>
          <w:sz w:val="28"/>
          <w:szCs w:val="28"/>
          <w:lang w:eastAsia="zh-CN"/>
        </w:rPr>
        <w:t xml:space="preserve">- </w:t>
      </w:r>
      <w:r w:rsidR="000353B5" w:rsidRPr="000353B5">
        <w:rPr>
          <w:color w:val="000000"/>
          <w:sz w:val="28"/>
          <w:szCs w:val="28"/>
          <w:lang w:eastAsia="zh-CN"/>
        </w:rPr>
        <w:t xml:space="preserve">    </w:t>
      </w:r>
      <w:r w:rsidR="00407C72" w:rsidRPr="00407C72">
        <w:rPr>
          <w:color w:val="000000"/>
          <w:sz w:val="28"/>
          <w:szCs w:val="28"/>
          <w:lang w:eastAsia="zh-CN"/>
        </w:rPr>
        <w:t xml:space="preserve">реконструкция транспортной развязки и автомобильных дорог на подходах к мосту в районе ССК </w:t>
      </w:r>
      <w:proofErr w:type="spellStart"/>
      <w:r w:rsidR="00407C72" w:rsidRPr="00407C72">
        <w:rPr>
          <w:color w:val="000000"/>
          <w:sz w:val="28"/>
          <w:szCs w:val="28"/>
          <w:lang w:eastAsia="zh-CN"/>
        </w:rPr>
        <w:t>г.Минусинск</w:t>
      </w:r>
      <w:proofErr w:type="spellEnd"/>
      <w:r w:rsidR="00407C72" w:rsidRPr="00407C72">
        <w:rPr>
          <w:color w:val="000000"/>
          <w:sz w:val="28"/>
          <w:szCs w:val="28"/>
          <w:lang w:eastAsia="zh-CN"/>
        </w:rPr>
        <w:t xml:space="preserve"> Красноярского края.</w:t>
      </w:r>
    </w:p>
    <w:p w:rsidR="00407C72" w:rsidRPr="00407C72" w:rsidRDefault="00407C72" w:rsidP="00F411ED">
      <w:pPr>
        <w:suppressAutoHyphens/>
        <w:spacing w:line="276" w:lineRule="auto"/>
        <w:ind w:firstLine="709"/>
        <w:jc w:val="both"/>
        <w:rPr>
          <w:color w:val="000000"/>
          <w:sz w:val="28"/>
          <w:szCs w:val="28"/>
          <w:lang w:eastAsia="zh-CN"/>
        </w:rPr>
      </w:pPr>
      <w:r w:rsidRPr="00407C72">
        <w:rPr>
          <w:color w:val="000000"/>
          <w:sz w:val="28"/>
          <w:szCs w:val="28"/>
          <w:lang w:eastAsia="zh-CN"/>
        </w:rPr>
        <w:t>Продолжаются консервационные работы по объекту культурного наследия «Церковь вознесения, 1914г.».</w:t>
      </w:r>
    </w:p>
    <w:p w:rsidR="003148E2" w:rsidRPr="00AD12A6" w:rsidRDefault="00F411ED" w:rsidP="00F411ED">
      <w:pPr>
        <w:suppressAutoHyphens/>
        <w:spacing w:line="276" w:lineRule="auto"/>
        <w:ind w:firstLine="709"/>
        <w:jc w:val="both"/>
        <w:rPr>
          <w:color w:val="000000"/>
          <w:sz w:val="28"/>
          <w:szCs w:val="28"/>
          <w:lang w:eastAsia="zh-CN"/>
        </w:rPr>
      </w:pPr>
      <w:r>
        <w:rPr>
          <w:color w:val="000000"/>
          <w:sz w:val="28"/>
          <w:szCs w:val="28"/>
          <w:lang w:eastAsia="zh-CN"/>
        </w:rPr>
        <w:t xml:space="preserve"> </w:t>
      </w:r>
      <w:r w:rsidR="00CB6104">
        <w:rPr>
          <w:color w:val="000000"/>
          <w:sz w:val="28"/>
          <w:szCs w:val="28"/>
          <w:lang w:eastAsia="zh-CN"/>
        </w:rPr>
        <w:t>Планируемый ввод жилья по оценке</w:t>
      </w:r>
      <w:r w:rsidR="00407C72" w:rsidRPr="00407C72">
        <w:rPr>
          <w:color w:val="000000"/>
          <w:sz w:val="28"/>
          <w:szCs w:val="28"/>
          <w:lang w:eastAsia="zh-CN"/>
        </w:rPr>
        <w:t xml:space="preserve"> 2020 год</w:t>
      </w:r>
      <w:r w:rsidR="00CB6104">
        <w:rPr>
          <w:color w:val="000000"/>
          <w:sz w:val="28"/>
          <w:szCs w:val="28"/>
          <w:lang w:eastAsia="zh-CN"/>
        </w:rPr>
        <w:t>а</w:t>
      </w:r>
      <w:r w:rsidR="00407C72" w:rsidRPr="00407C72">
        <w:rPr>
          <w:color w:val="000000"/>
          <w:sz w:val="28"/>
          <w:szCs w:val="28"/>
          <w:lang w:eastAsia="zh-CN"/>
        </w:rPr>
        <w:t xml:space="preserve"> составляет 28,0 тыс. кв.</w:t>
      </w:r>
      <w:r w:rsidR="00710553">
        <w:rPr>
          <w:color w:val="000000"/>
          <w:sz w:val="28"/>
          <w:szCs w:val="28"/>
          <w:lang w:eastAsia="zh-CN"/>
        </w:rPr>
        <w:t xml:space="preserve"> </w:t>
      </w:r>
      <w:r w:rsidR="00407C72" w:rsidRPr="00407C72">
        <w:rPr>
          <w:color w:val="000000"/>
          <w:sz w:val="28"/>
          <w:szCs w:val="28"/>
          <w:lang w:eastAsia="zh-CN"/>
        </w:rPr>
        <w:t>м</w:t>
      </w:r>
      <w:r w:rsidR="00710553">
        <w:rPr>
          <w:color w:val="000000"/>
          <w:sz w:val="28"/>
          <w:szCs w:val="28"/>
          <w:lang w:eastAsia="zh-CN"/>
        </w:rPr>
        <w:t>етров</w:t>
      </w:r>
      <w:r w:rsidR="000353B5">
        <w:rPr>
          <w:color w:val="000000"/>
          <w:sz w:val="28"/>
          <w:szCs w:val="28"/>
          <w:lang w:eastAsia="zh-CN"/>
        </w:rPr>
        <w:t>.</w:t>
      </w:r>
      <w:r w:rsidR="00407C72" w:rsidRPr="00407C72">
        <w:rPr>
          <w:color w:val="000000"/>
          <w:sz w:val="28"/>
          <w:szCs w:val="28"/>
          <w:lang w:eastAsia="zh-CN"/>
        </w:rPr>
        <w:t xml:space="preserve"> </w:t>
      </w:r>
    </w:p>
    <w:p w:rsidR="003148E2" w:rsidRDefault="003148E2" w:rsidP="004B7456">
      <w:pPr>
        <w:jc w:val="both"/>
        <w:rPr>
          <w:sz w:val="28"/>
          <w:szCs w:val="28"/>
        </w:rPr>
      </w:pPr>
    </w:p>
    <w:p w:rsidR="00153030" w:rsidRPr="00B273B3" w:rsidRDefault="00F411ED" w:rsidP="00980F8A">
      <w:pPr>
        <w:autoSpaceDE w:val="0"/>
        <w:autoSpaceDN w:val="0"/>
        <w:adjustRightInd w:val="0"/>
        <w:spacing w:line="100" w:lineRule="atLeast"/>
        <w:ind w:firstLine="708"/>
        <w:jc w:val="both"/>
        <w:rPr>
          <w:rFonts w:ascii="Bookman Old Style" w:hAnsi="Bookman Old Style" w:cs="Times New Roman CYR"/>
          <w:b/>
          <w:i/>
          <w:sz w:val="28"/>
          <w:szCs w:val="28"/>
          <w:u w:val="single"/>
        </w:rPr>
      </w:pPr>
      <w:r>
        <w:rPr>
          <w:rFonts w:ascii="Bookman Old Style" w:hAnsi="Bookman Old Style" w:cs="Times New Roman CYR"/>
          <w:b/>
          <w:i/>
          <w:sz w:val="28"/>
          <w:szCs w:val="28"/>
          <w:u w:val="single"/>
        </w:rPr>
        <w:t>И</w:t>
      </w:r>
      <w:r w:rsidR="006C713E" w:rsidRPr="00B273B3">
        <w:rPr>
          <w:rFonts w:ascii="Bookman Old Style" w:hAnsi="Bookman Old Style" w:cs="Times New Roman CYR"/>
          <w:b/>
          <w:i/>
          <w:sz w:val="28"/>
          <w:szCs w:val="28"/>
          <w:u w:val="single"/>
        </w:rPr>
        <w:t>нвестиции</w:t>
      </w:r>
    </w:p>
    <w:p w:rsidR="005362A1" w:rsidRPr="00B273B3" w:rsidRDefault="005362A1" w:rsidP="00CC53AB">
      <w:pPr>
        <w:autoSpaceDE w:val="0"/>
        <w:autoSpaceDN w:val="0"/>
        <w:adjustRightInd w:val="0"/>
        <w:spacing w:line="276" w:lineRule="auto"/>
        <w:jc w:val="both"/>
        <w:rPr>
          <w:rFonts w:ascii="Bookman Old Style" w:hAnsi="Bookman Old Style"/>
          <w:b/>
          <w:i/>
          <w:sz w:val="28"/>
          <w:szCs w:val="28"/>
          <w:u w:val="single"/>
        </w:rPr>
      </w:pPr>
    </w:p>
    <w:p w:rsidR="001F0206" w:rsidRPr="00AC1661" w:rsidRDefault="001F0206" w:rsidP="001F0206">
      <w:pPr>
        <w:spacing w:line="276" w:lineRule="auto"/>
        <w:ind w:firstLine="709"/>
        <w:jc w:val="both"/>
        <w:rPr>
          <w:rFonts w:eastAsia="Calibri"/>
          <w:sz w:val="28"/>
          <w:szCs w:val="28"/>
          <w:shd w:val="clear" w:color="auto" w:fill="FFFFFF"/>
        </w:rPr>
      </w:pPr>
      <w:r w:rsidRPr="00AC1661">
        <w:rPr>
          <w:rFonts w:eastAsia="Calibri"/>
          <w:sz w:val="28"/>
          <w:szCs w:val="28"/>
          <w:shd w:val="clear" w:color="auto" w:fill="FFFFFF"/>
        </w:rPr>
        <w:t>В условиях ограниченности собственных финансовых средств, требующихся для реализации планов социально-экономического ра</w:t>
      </w:r>
      <w:r>
        <w:rPr>
          <w:rFonts w:eastAsia="Calibri"/>
          <w:sz w:val="28"/>
          <w:szCs w:val="28"/>
          <w:shd w:val="clear" w:color="auto" w:fill="FFFFFF"/>
        </w:rPr>
        <w:t>звития муниципального</w:t>
      </w:r>
      <w:r w:rsidRPr="00AC1661">
        <w:rPr>
          <w:rFonts w:eastAsia="Calibri"/>
          <w:sz w:val="28"/>
          <w:szCs w:val="28"/>
          <w:shd w:val="clear" w:color="auto" w:fill="FFFFFF"/>
        </w:rPr>
        <w:t xml:space="preserve"> образования город Минусинск, а также отдельных целевых программ, необходимо привлекать дополнительные средства за счет инвестирования, создания условий для привлечения капитала в хозяйствующие объекты на территории города. </w:t>
      </w:r>
    </w:p>
    <w:p w:rsidR="001F0206" w:rsidRDefault="001F0206" w:rsidP="001F0206">
      <w:pPr>
        <w:spacing w:line="276" w:lineRule="auto"/>
        <w:ind w:firstLine="709"/>
        <w:contextualSpacing/>
        <w:jc w:val="both"/>
        <w:rPr>
          <w:rFonts w:eastAsia="Calibri"/>
          <w:color w:val="000000"/>
          <w:sz w:val="28"/>
          <w:szCs w:val="28"/>
        </w:rPr>
      </w:pPr>
      <w:r w:rsidRPr="00AC1661">
        <w:rPr>
          <w:rFonts w:eastAsia="Calibri"/>
          <w:color w:val="000000"/>
          <w:sz w:val="28"/>
          <w:szCs w:val="28"/>
        </w:rPr>
        <w:t>Одна из ключевых задач, которая стоит перед органами местного самоуправления</w:t>
      </w:r>
      <w:r>
        <w:rPr>
          <w:rFonts w:eastAsia="Calibri"/>
          <w:color w:val="000000"/>
          <w:sz w:val="28"/>
          <w:szCs w:val="28"/>
        </w:rPr>
        <w:t>,</w:t>
      </w:r>
      <w:r w:rsidRPr="00AC1661">
        <w:rPr>
          <w:rFonts w:eastAsia="Calibri"/>
          <w:color w:val="000000"/>
          <w:sz w:val="28"/>
          <w:szCs w:val="28"/>
        </w:rPr>
        <w:t xml:space="preserve"> создание необходимых условий в целях повышения уровня и качества жизни населения.</w:t>
      </w:r>
    </w:p>
    <w:p w:rsidR="001F0206" w:rsidRDefault="001F0206" w:rsidP="001F0206">
      <w:pPr>
        <w:spacing w:line="276" w:lineRule="auto"/>
        <w:ind w:firstLine="709"/>
        <w:contextualSpacing/>
        <w:jc w:val="both"/>
        <w:rPr>
          <w:rFonts w:eastAsia="Calibri"/>
          <w:color w:val="000000"/>
          <w:sz w:val="28"/>
          <w:szCs w:val="28"/>
        </w:rPr>
      </w:pPr>
      <w:r>
        <w:rPr>
          <w:rFonts w:eastAsia="Calibri"/>
          <w:sz w:val="28"/>
          <w:szCs w:val="28"/>
        </w:rPr>
        <w:t>Привлечение инвестиций и создание</w:t>
      </w:r>
      <w:r w:rsidRPr="00AC1661">
        <w:rPr>
          <w:rFonts w:eastAsia="Calibri"/>
          <w:sz w:val="28"/>
          <w:szCs w:val="28"/>
        </w:rPr>
        <w:t xml:space="preserve"> благоприя</w:t>
      </w:r>
      <w:r>
        <w:rPr>
          <w:rFonts w:eastAsia="Calibri"/>
          <w:sz w:val="28"/>
          <w:szCs w:val="28"/>
        </w:rPr>
        <w:t xml:space="preserve">тных условий для осуществления </w:t>
      </w:r>
      <w:r w:rsidRPr="00AC1661">
        <w:rPr>
          <w:rFonts w:eastAsia="Calibri"/>
          <w:sz w:val="28"/>
          <w:szCs w:val="28"/>
        </w:rPr>
        <w:t>инвестиционной</w:t>
      </w:r>
      <w:r>
        <w:rPr>
          <w:rFonts w:eastAsia="Calibri"/>
          <w:sz w:val="28"/>
          <w:szCs w:val="28"/>
        </w:rPr>
        <w:t xml:space="preserve"> деятельности</w:t>
      </w:r>
      <w:r w:rsidRPr="00AC1661">
        <w:rPr>
          <w:rFonts w:eastAsia="Calibri"/>
          <w:sz w:val="28"/>
          <w:szCs w:val="28"/>
        </w:rPr>
        <w:t xml:space="preserve"> на муниципальном уровне</w:t>
      </w:r>
      <w:r>
        <w:rPr>
          <w:rFonts w:eastAsia="Calibri"/>
          <w:sz w:val="28"/>
          <w:szCs w:val="28"/>
        </w:rPr>
        <w:t xml:space="preserve">, </w:t>
      </w:r>
      <w:r w:rsidRPr="002D3C0D">
        <w:rPr>
          <w:rFonts w:eastAsia="Calibri"/>
          <w:color w:val="000000"/>
          <w:sz w:val="28"/>
          <w:szCs w:val="28"/>
        </w:rPr>
        <w:t>прямым образом определяют качество жизни горожан.</w:t>
      </w:r>
    </w:p>
    <w:p w:rsidR="001F0206" w:rsidRPr="00AC1661" w:rsidRDefault="001F0206" w:rsidP="001F0206">
      <w:pPr>
        <w:spacing w:line="276" w:lineRule="auto"/>
        <w:ind w:firstLine="709"/>
        <w:contextualSpacing/>
        <w:jc w:val="both"/>
        <w:rPr>
          <w:rFonts w:eastAsia="Calibri"/>
          <w:color w:val="000000"/>
          <w:sz w:val="28"/>
          <w:szCs w:val="28"/>
        </w:rPr>
      </w:pPr>
      <w:r>
        <w:rPr>
          <w:rFonts w:eastAsia="Calibri"/>
          <w:color w:val="000000"/>
          <w:sz w:val="28"/>
          <w:szCs w:val="28"/>
        </w:rPr>
        <w:t>Реконструкция, а также создание новых социальных объектов за счет бюджетных инвестиций предопределяют рост потребления и повышения качества бюджетных услуг.</w:t>
      </w:r>
    </w:p>
    <w:p w:rsidR="001F0206" w:rsidRDefault="001F0206" w:rsidP="001F0206">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инвестиций в основной капитал за счет всех источников финансирования (без субъектов малого и среднего предпринимательства) в </w:t>
      </w:r>
      <w:r w:rsidR="00C746D7">
        <w:rPr>
          <w:rFonts w:ascii="Times New Roman CYR" w:hAnsi="Times New Roman CYR" w:cs="Times New Roman CYR"/>
          <w:sz w:val="28"/>
          <w:szCs w:val="28"/>
        </w:rPr>
        <w:t>первом</w:t>
      </w:r>
      <w:r>
        <w:rPr>
          <w:rFonts w:ascii="Times New Roman CYR" w:hAnsi="Times New Roman CYR" w:cs="Times New Roman CYR"/>
          <w:sz w:val="28"/>
          <w:szCs w:val="28"/>
        </w:rPr>
        <w:t xml:space="preserve"> полугодии 2020 год</w:t>
      </w:r>
      <w:r w:rsidR="000353B5">
        <w:rPr>
          <w:rFonts w:ascii="Times New Roman CYR" w:hAnsi="Times New Roman CYR" w:cs="Times New Roman CYR"/>
          <w:sz w:val="28"/>
          <w:szCs w:val="28"/>
        </w:rPr>
        <w:t>а</w:t>
      </w:r>
      <w:r>
        <w:rPr>
          <w:rFonts w:ascii="Times New Roman CYR" w:hAnsi="Times New Roman CYR" w:cs="Times New Roman CYR"/>
          <w:sz w:val="28"/>
          <w:szCs w:val="28"/>
        </w:rPr>
        <w:t xml:space="preserve"> составил 251</w:t>
      </w:r>
      <w:r w:rsidR="00C746D7">
        <w:rPr>
          <w:rFonts w:ascii="Times New Roman CYR" w:hAnsi="Times New Roman CYR" w:cs="Times New Roman CYR"/>
          <w:sz w:val="28"/>
          <w:szCs w:val="28"/>
        </w:rPr>
        <w:t xml:space="preserve"> </w:t>
      </w:r>
      <w:r>
        <w:rPr>
          <w:rFonts w:ascii="Times New Roman CYR" w:hAnsi="Times New Roman CYR" w:cs="Times New Roman CYR"/>
          <w:sz w:val="28"/>
          <w:szCs w:val="28"/>
        </w:rPr>
        <w:t>948 тыс. рублей</w:t>
      </w:r>
      <w:r w:rsidRPr="00991375">
        <w:rPr>
          <w:rFonts w:ascii="Times New Roman CYR" w:hAnsi="Times New Roman CYR" w:cs="Times New Roman CYR"/>
          <w:sz w:val="28"/>
          <w:szCs w:val="28"/>
        </w:rPr>
        <w:t>, из них бюджетны</w:t>
      </w:r>
      <w:r w:rsidR="00EB5675">
        <w:rPr>
          <w:rFonts w:ascii="Times New Roman CYR" w:hAnsi="Times New Roman CYR" w:cs="Times New Roman CYR"/>
          <w:sz w:val="28"/>
          <w:szCs w:val="28"/>
        </w:rPr>
        <w:t>х</w:t>
      </w:r>
      <w:r w:rsidRPr="00991375">
        <w:rPr>
          <w:rFonts w:ascii="Times New Roman CYR" w:hAnsi="Times New Roman CYR" w:cs="Times New Roman CYR"/>
          <w:sz w:val="28"/>
          <w:szCs w:val="28"/>
        </w:rPr>
        <w:t xml:space="preserve"> инвести</w:t>
      </w:r>
      <w:r>
        <w:rPr>
          <w:rFonts w:ascii="Times New Roman CYR" w:hAnsi="Times New Roman CYR" w:cs="Times New Roman CYR"/>
          <w:sz w:val="28"/>
          <w:szCs w:val="28"/>
        </w:rPr>
        <w:t>ци</w:t>
      </w:r>
      <w:r w:rsidR="00F411ED">
        <w:rPr>
          <w:rFonts w:ascii="Times New Roman CYR" w:hAnsi="Times New Roman CYR" w:cs="Times New Roman CYR"/>
          <w:sz w:val="28"/>
          <w:szCs w:val="28"/>
        </w:rPr>
        <w:t>й</w:t>
      </w:r>
      <w:r>
        <w:rPr>
          <w:rFonts w:ascii="Times New Roman CYR" w:hAnsi="Times New Roman CYR" w:cs="Times New Roman CYR"/>
          <w:sz w:val="28"/>
          <w:szCs w:val="28"/>
        </w:rPr>
        <w:t xml:space="preserve"> 95</w:t>
      </w:r>
      <w:r w:rsidR="00C746D7">
        <w:rPr>
          <w:rFonts w:ascii="Times New Roman CYR" w:hAnsi="Times New Roman CYR" w:cs="Times New Roman CYR"/>
          <w:sz w:val="28"/>
          <w:szCs w:val="28"/>
        </w:rPr>
        <w:t xml:space="preserve"> </w:t>
      </w:r>
      <w:r>
        <w:rPr>
          <w:rFonts w:ascii="Times New Roman CYR" w:hAnsi="Times New Roman CYR" w:cs="Times New Roman CYR"/>
          <w:sz w:val="28"/>
          <w:szCs w:val="28"/>
        </w:rPr>
        <w:t>685 тыс. рублей,</w:t>
      </w:r>
      <w:r w:rsidRPr="000734E3">
        <w:t xml:space="preserve"> </w:t>
      </w:r>
      <w:r w:rsidRPr="000734E3">
        <w:rPr>
          <w:rFonts w:ascii="Times New Roman CYR" w:hAnsi="Times New Roman CYR" w:cs="Times New Roman CYR"/>
          <w:sz w:val="28"/>
          <w:szCs w:val="28"/>
        </w:rPr>
        <w:t>что на 11,2% в сопоставимых ценах, больше показателя аналогичного периода 2019 года</w:t>
      </w:r>
      <w:r>
        <w:rPr>
          <w:rFonts w:ascii="Times New Roman CYR" w:hAnsi="Times New Roman CYR" w:cs="Times New Roman CYR"/>
          <w:sz w:val="28"/>
          <w:szCs w:val="28"/>
        </w:rPr>
        <w:t>.</w:t>
      </w:r>
    </w:p>
    <w:p w:rsidR="001F0206" w:rsidRDefault="001F0206" w:rsidP="001F0206">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объема инвестиций в основной капитал обусловлено увеличением бюджетных инвестиций на территории города Минусинска за счет реализации проектов таких как:</w:t>
      </w:r>
    </w:p>
    <w:p w:rsidR="001F0206" w:rsidRDefault="001F0206" w:rsidP="001F0206">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реконструкция Минусинского драматического театра;</w:t>
      </w:r>
    </w:p>
    <w:p w:rsidR="001F0206" w:rsidRDefault="001F0206" w:rsidP="001F0206">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реконструкция здания «Дом Вильнера»;</w:t>
      </w:r>
    </w:p>
    <w:p w:rsidR="001F0206" w:rsidRDefault="001F0206" w:rsidP="001F0206">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E52196">
        <w:rPr>
          <w:rFonts w:ascii="Times New Roman CYR" w:hAnsi="Times New Roman CYR" w:cs="Times New Roman CYR"/>
          <w:sz w:val="28"/>
          <w:szCs w:val="28"/>
        </w:rPr>
        <w:t>реконструкция транспортной развязки автомобильных дорог на подходах к мосту в районе ССК</w:t>
      </w:r>
      <w:r>
        <w:rPr>
          <w:rFonts w:ascii="Times New Roman CYR" w:hAnsi="Times New Roman CYR" w:cs="Times New Roman CYR"/>
          <w:sz w:val="28"/>
          <w:szCs w:val="28"/>
        </w:rPr>
        <w:t>;</w:t>
      </w:r>
    </w:p>
    <w:p w:rsidR="001F0206" w:rsidRDefault="001F0206" w:rsidP="001F0206">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E52196">
        <w:rPr>
          <w:rFonts w:ascii="Times New Roman CYR" w:hAnsi="Times New Roman CYR" w:cs="Times New Roman CYR"/>
          <w:sz w:val="28"/>
          <w:szCs w:val="28"/>
        </w:rPr>
        <w:t>строительство сетей уличного освещения</w:t>
      </w:r>
      <w:r>
        <w:rPr>
          <w:rFonts w:ascii="Times New Roman CYR" w:hAnsi="Times New Roman CYR" w:cs="Times New Roman CYR"/>
          <w:sz w:val="28"/>
          <w:szCs w:val="28"/>
        </w:rPr>
        <w:t>;</w:t>
      </w:r>
    </w:p>
    <w:p w:rsidR="001F0206" w:rsidRDefault="001F0206" w:rsidP="001F0206">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реконструкция МОБУ «</w:t>
      </w:r>
      <w:r w:rsidRPr="00E52196">
        <w:rPr>
          <w:rFonts w:ascii="Times New Roman CYR" w:hAnsi="Times New Roman CYR" w:cs="Times New Roman CYR"/>
          <w:sz w:val="28"/>
          <w:szCs w:val="28"/>
        </w:rPr>
        <w:t>Основна</w:t>
      </w:r>
      <w:r>
        <w:rPr>
          <w:rFonts w:ascii="Times New Roman CYR" w:hAnsi="Times New Roman CYR" w:cs="Times New Roman CYR"/>
          <w:sz w:val="28"/>
          <w:szCs w:val="28"/>
        </w:rPr>
        <w:t>я общеобразовательная школа № 5»;</w:t>
      </w:r>
    </w:p>
    <w:p w:rsidR="001F0206" w:rsidRDefault="001F0206" w:rsidP="00954A0E">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2020 году согласно Закону Красноярского края «О краевом бюджете на 2020 и плановый период 2021 - 2022 годов» от 05.12.2019 № 8-3414 выделены бюджетные инвестиции на следующие инвестиционные проекты:</w:t>
      </w:r>
    </w:p>
    <w:p w:rsidR="001F0206" w:rsidRDefault="001F0206" w:rsidP="00954A0E">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плавательного басс</w:t>
      </w:r>
      <w:r w:rsidR="00954A0E">
        <w:rPr>
          <w:rFonts w:ascii="Times New Roman CYR" w:hAnsi="Times New Roman CYR" w:cs="Times New Roman CYR"/>
          <w:sz w:val="28"/>
          <w:szCs w:val="28"/>
        </w:rPr>
        <w:t xml:space="preserve">ейна в г. Минусинске </w:t>
      </w:r>
      <w:r w:rsidR="00954A0E">
        <w:rPr>
          <w:rFonts w:ascii="Times New Roman CYR" w:hAnsi="Times New Roman CYR" w:cs="Times New Roman CYR"/>
          <w:sz w:val="28"/>
          <w:szCs w:val="28"/>
        </w:rPr>
        <w:br/>
        <w:t>(2020 год</w:t>
      </w:r>
      <w:r>
        <w:rPr>
          <w:rFonts w:ascii="Times New Roman CYR" w:hAnsi="Times New Roman CYR" w:cs="Times New Roman CYR"/>
          <w:sz w:val="28"/>
          <w:szCs w:val="28"/>
        </w:rPr>
        <w:t xml:space="preserve"> 50,0 млн. рублей);</w:t>
      </w:r>
    </w:p>
    <w:p w:rsidR="001F0206" w:rsidRDefault="001F0206" w:rsidP="00954A0E">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строительство поликлиники КГБУЗ «Минусинская МБ» 2020 год </w:t>
      </w:r>
      <w:r w:rsidR="00954A0E">
        <w:rPr>
          <w:rFonts w:ascii="Times New Roman CYR" w:hAnsi="Times New Roman CYR" w:cs="Times New Roman CYR"/>
          <w:sz w:val="28"/>
          <w:szCs w:val="28"/>
        </w:rPr>
        <w:br/>
      </w:r>
      <w:r>
        <w:rPr>
          <w:rFonts w:ascii="Times New Roman CYR" w:hAnsi="Times New Roman CYR" w:cs="Times New Roman CYR"/>
          <w:sz w:val="28"/>
          <w:szCs w:val="28"/>
        </w:rPr>
        <w:t>(40,0 млн. рублей).</w:t>
      </w:r>
    </w:p>
    <w:p w:rsidR="001F0206" w:rsidRDefault="001F0206" w:rsidP="00954A0E">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динамичному росту показателя инвестиций способствует реализация на территории муниципального образования город Минусинск инвестиционных программ промышленными предприятиями и субъектами малого предпринимательства.</w:t>
      </w:r>
    </w:p>
    <w:p w:rsidR="001F0206" w:rsidRDefault="001F0206" w:rsidP="00954A0E">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ОАО «Молоко» в 2020 году продолжает реализацию инвестиционного проекта по модернизации и строительству производственных площадей, приобретению технологического оборудования </w:t>
      </w:r>
      <w:proofErr w:type="spellStart"/>
      <w:r>
        <w:rPr>
          <w:rFonts w:ascii="Times New Roman CYR" w:hAnsi="Times New Roman CYR" w:cs="Times New Roman CYR"/>
          <w:sz w:val="28"/>
          <w:szCs w:val="28"/>
        </w:rPr>
        <w:t>маслоцеха</w:t>
      </w:r>
      <w:proofErr w:type="spellEnd"/>
      <w:r>
        <w:rPr>
          <w:rFonts w:ascii="Times New Roman CYR" w:hAnsi="Times New Roman CYR" w:cs="Times New Roman CYR"/>
          <w:sz w:val="28"/>
          <w:szCs w:val="28"/>
        </w:rPr>
        <w:t xml:space="preserve">. В рамках реализации проекта осуществляется строительство нового производственного помещения по приемке молока-сырья, термостатного отделения и эстакады для отгрузки продукции модернизация существующих производственных помещений и внедрение новых линий </w:t>
      </w:r>
      <w:proofErr w:type="spellStart"/>
      <w:r>
        <w:rPr>
          <w:rFonts w:ascii="Times New Roman CYR" w:hAnsi="Times New Roman CYR" w:cs="Times New Roman CYR"/>
          <w:sz w:val="28"/>
          <w:szCs w:val="28"/>
        </w:rPr>
        <w:t>маслоцеха</w:t>
      </w:r>
      <w:proofErr w:type="spellEnd"/>
      <w:r>
        <w:rPr>
          <w:rFonts w:ascii="Times New Roman CYR" w:hAnsi="Times New Roman CYR" w:cs="Times New Roman CYR"/>
          <w:sz w:val="28"/>
          <w:szCs w:val="28"/>
        </w:rPr>
        <w:t xml:space="preserve">, кисломолочного цеха. Новые технологические линии позволят увеличить объемы производства, значительно улучшить качество уже выпускаемой продукции, а </w:t>
      </w:r>
      <w:r w:rsidR="00954A0E">
        <w:rPr>
          <w:rFonts w:ascii="Times New Roman CYR" w:hAnsi="Times New Roman CYR" w:cs="Times New Roman CYR"/>
          <w:sz w:val="28"/>
          <w:szCs w:val="28"/>
        </w:rPr>
        <w:t>также</w:t>
      </w:r>
      <w:r>
        <w:rPr>
          <w:rFonts w:ascii="Times New Roman CYR" w:hAnsi="Times New Roman CYR" w:cs="Times New Roman CYR"/>
          <w:sz w:val="28"/>
          <w:szCs w:val="28"/>
        </w:rPr>
        <w:t xml:space="preserve"> вывести на рынок новые виды продукции, которые смогут выдержать конкуренцию на рынке молочной продукции, что неизбежно скажется на улучшении качества выпускаемой продукции для потребителей. Срок реализации проекта до 2025 года, общая сумма 460,0 млн. рублей из них 160 млн. рублей - собственные средства, 300 млн. рублей - привлеченные средства (1 полугодие 2020 года – 32,9 млн. рублей).</w:t>
      </w:r>
    </w:p>
    <w:p w:rsidR="001F0206" w:rsidRDefault="001F0206" w:rsidP="00954A0E">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ООО «</w:t>
      </w:r>
      <w:proofErr w:type="spellStart"/>
      <w:r>
        <w:rPr>
          <w:rFonts w:ascii="Times New Roman CYR" w:hAnsi="Times New Roman CYR" w:cs="Times New Roman CYR"/>
          <w:sz w:val="28"/>
          <w:szCs w:val="28"/>
        </w:rPr>
        <w:t>Зернопродукт</w:t>
      </w:r>
      <w:proofErr w:type="spellEnd"/>
      <w:r>
        <w:rPr>
          <w:rFonts w:ascii="Times New Roman CYR" w:hAnsi="Times New Roman CYR" w:cs="Times New Roman CYR"/>
          <w:sz w:val="28"/>
          <w:szCs w:val="28"/>
        </w:rPr>
        <w:t>» в 2020 году</w:t>
      </w:r>
      <w:r w:rsidRPr="00FE0C95">
        <w:t xml:space="preserve"> </w:t>
      </w:r>
      <w:r w:rsidRPr="00FE0C95">
        <w:rPr>
          <w:rFonts w:ascii="Times New Roman CYR" w:hAnsi="Times New Roman CYR" w:cs="Times New Roman CYR"/>
          <w:sz w:val="28"/>
          <w:szCs w:val="28"/>
        </w:rPr>
        <w:t xml:space="preserve">продолжает реализацию инвестиционного проекта </w:t>
      </w:r>
      <w:r>
        <w:rPr>
          <w:rFonts w:ascii="Times New Roman CYR" w:hAnsi="Times New Roman CYR" w:cs="Times New Roman CYR"/>
          <w:sz w:val="28"/>
          <w:szCs w:val="28"/>
        </w:rPr>
        <w:t xml:space="preserve">по реконструкции </w:t>
      </w:r>
      <w:proofErr w:type="spellStart"/>
      <w:r w:rsidRPr="00F40757">
        <w:rPr>
          <w:rFonts w:ascii="Times New Roman CYR" w:hAnsi="Times New Roman CYR" w:cs="Times New Roman CYR"/>
          <w:sz w:val="28"/>
          <w:szCs w:val="28"/>
        </w:rPr>
        <w:t>зерноприемного</w:t>
      </w:r>
      <w:proofErr w:type="spellEnd"/>
      <w:r w:rsidRPr="00F40757">
        <w:rPr>
          <w:rFonts w:ascii="Times New Roman CYR" w:hAnsi="Times New Roman CYR" w:cs="Times New Roman CYR"/>
          <w:sz w:val="28"/>
          <w:szCs w:val="28"/>
        </w:rPr>
        <w:t xml:space="preserve"> отделе</w:t>
      </w:r>
      <w:r>
        <w:rPr>
          <w:rFonts w:ascii="Times New Roman CYR" w:hAnsi="Times New Roman CYR" w:cs="Times New Roman CYR"/>
          <w:sz w:val="28"/>
          <w:szCs w:val="28"/>
        </w:rPr>
        <w:t>н</w:t>
      </w:r>
      <w:r w:rsidRPr="00F40757">
        <w:rPr>
          <w:rFonts w:ascii="Times New Roman CYR" w:hAnsi="Times New Roman CYR" w:cs="Times New Roman CYR"/>
          <w:sz w:val="28"/>
          <w:szCs w:val="28"/>
        </w:rPr>
        <w:t xml:space="preserve">ия </w:t>
      </w:r>
      <w:r>
        <w:rPr>
          <w:rFonts w:ascii="Times New Roman CYR" w:hAnsi="Times New Roman CYR" w:cs="Times New Roman CYR"/>
          <w:sz w:val="28"/>
          <w:szCs w:val="28"/>
        </w:rPr>
        <w:t>с объемом выделенных инвестиций в сумме 30,6 млн. рублей</w:t>
      </w:r>
      <w:r w:rsidRPr="00A52905">
        <w:rPr>
          <w:rFonts w:ascii="Times New Roman CYR" w:hAnsi="Times New Roman CYR" w:cs="Times New Roman CYR"/>
          <w:sz w:val="28"/>
          <w:szCs w:val="28"/>
        </w:rPr>
        <w:t xml:space="preserve"> </w:t>
      </w:r>
      <w:r>
        <w:rPr>
          <w:rFonts w:ascii="Times New Roman CYR" w:hAnsi="Times New Roman CYR" w:cs="Times New Roman CYR"/>
          <w:sz w:val="28"/>
          <w:szCs w:val="28"/>
        </w:rPr>
        <w:t>из них 15,6 млн. рублей - собственные средства, 15 млн. рублей - привлеченные средства. В рамках реализации проекта предполагается у</w:t>
      </w:r>
      <w:r w:rsidRPr="00F40757">
        <w:rPr>
          <w:rFonts w:ascii="Times New Roman CYR" w:hAnsi="Times New Roman CYR" w:cs="Times New Roman CYR"/>
          <w:sz w:val="28"/>
          <w:szCs w:val="28"/>
        </w:rPr>
        <w:t>величение объема производства</w:t>
      </w:r>
      <w:r>
        <w:rPr>
          <w:rFonts w:ascii="Times New Roman CYR" w:hAnsi="Times New Roman CYR" w:cs="Times New Roman CYR"/>
          <w:sz w:val="28"/>
          <w:szCs w:val="28"/>
        </w:rPr>
        <w:t>, улучшение качества уже выпускаемой продукции и увеличение рынка сбыта. Срок реализации данного проекта до 2022 года.</w:t>
      </w:r>
    </w:p>
    <w:p w:rsidR="00EF7ACF" w:rsidRPr="0026159D" w:rsidRDefault="001F0206" w:rsidP="00954A0E">
      <w:pPr>
        <w:autoSpaceDE w:val="0"/>
        <w:autoSpaceDN w:val="0"/>
        <w:adjustRightInd w:val="0"/>
        <w:spacing w:line="276" w:lineRule="auto"/>
        <w:ind w:firstLine="709"/>
        <w:jc w:val="both"/>
        <w:rPr>
          <w:rFonts w:ascii="Bookman Old Style" w:hAnsi="Bookman Old Style"/>
          <w:sz w:val="28"/>
          <w:szCs w:val="28"/>
          <w:highlight w:val="red"/>
        </w:rPr>
      </w:pPr>
      <w:r w:rsidRPr="005C1314">
        <w:rPr>
          <w:rFonts w:ascii="Times New Roman CYR" w:hAnsi="Times New Roman CYR" w:cs="Times New Roman CYR"/>
          <w:sz w:val="28"/>
          <w:szCs w:val="28"/>
        </w:rPr>
        <w:t>ООО АПК "Правильные продукты"</w:t>
      </w:r>
      <w:r>
        <w:rPr>
          <w:rFonts w:ascii="Times New Roman CYR" w:hAnsi="Times New Roman CYR" w:cs="Times New Roman CYR"/>
          <w:sz w:val="28"/>
          <w:szCs w:val="28"/>
        </w:rPr>
        <w:t xml:space="preserve"> в 2020</w:t>
      </w:r>
      <w:r w:rsidRPr="005C1314">
        <w:rPr>
          <w:rFonts w:ascii="Times New Roman CYR" w:hAnsi="Times New Roman CYR" w:cs="Times New Roman CYR"/>
          <w:sz w:val="28"/>
          <w:szCs w:val="28"/>
        </w:rPr>
        <w:t xml:space="preserve"> году запустило </w:t>
      </w:r>
      <w:r>
        <w:rPr>
          <w:rFonts w:ascii="Times New Roman CYR" w:hAnsi="Times New Roman CYR" w:cs="Times New Roman CYR"/>
          <w:sz w:val="28"/>
          <w:szCs w:val="28"/>
        </w:rPr>
        <w:t>инвестиционный проект</w:t>
      </w:r>
      <w:r w:rsidRPr="005C1314">
        <w:rPr>
          <w:rFonts w:ascii="Times New Roman CYR" w:hAnsi="Times New Roman CYR" w:cs="Times New Roman CYR"/>
          <w:sz w:val="28"/>
          <w:szCs w:val="28"/>
        </w:rPr>
        <w:t xml:space="preserve"> </w:t>
      </w:r>
      <w:r>
        <w:rPr>
          <w:rFonts w:ascii="Times New Roman CYR" w:hAnsi="Times New Roman CYR" w:cs="Times New Roman CYR"/>
          <w:sz w:val="28"/>
          <w:szCs w:val="28"/>
        </w:rPr>
        <w:t>по строительству</w:t>
      </w:r>
      <w:r w:rsidRPr="005C1314">
        <w:rPr>
          <w:rFonts w:ascii="Times New Roman CYR" w:hAnsi="Times New Roman CYR" w:cs="Times New Roman CYR"/>
          <w:sz w:val="28"/>
          <w:szCs w:val="28"/>
        </w:rPr>
        <w:t xml:space="preserve"> </w:t>
      </w:r>
      <w:proofErr w:type="spellStart"/>
      <w:r w:rsidRPr="005C1314">
        <w:rPr>
          <w:rFonts w:ascii="Times New Roman CYR" w:hAnsi="Times New Roman CYR" w:cs="Times New Roman CYR"/>
          <w:sz w:val="28"/>
          <w:szCs w:val="28"/>
        </w:rPr>
        <w:t>куттерного</w:t>
      </w:r>
      <w:proofErr w:type="spellEnd"/>
      <w:r w:rsidRPr="005C1314">
        <w:rPr>
          <w:rFonts w:ascii="Times New Roman CYR" w:hAnsi="Times New Roman CYR" w:cs="Times New Roman CYR"/>
          <w:sz w:val="28"/>
          <w:szCs w:val="28"/>
        </w:rPr>
        <w:t xml:space="preserve"> цеха</w:t>
      </w:r>
      <w:r>
        <w:rPr>
          <w:rFonts w:ascii="Times New Roman CYR" w:hAnsi="Times New Roman CYR" w:cs="Times New Roman CYR"/>
          <w:sz w:val="28"/>
          <w:szCs w:val="28"/>
        </w:rPr>
        <w:t xml:space="preserve"> с объемом выделенных инвестиций в сумме 3,0 млн. рублей</w:t>
      </w:r>
      <w:r w:rsidRPr="00A52905">
        <w:t xml:space="preserve"> </w:t>
      </w:r>
      <w:r w:rsidRPr="00A52905">
        <w:rPr>
          <w:rFonts w:ascii="Times New Roman CYR" w:hAnsi="Times New Roman CYR" w:cs="Times New Roman CYR"/>
          <w:sz w:val="28"/>
          <w:szCs w:val="28"/>
        </w:rPr>
        <w:t>собственных средств</w:t>
      </w:r>
      <w:r>
        <w:rPr>
          <w:rFonts w:ascii="Times New Roman CYR" w:hAnsi="Times New Roman CYR" w:cs="Times New Roman CYR"/>
          <w:sz w:val="28"/>
          <w:szCs w:val="28"/>
        </w:rPr>
        <w:t>.</w:t>
      </w:r>
      <w:r w:rsidRPr="00533D4C">
        <w:rPr>
          <w:rFonts w:ascii="Times New Roman CYR" w:hAnsi="Times New Roman CYR" w:cs="Times New Roman CYR"/>
          <w:sz w:val="28"/>
          <w:szCs w:val="28"/>
        </w:rPr>
        <w:t xml:space="preserve"> </w:t>
      </w:r>
      <w:r>
        <w:rPr>
          <w:rFonts w:ascii="Times New Roman CYR" w:hAnsi="Times New Roman CYR" w:cs="Times New Roman CYR"/>
          <w:sz w:val="28"/>
          <w:szCs w:val="28"/>
        </w:rPr>
        <w:t>В рамках реализации проекта предполагается у</w:t>
      </w:r>
      <w:r w:rsidRPr="00F40757">
        <w:rPr>
          <w:rFonts w:ascii="Times New Roman CYR" w:hAnsi="Times New Roman CYR" w:cs="Times New Roman CYR"/>
          <w:sz w:val="28"/>
          <w:szCs w:val="28"/>
        </w:rPr>
        <w:t>величение объема производства</w:t>
      </w:r>
      <w:r>
        <w:rPr>
          <w:rFonts w:ascii="Times New Roman CYR" w:hAnsi="Times New Roman CYR" w:cs="Times New Roman CYR"/>
          <w:sz w:val="28"/>
          <w:szCs w:val="28"/>
        </w:rPr>
        <w:t>, улучшение качества выпускаемой продукции и увеличение рынка сбыта. Срок реализации данного проекта до 2021 года. Также в 1 полугодии 2020 году было завершено строительство</w:t>
      </w:r>
      <w:r w:rsidRPr="00533D4C">
        <w:rPr>
          <w:rFonts w:ascii="Times New Roman CYR" w:hAnsi="Times New Roman CYR" w:cs="Times New Roman CYR"/>
          <w:sz w:val="28"/>
          <w:szCs w:val="28"/>
        </w:rPr>
        <w:t xml:space="preserve"> склада готовой продукции</w:t>
      </w:r>
      <w:r>
        <w:rPr>
          <w:rFonts w:ascii="Times New Roman CYR" w:hAnsi="Times New Roman CYR" w:cs="Times New Roman CYR"/>
          <w:sz w:val="28"/>
          <w:szCs w:val="28"/>
        </w:rPr>
        <w:t xml:space="preserve"> с объемом выделенных инвестиций в сумме 5,0 млн. рублей</w:t>
      </w:r>
      <w:r w:rsidRPr="00A52905">
        <w:t xml:space="preserve"> </w:t>
      </w:r>
      <w:r w:rsidRPr="00A52905">
        <w:rPr>
          <w:rFonts w:ascii="Times New Roman CYR" w:hAnsi="Times New Roman CYR" w:cs="Times New Roman CYR"/>
          <w:sz w:val="28"/>
          <w:szCs w:val="28"/>
        </w:rPr>
        <w:t>собственных средств</w:t>
      </w:r>
      <w:r>
        <w:rPr>
          <w:rFonts w:ascii="Times New Roman CYR" w:hAnsi="Times New Roman CYR" w:cs="Times New Roman CYR"/>
          <w:sz w:val="28"/>
          <w:szCs w:val="28"/>
        </w:rPr>
        <w:t>.</w:t>
      </w:r>
    </w:p>
    <w:p w:rsidR="00AD12A6" w:rsidRDefault="00AD12A6" w:rsidP="00980F8A">
      <w:pPr>
        <w:autoSpaceDE w:val="0"/>
        <w:autoSpaceDN w:val="0"/>
        <w:adjustRightInd w:val="0"/>
        <w:spacing w:line="276" w:lineRule="auto"/>
        <w:ind w:firstLine="709"/>
        <w:jc w:val="both"/>
        <w:rPr>
          <w:rFonts w:ascii="Bookman Old Style" w:hAnsi="Bookman Old Style" w:cs="Times New Roman CYR"/>
          <w:b/>
          <w:i/>
          <w:sz w:val="28"/>
          <w:szCs w:val="28"/>
          <w:u w:val="single"/>
        </w:rPr>
      </w:pPr>
    </w:p>
    <w:p w:rsidR="00A9796B" w:rsidRPr="00B273B3" w:rsidRDefault="006C713E" w:rsidP="00980F8A">
      <w:pPr>
        <w:autoSpaceDE w:val="0"/>
        <w:autoSpaceDN w:val="0"/>
        <w:adjustRightInd w:val="0"/>
        <w:spacing w:line="276" w:lineRule="auto"/>
        <w:ind w:firstLine="709"/>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 xml:space="preserve">Жилищно-коммунальное хозяйство </w:t>
      </w:r>
    </w:p>
    <w:p w:rsidR="005362A1" w:rsidRPr="00B273B3" w:rsidRDefault="005362A1" w:rsidP="00185C23">
      <w:pPr>
        <w:autoSpaceDE w:val="0"/>
        <w:autoSpaceDN w:val="0"/>
        <w:adjustRightInd w:val="0"/>
        <w:spacing w:line="100" w:lineRule="atLeast"/>
        <w:jc w:val="both"/>
        <w:rPr>
          <w:rFonts w:ascii="Bookman Old Style" w:hAnsi="Bookman Old Style"/>
          <w:b/>
          <w:i/>
          <w:sz w:val="32"/>
          <w:szCs w:val="32"/>
          <w:u w:val="single"/>
        </w:rPr>
      </w:pPr>
    </w:p>
    <w:p w:rsidR="000363B9" w:rsidRDefault="000363B9" w:rsidP="000363B9">
      <w:pPr>
        <w:pStyle w:val="ConsPlusNormal"/>
        <w:spacing w:line="276" w:lineRule="auto"/>
        <w:ind w:firstLine="709"/>
        <w:contextualSpacing/>
        <w:jc w:val="both"/>
        <w:rPr>
          <w:rFonts w:ascii="Times New Roman" w:hAnsi="Times New Roman" w:cs="Times New Roman"/>
          <w:sz w:val="28"/>
          <w:szCs w:val="28"/>
        </w:rPr>
      </w:pPr>
      <w:r w:rsidRPr="00D10C33">
        <w:rPr>
          <w:rFonts w:ascii="Times New Roman" w:hAnsi="Times New Roman" w:cs="Times New Roman"/>
          <w:sz w:val="28"/>
          <w:szCs w:val="28"/>
        </w:rPr>
        <w:t>В 20</w:t>
      </w:r>
      <w:r>
        <w:rPr>
          <w:rFonts w:ascii="Times New Roman" w:hAnsi="Times New Roman" w:cs="Times New Roman"/>
          <w:sz w:val="28"/>
          <w:szCs w:val="28"/>
        </w:rPr>
        <w:t>20</w:t>
      </w:r>
      <w:r w:rsidRPr="00D10C33">
        <w:rPr>
          <w:rFonts w:ascii="Times New Roman" w:hAnsi="Times New Roman" w:cs="Times New Roman"/>
          <w:sz w:val="28"/>
          <w:szCs w:val="28"/>
        </w:rPr>
        <w:t xml:space="preserve"> году основными направлениями в отрасли являются реформирование, модернизация и капитальный ремонт объектов коммунальной инфраструктуры. И жилищного фонда, повышение энергетической эффективности муниципального образования город Минусинск, обеспечение доступности предоставляемых коммунальных услуг.</w:t>
      </w:r>
      <w:r w:rsidRPr="00D10C33">
        <w:rPr>
          <w:rFonts w:ascii="Times New Roman" w:hAnsi="Times New Roman" w:cs="Times New Roman"/>
          <w:sz w:val="28"/>
          <w:szCs w:val="28"/>
        </w:rPr>
        <w:tab/>
      </w:r>
    </w:p>
    <w:p w:rsidR="000363B9" w:rsidRPr="00AD12A6" w:rsidRDefault="000363B9" w:rsidP="00AD12A6">
      <w:pPr>
        <w:widowControl w:val="0"/>
        <w:spacing w:line="276" w:lineRule="auto"/>
        <w:ind w:firstLine="709"/>
        <w:jc w:val="both"/>
        <w:rPr>
          <w:snapToGrid w:val="0"/>
          <w:sz w:val="28"/>
          <w:szCs w:val="28"/>
        </w:rPr>
      </w:pPr>
      <w:r w:rsidRPr="00AD12A6">
        <w:rPr>
          <w:snapToGrid w:val="0"/>
          <w:sz w:val="28"/>
          <w:szCs w:val="28"/>
        </w:rPr>
        <w:t xml:space="preserve">Общая площадь жилищного фонда всех форм собственности по оценке </w:t>
      </w:r>
      <w:r w:rsidR="00954A0E">
        <w:rPr>
          <w:snapToGrid w:val="0"/>
          <w:sz w:val="28"/>
          <w:szCs w:val="28"/>
        </w:rPr>
        <w:br/>
      </w:r>
      <w:r w:rsidRPr="00AD12A6">
        <w:rPr>
          <w:snapToGrid w:val="0"/>
          <w:sz w:val="28"/>
          <w:szCs w:val="28"/>
        </w:rPr>
        <w:t>20</w:t>
      </w:r>
      <w:r w:rsidR="000468E3" w:rsidRPr="00AD12A6">
        <w:rPr>
          <w:snapToGrid w:val="0"/>
          <w:sz w:val="28"/>
          <w:szCs w:val="28"/>
        </w:rPr>
        <w:t>20</w:t>
      </w:r>
      <w:r w:rsidRPr="00AD12A6">
        <w:rPr>
          <w:snapToGrid w:val="0"/>
          <w:sz w:val="28"/>
          <w:szCs w:val="28"/>
        </w:rPr>
        <w:t xml:space="preserve"> года составит 2</w:t>
      </w:r>
      <w:r w:rsidR="00194D57">
        <w:rPr>
          <w:snapToGrid w:val="0"/>
          <w:sz w:val="28"/>
          <w:szCs w:val="28"/>
        </w:rPr>
        <w:t> 193,04</w:t>
      </w:r>
      <w:r w:rsidRPr="00AD12A6">
        <w:rPr>
          <w:snapToGrid w:val="0"/>
          <w:sz w:val="28"/>
          <w:szCs w:val="28"/>
        </w:rPr>
        <w:t xml:space="preserve"> тыс. кв. метров, что на 5,</w:t>
      </w:r>
      <w:r w:rsidR="00194D57">
        <w:rPr>
          <w:snapToGrid w:val="0"/>
          <w:sz w:val="28"/>
          <w:szCs w:val="28"/>
        </w:rPr>
        <w:t>1</w:t>
      </w:r>
      <w:r w:rsidRPr="00AD12A6">
        <w:rPr>
          <w:snapToGrid w:val="0"/>
          <w:sz w:val="28"/>
          <w:szCs w:val="28"/>
        </w:rPr>
        <w:t xml:space="preserve">% больше показателя </w:t>
      </w:r>
      <w:r w:rsidRPr="00AD12A6">
        <w:rPr>
          <w:noProof/>
          <w:sz w:val="28"/>
          <w:szCs w:val="28"/>
        </w:rPr>
        <w:t>прошлого года</w:t>
      </w:r>
      <w:r w:rsidRPr="00AD12A6">
        <w:rPr>
          <w:snapToGrid w:val="0"/>
          <w:sz w:val="28"/>
          <w:szCs w:val="28"/>
        </w:rPr>
        <w:t xml:space="preserve">. </w:t>
      </w:r>
    </w:p>
    <w:p w:rsidR="000363B9" w:rsidRPr="00D10C33" w:rsidRDefault="000363B9" w:rsidP="00AD12A6">
      <w:pPr>
        <w:widowControl w:val="0"/>
        <w:spacing w:line="276" w:lineRule="auto"/>
        <w:ind w:firstLine="709"/>
        <w:jc w:val="both"/>
        <w:rPr>
          <w:sz w:val="28"/>
          <w:szCs w:val="28"/>
        </w:rPr>
      </w:pPr>
      <w:r w:rsidRPr="00AD12A6">
        <w:rPr>
          <w:snapToGrid w:val="0"/>
          <w:sz w:val="28"/>
          <w:szCs w:val="28"/>
        </w:rPr>
        <w:t>По итогам первого полугодия 20</w:t>
      </w:r>
      <w:r w:rsidR="00194D57">
        <w:rPr>
          <w:snapToGrid w:val="0"/>
          <w:sz w:val="28"/>
          <w:szCs w:val="28"/>
        </w:rPr>
        <w:t>20</w:t>
      </w:r>
      <w:r w:rsidRPr="00AD12A6">
        <w:rPr>
          <w:snapToGrid w:val="0"/>
          <w:sz w:val="28"/>
          <w:szCs w:val="28"/>
        </w:rPr>
        <w:t xml:space="preserve"> года общая сумма доходов организаций от реализации жилищно-коммунальных услуг, предоставляемых всем категориям плательщиков, составила </w:t>
      </w:r>
      <w:r w:rsidR="00194D57">
        <w:rPr>
          <w:snapToGrid w:val="0"/>
          <w:sz w:val="28"/>
          <w:szCs w:val="28"/>
        </w:rPr>
        <w:t>543,08</w:t>
      </w:r>
      <w:r w:rsidRPr="00AD12A6">
        <w:rPr>
          <w:snapToGrid w:val="0"/>
          <w:sz w:val="28"/>
          <w:szCs w:val="28"/>
        </w:rPr>
        <w:t xml:space="preserve"> млн. рублей</w:t>
      </w:r>
      <w:r w:rsidRPr="00AD12A6">
        <w:rPr>
          <w:noProof/>
          <w:sz w:val="28"/>
          <w:szCs w:val="28"/>
        </w:rPr>
        <w:t>.</w:t>
      </w:r>
      <w:r w:rsidRPr="00AD12A6">
        <w:rPr>
          <w:snapToGrid w:val="0"/>
          <w:sz w:val="28"/>
          <w:szCs w:val="28"/>
        </w:rPr>
        <w:t xml:space="preserve"> По оценке 20</w:t>
      </w:r>
      <w:r w:rsidR="00194D57">
        <w:rPr>
          <w:snapToGrid w:val="0"/>
          <w:sz w:val="28"/>
          <w:szCs w:val="28"/>
        </w:rPr>
        <w:t>20</w:t>
      </w:r>
      <w:r w:rsidRPr="00AD12A6">
        <w:rPr>
          <w:snapToGrid w:val="0"/>
          <w:sz w:val="28"/>
          <w:szCs w:val="28"/>
        </w:rPr>
        <w:t> года данный показатель составит 1</w:t>
      </w:r>
      <w:r w:rsidR="00AE06F8">
        <w:rPr>
          <w:snapToGrid w:val="0"/>
          <w:sz w:val="28"/>
          <w:szCs w:val="28"/>
        </w:rPr>
        <w:t> 086,17</w:t>
      </w:r>
      <w:r w:rsidRPr="00AD12A6">
        <w:rPr>
          <w:snapToGrid w:val="0"/>
          <w:sz w:val="28"/>
          <w:szCs w:val="28"/>
        </w:rPr>
        <w:t xml:space="preserve"> млн. рублей и увеличится на 2,8 % с учетом предусмотренного на текущий год роста тарифов.</w:t>
      </w:r>
      <w:r w:rsidRPr="00C73804">
        <w:rPr>
          <w:snapToGrid w:val="0"/>
          <w:sz w:val="28"/>
          <w:szCs w:val="28"/>
        </w:rPr>
        <w:t xml:space="preserve"> </w:t>
      </w:r>
    </w:p>
    <w:p w:rsidR="000363B9" w:rsidRDefault="000363B9"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«Формирование современной городской среды» в </w:t>
      </w:r>
      <w:r w:rsidR="00954A0E">
        <w:rPr>
          <w:rFonts w:ascii="Times New Roman" w:hAnsi="Times New Roman" w:cs="Times New Roman"/>
          <w:sz w:val="28"/>
          <w:szCs w:val="28"/>
        </w:rPr>
        <w:br/>
      </w:r>
      <w:r>
        <w:rPr>
          <w:rFonts w:ascii="Times New Roman" w:hAnsi="Times New Roman" w:cs="Times New Roman"/>
          <w:sz w:val="28"/>
          <w:szCs w:val="28"/>
        </w:rPr>
        <w:t xml:space="preserve">2020 году планируется выполнить работы по благоустройству: </w:t>
      </w:r>
    </w:p>
    <w:p w:rsidR="000363B9" w:rsidRDefault="000353B5"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63B9">
        <w:rPr>
          <w:rFonts w:ascii="Times New Roman" w:hAnsi="Times New Roman" w:cs="Times New Roman"/>
          <w:sz w:val="28"/>
          <w:szCs w:val="28"/>
        </w:rPr>
        <w:t>6-ти дворовых территорий, из которых 4 двора будут благоустроены в рамках минимального и дополнительного перечней (ремонт дворовых проездов; установка урн, скамеек; оборудование детских и спортивных площадок; оборудование пешеходных дорожек);</w:t>
      </w:r>
    </w:p>
    <w:p w:rsidR="000363B9" w:rsidRDefault="000353B5"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63B9">
        <w:rPr>
          <w:rFonts w:ascii="Times New Roman" w:hAnsi="Times New Roman" w:cs="Times New Roman"/>
          <w:sz w:val="28"/>
          <w:szCs w:val="28"/>
        </w:rPr>
        <w:t>2-х общественных территорий - сквер Колмакова и сквер Энергетиков. В ходе реализации мероприятия по благоустройству общественных территорий планируется выполнить следующие работы:</w:t>
      </w:r>
    </w:p>
    <w:p w:rsidR="000363B9" w:rsidRDefault="000363B9"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устройство покрытия из брусчатки;</w:t>
      </w:r>
    </w:p>
    <w:p w:rsidR="000363B9" w:rsidRDefault="000363B9"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бордюрного камня;</w:t>
      </w:r>
    </w:p>
    <w:p w:rsidR="000363B9" w:rsidRDefault="000363B9"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монтаж ограждения;</w:t>
      </w:r>
    </w:p>
    <w:p w:rsidR="000363B9" w:rsidRDefault="000363B9"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монтаж светильников уличного освещения;</w:t>
      </w:r>
    </w:p>
    <w:p w:rsidR="000363B9" w:rsidRDefault="000363B9"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обрезка и прореживание крон деревьев;</w:t>
      </w:r>
    </w:p>
    <w:p w:rsidR="000363B9" w:rsidRDefault="000363B9"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посев газона;</w:t>
      </w:r>
    </w:p>
    <w:p w:rsidR="000363B9" w:rsidRDefault="000363B9"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посадка деревьев;</w:t>
      </w:r>
    </w:p>
    <w:p w:rsidR="000363B9" w:rsidRDefault="000363B9"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монтаж парковой мебели;</w:t>
      </w:r>
    </w:p>
    <w:p w:rsidR="00D41182" w:rsidRDefault="000363B9"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w:t>
      </w:r>
      <w:proofErr w:type="spellStart"/>
      <w:r>
        <w:rPr>
          <w:rFonts w:ascii="Times New Roman" w:hAnsi="Times New Roman" w:cs="Times New Roman"/>
          <w:sz w:val="28"/>
          <w:szCs w:val="28"/>
        </w:rPr>
        <w:t>МАФов</w:t>
      </w:r>
      <w:proofErr w:type="spellEnd"/>
      <w:r>
        <w:rPr>
          <w:rFonts w:ascii="Times New Roman" w:hAnsi="Times New Roman" w:cs="Times New Roman"/>
          <w:sz w:val="28"/>
          <w:szCs w:val="28"/>
        </w:rPr>
        <w:t>.</w:t>
      </w:r>
    </w:p>
    <w:p w:rsidR="00D41182" w:rsidRPr="006A1563" w:rsidRDefault="000363B9" w:rsidP="00AD12A6">
      <w:pPr>
        <w:pStyle w:val="aff3"/>
        <w:ind w:left="0" w:firstLine="709"/>
        <w:jc w:val="both"/>
        <w:rPr>
          <w:rFonts w:ascii="Times New Roman" w:hAnsi="Times New Roman" w:cs="Times New Roman"/>
          <w:sz w:val="28"/>
          <w:szCs w:val="28"/>
        </w:rPr>
      </w:pPr>
      <w:r w:rsidRPr="006A1563">
        <w:rPr>
          <w:rFonts w:ascii="Times New Roman" w:hAnsi="Times New Roman" w:cs="Times New Roman"/>
          <w:sz w:val="28"/>
          <w:szCs w:val="28"/>
        </w:rPr>
        <w:t>На выполнение работ по благоустройству дворовых и общественных территорий будут направлены денежные средства в размере 31 137,91 тыс.</w:t>
      </w:r>
      <w:r w:rsidR="0088166B">
        <w:rPr>
          <w:rFonts w:ascii="Times New Roman" w:hAnsi="Times New Roman" w:cs="Times New Roman"/>
          <w:sz w:val="28"/>
          <w:szCs w:val="28"/>
        </w:rPr>
        <w:t xml:space="preserve"> </w:t>
      </w:r>
      <w:r w:rsidRPr="006A1563">
        <w:rPr>
          <w:rFonts w:ascii="Times New Roman" w:hAnsi="Times New Roman" w:cs="Times New Roman"/>
          <w:sz w:val="28"/>
          <w:szCs w:val="28"/>
        </w:rPr>
        <w:t xml:space="preserve">рублей. </w:t>
      </w:r>
    </w:p>
    <w:p w:rsidR="00D41182" w:rsidRPr="006A1563" w:rsidRDefault="000363B9" w:rsidP="00AD12A6">
      <w:pPr>
        <w:pStyle w:val="aff3"/>
        <w:ind w:left="0" w:firstLine="709"/>
        <w:jc w:val="both"/>
        <w:rPr>
          <w:rFonts w:ascii="Times New Roman" w:hAnsi="Times New Roman" w:cs="Times New Roman"/>
          <w:sz w:val="28"/>
          <w:szCs w:val="28"/>
        </w:rPr>
      </w:pPr>
      <w:r w:rsidRPr="006A1563">
        <w:rPr>
          <w:rFonts w:ascii="Times New Roman" w:hAnsi="Times New Roman" w:cs="Times New Roman"/>
          <w:sz w:val="28"/>
          <w:szCs w:val="28"/>
        </w:rPr>
        <w:t xml:space="preserve">В рамках программы «Реформирование и модернизация жилищно-коммунального хозяйства и повышение энергетической эффективности» за счет средств субсидии из краевого бюджета с учетом </w:t>
      </w:r>
      <w:proofErr w:type="spellStart"/>
      <w:r w:rsidRPr="006A1563">
        <w:rPr>
          <w:rFonts w:ascii="Times New Roman" w:hAnsi="Times New Roman" w:cs="Times New Roman"/>
          <w:sz w:val="28"/>
          <w:szCs w:val="28"/>
        </w:rPr>
        <w:t>софинансирования</w:t>
      </w:r>
      <w:proofErr w:type="spellEnd"/>
      <w:r w:rsidRPr="006A1563">
        <w:rPr>
          <w:rFonts w:ascii="Times New Roman" w:hAnsi="Times New Roman" w:cs="Times New Roman"/>
          <w:sz w:val="28"/>
          <w:szCs w:val="28"/>
        </w:rPr>
        <w:t xml:space="preserve"> в сумме 7 406,93. рублей до конца 2020 года будут выполнены работы по:</w:t>
      </w:r>
    </w:p>
    <w:p w:rsidR="00D41182" w:rsidRPr="006A1563" w:rsidRDefault="000363B9" w:rsidP="00AD12A6">
      <w:pPr>
        <w:pStyle w:val="aff3"/>
        <w:ind w:left="0" w:firstLine="709"/>
        <w:jc w:val="both"/>
        <w:rPr>
          <w:rFonts w:ascii="Times New Roman" w:hAnsi="Times New Roman" w:cs="Times New Roman"/>
          <w:sz w:val="28"/>
          <w:szCs w:val="28"/>
        </w:rPr>
      </w:pPr>
      <w:r w:rsidRPr="006A1563">
        <w:rPr>
          <w:rFonts w:ascii="Times New Roman" w:hAnsi="Times New Roman" w:cs="Times New Roman"/>
          <w:sz w:val="28"/>
          <w:szCs w:val="28"/>
        </w:rPr>
        <w:t xml:space="preserve"> </w:t>
      </w:r>
      <w:r w:rsidR="00750CE1">
        <w:rPr>
          <w:rFonts w:ascii="Times New Roman" w:hAnsi="Times New Roman" w:cs="Times New Roman"/>
          <w:sz w:val="28"/>
          <w:szCs w:val="28"/>
        </w:rPr>
        <w:t xml:space="preserve">- </w:t>
      </w:r>
      <w:r w:rsidRPr="006A1563">
        <w:rPr>
          <w:rFonts w:ascii="Times New Roman" w:hAnsi="Times New Roman" w:cs="Times New Roman"/>
          <w:sz w:val="28"/>
          <w:szCs w:val="28"/>
        </w:rPr>
        <w:t>капитальному ремонту водопроводной сети по ул. Алтайская, протяженностью 538 метров;</w:t>
      </w:r>
    </w:p>
    <w:p w:rsidR="00D41182" w:rsidRPr="006A1563" w:rsidRDefault="00750CE1" w:rsidP="00AD12A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63B9" w:rsidRPr="006A1563">
        <w:rPr>
          <w:rFonts w:ascii="Times New Roman" w:hAnsi="Times New Roman" w:cs="Times New Roman"/>
          <w:sz w:val="28"/>
          <w:szCs w:val="28"/>
        </w:rPr>
        <w:t>приобретению и доставке на водозабор глубинных насосов марки               Д 2000/100 в количестве 2 единиц.</w:t>
      </w:r>
    </w:p>
    <w:p w:rsidR="00916C1F" w:rsidRPr="00D10C33" w:rsidRDefault="000363B9" w:rsidP="006E489C">
      <w:pPr>
        <w:pStyle w:val="aff3"/>
        <w:ind w:left="0" w:firstLine="709"/>
        <w:jc w:val="both"/>
      </w:pPr>
      <w:r w:rsidRPr="006A1563">
        <w:rPr>
          <w:rFonts w:ascii="Times New Roman" w:hAnsi="Times New Roman" w:cs="Times New Roman"/>
          <w:sz w:val="28"/>
          <w:szCs w:val="28"/>
        </w:rPr>
        <w:t>Кроме того, согласно заключенным муниципальным контрактам, выполнены работы по текущему содержанию, ремонту и эксплуатации сетей и оборудования уличного освещения на сумму 1 695,27 тыс. рублей.</w:t>
      </w:r>
    </w:p>
    <w:p w:rsidR="00A00EC5" w:rsidRPr="00B273B3" w:rsidRDefault="00F01E2B" w:rsidP="00AE6DB6">
      <w:pPr>
        <w:pStyle w:val="22"/>
        <w:spacing w:after="240" w:line="276" w:lineRule="auto"/>
        <w:ind w:firstLine="708"/>
        <w:jc w:val="left"/>
        <w:rPr>
          <w:rFonts w:ascii="Bookman Old Style" w:hAnsi="Bookman Old Style"/>
          <w:b/>
          <w:i/>
          <w:sz w:val="28"/>
          <w:szCs w:val="28"/>
          <w:u w:val="single"/>
        </w:rPr>
      </w:pPr>
      <w:r w:rsidRPr="00B273B3">
        <w:rPr>
          <w:rFonts w:ascii="Bookman Old Style" w:hAnsi="Bookman Old Style"/>
          <w:b/>
          <w:i/>
          <w:sz w:val="28"/>
          <w:szCs w:val="28"/>
          <w:u w:val="single"/>
        </w:rPr>
        <w:t>Развитие м</w:t>
      </w:r>
      <w:r w:rsidR="00A00EC5" w:rsidRPr="00B273B3">
        <w:rPr>
          <w:rFonts w:ascii="Bookman Old Style" w:hAnsi="Bookman Old Style"/>
          <w:b/>
          <w:i/>
          <w:sz w:val="28"/>
          <w:szCs w:val="28"/>
          <w:u w:val="single"/>
        </w:rPr>
        <w:t>ало</w:t>
      </w:r>
      <w:r w:rsidRPr="00B273B3">
        <w:rPr>
          <w:rFonts w:ascii="Bookman Old Style" w:hAnsi="Bookman Old Style"/>
          <w:b/>
          <w:i/>
          <w:sz w:val="28"/>
          <w:szCs w:val="28"/>
          <w:u w:val="single"/>
        </w:rPr>
        <w:t>го</w:t>
      </w:r>
      <w:r w:rsidR="00A00EC5" w:rsidRPr="00B273B3">
        <w:rPr>
          <w:rFonts w:ascii="Bookman Old Style" w:hAnsi="Bookman Old Style"/>
          <w:b/>
          <w:i/>
          <w:sz w:val="28"/>
          <w:szCs w:val="28"/>
          <w:u w:val="single"/>
        </w:rPr>
        <w:t xml:space="preserve"> предпринимательств</w:t>
      </w:r>
      <w:r w:rsidRPr="00B273B3">
        <w:rPr>
          <w:rFonts w:ascii="Bookman Old Style" w:hAnsi="Bookman Old Style"/>
          <w:b/>
          <w:i/>
          <w:sz w:val="28"/>
          <w:szCs w:val="28"/>
          <w:u w:val="single"/>
        </w:rPr>
        <w:t>а</w:t>
      </w:r>
    </w:p>
    <w:p w:rsidR="00B82605" w:rsidRPr="00B82605" w:rsidRDefault="00B82605" w:rsidP="001715AF">
      <w:pPr>
        <w:widowControl w:val="0"/>
        <w:spacing w:line="276" w:lineRule="auto"/>
        <w:ind w:firstLine="720"/>
        <w:jc w:val="both"/>
        <w:rPr>
          <w:sz w:val="28"/>
          <w:szCs w:val="28"/>
        </w:rPr>
      </w:pPr>
      <w:r w:rsidRPr="00B82605">
        <w:rPr>
          <w:sz w:val="28"/>
          <w:szCs w:val="28"/>
        </w:rPr>
        <w:t>Одно из наиболее значимых направлений деятельности в рамках решения вопросов социально – экономического развития города и смягчения социальных проблем является развитие малого и среднего предпринимательства.</w:t>
      </w:r>
    </w:p>
    <w:p w:rsidR="00B82605" w:rsidRPr="00B82605" w:rsidRDefault="00B82605" w:rsidP="001715AF">
      <w:pPr>
        <w:widowControl w:val="0"/>
        <w:spacing w:line="276" w:lineRule="auto"/>
        <w:ind w:firstLine="720"/>
        <w:jc w:val="both"/>
        <w:rPr>
          <w:sz w:val="28"/>
          <w:szCs w:val="28"/>
        </w:rPr>
      </w:pPr>
      <w:r w:rsidRPr="00B82605">
        <w:rPr>
          <w:sz w:val="28"/>
          <w:szCs w:val="28"/>
        </w:rPr>
        <w:t>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динамичного общественного развития, освоения новых видов товаров, повышения качества услуг, социальной мобильности общества, формирования среднего класса, помогает решать вопросы безработицы, пополнение бюджета, развитие отраслевой экономики, увеличение доходов населения.</w:t>
      </w:r>
    </w:p>
    <w:p w:rsidR="00B82605" w:rsidRPr="00B82605" w:rsidRDefault="00B82605" w:rsidP="001715AF">
      <w:pPr>
        <w:widowControl w:val="0"/>
        <w:spacing w:line="276" w:lineRule="auto"/>
        <w:ind w:firstLine="720"/>
        <w:jc w:val="both"/>
        <w:rPr>
          <w:sz w:val="28"/>
          <w:szCs w:val="28"/>
        </w:rPr>
      </w:pPr>
      <w:r w:rsidRPr="00B82605">
        <w:rPr>
          <w:sz w:val="28"/>
          <w:szCs w:val="28"/>
        </w:rPr>
        <w:t xml:space="preserve">В 1 полугодии 2020 года российская экономика в полной мере ощутила влияние пандемии и последствия карантинных мер. Для поддержки экономики, бизнеса в период борьбы с </w:t>
      </w:r>
      <w:proofErr w:type="spellStart"/>
      <w:r w:rsidRPr="00B82605">
        <w:rPr>
          <w:sz w:val="28"/>
          <w:szCs w:val="28"/>
        </w:rPr>
        <w:t>коронавирусом</w:t>
      </w:r>
      <w:proofErr w:type="spellEnd"/>
      <w:r w:rsidRPr="00B82605">
        <w:rPr>
          <w:sz w:val="28"/>
          <w:szCs w:val="28"/>
        </w:rPr>
        <w:t xml:space="preserve"> Правительство РФ разработало антикризисный план. Соответствующее решение о поддержке хозяйствующих субъектов приняты на уровне Красноярского края и в г. Минусинске.</w:t>
      </w:r>
    </w:p>
    <w:p w:rsidR="00B82605" w:rsidRPr="00B82605" w:rsidRDefault="00B82605" w:rsidP="001715AF">
      <w:pPr>
        <w:widowControl w:val="0"/>
        <w:spacing w:line="276" w:lineRule="auto"/>
        <w:ind w:firstLine="720"/>
        <w:jc w:val="both"/>
        <w:rPr>
          <w:sz w:val="28"/>
          <w:szCs w:val="28"/>
        </w:rPr>
      </w:pPr>
      <w:r w:rsidRPr="00B82605">
        <w:rPr>
          <w:sz w:val="28"/>
          <w:szCs w:val="28"/>
        </w:rPr>
        <w:t>На сайте Администрации города Минусинска (minusinsk.info) в разделе «Предпринимателю» размещены основные меры поддержки субъектам малого и среднего предпринимательства.</w:t>
      </w:r>
    </w:p>
    <w:p w:rsidR="00B82605" w:rsidRPr="00B82605" w:rsidRDefault="00B82605" w:rsidP="001715AF">
      <w:pPr>
        <w:widowControl w:val="0"/>
        <w:spacing w:line="276" w:lineRule="auto"/>
        <w:ind w:firstLine="720"/>
        <w:jc w:val="both"/>
        <w:rPr>
          <w:sz w:val="28"/>
          <w:szCs w:val="28"/>
        </w:rPr>
      </w:pPr>
      <w:r w:rsidRPr="00B82605">
        <w:rPr>
          <w:sz w:val="28"/>
          <w:szCs w:val="28"/>
        </w:rPr>
        <w:t>При формировании полугодия 2020 года были использованы данные Единого реестра субъектов малого и среднего предпринимательства (далее – Единый реестр), ведение которого осуществляет Федеральная налоговая служба России, так как сплошное федеральное статистическое наблюдение за деятельностью субъектов малого и среднего предпринимательства проводится 1 раз в 5 лет.</w:t>
      </w:r>
    </w:p>
    <w:p w:rsidR="00B82605" w:rsidRPr="00B82605" w:rsidRDefault="00B82605" w:rsidP="001715AF">
      <w:pPr>
        <w:widowControl w:val="0"/>
        <w:spacing w:line="276" w:lineRule="auto"/>
        <w:ind w:firstLine="720"/>
        <w:jc w:val="both"/>
        <w:rPr>
          <w:sz w:val="28"/>
          <w:szCs w:val="28"/>
        </w:rPr>
      </w:pPr>
      <w:r w:rsidRPr="00B82605">
        <w:rPr>
          <w:sz w:val="28"/>
          <w:szCs w:val="28"/>
        </w:rPr>
        <w:t>По данным Единого реестра на 01.07.2020 количество субъектов малого и среднего предпринимательства в муниципальном образовании город Минусинск (далее – субъекты МСП) составило 2</w:t>
      </w:r>
      <w:r w:rsidR="00274486">
        <w:rPr>
          <w:sz w:val="28"/>
          <w:szCs w:val="28"/>
        </w:rPr>
        <w:t xml:space="preserve"> </w:t>
      </w:r>
      <w:r w:rsidRPr="00B82605">
        <w:rPr>
          <w:sz w:val="28"/>
          <w:szCs w:val="28"/>
        </w:rPr>
        <w:t>278 единиц, в том числе 643 юридических лиц и 1</w:t>
      </w:r>
      <w:r w:rsidR="00274486">
        <w:rPr>
          <w:sz w:val="28"/>
          <w:szCs w:val="28"/>
        </w:rPr>
        <w:t xml:space="preserve"> </w:t>
      </w:r>
      <w:r w:rsidRPr="00B82605">
        <w:rPr>
          <w:sz w:val="28"/>
          <w:szCs w:val="28"/>
        </w:rPr>
        <w:t>635 индивидуальных предпринимателей.</w:t>
      </w:r>
    </w:p>
    <w:p w:rsidR="00B82605" w:rsidRPr="00B82605" w:rsidRDefault="00B82605" w:rsidP="001715AF">
      <w:pPr>
        <w:widowControl w:val="0"/>
        <w:spacing w:line="276" w:lineRule="auto"/>
        <w:ind w:firstLine="709"/>
        <w:jc w:val="both"/>
        <w:rPr>
          <w:rFonts w:ascii="Times New Roman CYR" w:hAnsi="Times New Roman CYR" w:cs="Times New Roman CYR"/>
          <w:sz w:val="28"/>
          <w:szCs w:val="28"/>
        </w:rPr>
      </w:pPr>
      <w:r w:rsidRPr="00B82605">
        <w:rPr>
          <w:rFonts w:ascii="Times New Roman CYR" w:hAnsi="Times New Roman CYR" w:cs="Times New Roman CYR"/>
          <w:sz w:val="28"/>
          <w:szCs w:val="28"/>
        </w:rPr>
        <w:t>Количество субъектов МСП в 1 полугодии 2020 года снизилось на 7,6</w:t>
      </w:r>
      <w:r w:rsidR="00274486">
        <w:rPr>
          <w:rFonts w:ascii="Times New Roman CYR" w:hAnsi="Times New Roman CYR" w:cs="Times New Roman CYR"/>
          <w:sz w:val="28"/>
          <w:szCs w:val="28"/>
        </w:rPr>
        <w:t xml:space="preserve"> </w:t>
      </w:r>
      <w:r w:rsidRPr="00B82605">
        <w:rPr>
          <w:rFonts w:ascii="Times New Roman CYR" w:hAnsi="Times New Roman CYR" w:cs="Times New Roman CYR"/>
          <w:sz w:val="28"/>
          <w:szCs w:val="28"/>
        </w:rPr>
        <w:t>%, или на 141 единицу по сравнению с аналогичным периодом 2019 года.</w:t>
      </w:r>
    </w:p>
    <w:p w:rsidR="00B82605" w:rsidRPr="00B82605" w:rsidRDefault="00B82605" w:rsidP="001715AF">
      <w:pPr>
        <w:widowControl w:val="0"/>
        <w:spacing w:line="276" w:lineRule="auto"/>
        <w:ind w:firstLine="720"/>
        <w:jc w:val="both"/>
        <w:rPr>
          <w:bCs/>
          <w:sz w:val="28"/>
          <w:szCs w:val="28"/>
        </w:rPr>
      </w:pPr>
      <w:r w:rsidRPr="00B82605">
        <w:rPr>
          <w:bCs/>
          <w:sz w:val="28"/>
          <w:szCs w:val="28"/>
        </w:rPr>
        <w:t>Количество средних предприятий по сравнению с началом года сократилось с 2 до 1 единицы.</w:t>
      </w:r>
    </w:p>
    <w:p w:rsidR="00B82605" w:rsidRPr="00B82605" w:rsidRDefault="00B82605" w:rsidP="001715AF">
      <w:pPr>
        <w:widowControl w:val="0"/>
        <w:spacing w:line="276" w:lineRule="auto"/>
        <w:ind w:firstLine="720"/>
        <w:jc w:val="both"/>
        <w:rPr>
          <w:bCs/>
          <w:sz w:val="28"/>
          <w:szCs w:val="28"/>
        </w:rPr>
      </w:pPr>
      <w:r w:rsidRPr="00B82605">
        <w:rPr>
          <w:bCs/>
          <w:sz w:val="28"/>
          <w:szCs w:val="28"/>
        </w:rPr>
        <w:t>Снижение числа субъектов МСП, связано в основном с сокращением объемов реализации, а также снижением покупательской способности граждан и численности работников в связи с ограничением деятельности в период пандемии.</w:t>
      </w:r>
    </w:p>
    <w:p w:rsidR="00B82605" w:rsidRPr="00B82605" w:rsidRDefault="00B82605" w:rsidP="001715AF">
      <w:pPr>
        <w:widowControl w:val="0"/>
        <w:spacing w:line="276" w:lineRule="auto"/>
        <w:ind w:firstLine="720"/>
        <w:jc w:val="both"/>
        <w:rPr>
          <w:bCs/>
          <w:sz w:val="28"/>
          <w:szCs w:val="28"/>
        </w:rPr>
      </w:pPr>
      <w:r w:rsidRPr="00B82605">
        <w:rPr>
          <w:bCs/>
          <w:sz w:val="28"/>
          <w:szCs w:val="28"/>
        </w:rPr>
        <w:t>Создание благоприятных условий для развития малого и среднего предпринимательства является одним из приоритетных направлений.</w:t>
      </w:r>
    </w:p>
    <w:p w:rsidR="00B82605" w:rsidRPr="00B82605" w:rsidRDefault="00B82605" w:rsidP="001715AF">
      <w:pPr>
        <w:widowControl w:val="0"/>
        <w:spacing w:line="276" w:lineRule="auto"/>
        <w:ind w:firstLine="720"/>
        <w:jc w:val="both"/>
        <w:rPr>
          <w:sz w:val="28"/>
          <w:szCs w:val="28"/>
        </w:rPr>
      </w:pPr>
      <w:r w:rsidRPr="00B82605">
        <w:rPr>
          <w:sz w:val="28"/>
          <w:szCs w:val="28"/>
        </w:rPr>
        <w:t>В целях стимулирования роста предпринимательской активности муниципальное образование город Минусинск с 2019 года участвует в реализации национального проекта «Малое и среднее предпринимательство и поддержка индивидуальной предпринимательской инициативы». На достижение целей, результатов и задач национального проекта направлена реализация регионального проекта - «Улучшение условий ведения предпринимательской деятельности».</w:t>
      </w:r>
    </w:p>
    <w:p w:rsidR="00B82605" w:rsidRPr="00B82605" w:rsidRDefault="00B82605" w:rsidP="001715AF">
      <w:pPr>
        <w:widowControl w:val="0"/>
        <w:spacing w:line="276" w:lineRule="auto"/>
        <w:ind w:firstLine="720"/>
        <w:jc w:val="both"/>
        <w:rPr>
          <w:sz w:val="28"/>
          <w:szCs w:val="28"/>
        </w:rPr>
      </w:pPr>
      <w:r w:rsidRPr="00B82605">
        <w:rPr>
          <w:sz w:val="28"/>
          <w:szCs w:val="28"/>
        </w:rPr>
        <w:t>Проектом предусмотрены мероприятия по проведению инвентаризации муниципального имущества, выявлению неэффективно используемого имущества, расширение состава перечня муниципального имущества, предназначенного для предоставления в аренду субъектам МСП.</w:t>
      </w:r>
    </w:p>
    <w:p w:rsidR="00B82605" w:rsidRPr="00B82605" w:rsidRDefault="00B82605" w:rsidP="001715AF">
      <w:pPr>
        <w:widowControl w:val="0"/>
        <w:spacing w:line="276" w:lineRule="auto"/>
        <w:ind w:firstLine="720"/>
        <w:jc w:val="both"/>
        <w:rPr>
          <w:sz w:val="28"/>
          <w:szCs w:val="28"/>
        </w:rPr>
      </w:pPr>
      <w:r w:rsidRPr="00B82605">
        <w:rPr>
          <w:sz w:val="28"/>
          <w:szCs w:val="28"/>
        </w:rPr>
        <w:t>Согласно Постановлению Администрации города Минусинска от 12.05.2020 № АГ-701-п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w:t>
      </w:r>
      <w:r w:rsidRPr="00B82605">
        <w:t xml:space="preserve"> </w:t>
      </w:r>
      <w:r w:rsidRPr="00B82605">
        <w:rPr>
          <w:sz w:val="28"/>
          <w:szCs w:val="28"/>
        </w:rPr>
        <w:t>субъектов малого и среднего предпринимательства»</w:t>
      </w:r>
      <w:r w:rsidR="00954A0E">
        <w:rPr>
          <w:sz w:val="28"/>
          <w:szCs w:val="28"/>
        </w:rPr>
        <w:t xml:space="preserve">, </w:t>
      </w:r>
      <w:r w:rsidRPr="00B82605">
        <w:rPr>
          <w:sz w:val="28"/>
          <w:szCs w:val="28"/>
        </w:rPr>
        <w:t>осуществляется имущественная поддержка субъектов МСП. За 1 полугодие 2020 года обращений от субъектов МСП не поступало.</w:t>
      </w:r>
    </w:p>
    <w:p w:rsidR="00B82605" w:rsidRPr="00B82605" w:rsidRDefault="00B82605" w:rsidP="001715AF">
      <w:pPr>
        <w:widowControl w:val="0"/>
        <w:spacing w:line="276" w:lineRule="auto"/>
        <w:ind w:firstLine="720"/>
        <w:jc w:val="both"/>
        <w:rPr>
          <w:sz w:val="28"/>
          <w:szCs w:val="28"/>
        </w:rPr>
      </w:pPr>
      <w:r w:rsidRPr="00B82605">
        <w:rPr>
          <w:sz w:val="28"/>
          <w:szCs w:val="28"/>
        </w:rPr>
        <w:t>В 2020 году продолжает действовать муниципальная программа «Социально - экономическая поддержка интересов населения города Минусинска» с подпрограммой «Поддержка субъектов малого и среднего предпринимательства».</w:t>
      </w:r>
    </w:p>
    <w:p w:rsidR="00B82605" w:rsidRPr="00B82605" w:rsidRDefault="00B82605" w:rsidP="001715AF">
      <w:pPr>
        <w:widowControl w:val="0"/>
        <w:spacing w:line="276" w:lineRule="auto"/>
        <w:ind w:firstLine="720"/>
        <w:jc w:val="both"/>
        <w:rPr>
          <w:sz w:val="28"/>
          <w:szCs w:val="28"/>
        </w:rPr>
      </w:pPr>
      <w:r w:rsidRPr="00B82605">
        <w:rPr>
          <w:sz w:val="28"/>
          <w:szCs w:val="28"/>
        </w:rPr>
        <w:t>Муниципальное образование город Минусинск, на основании многофакторного аналитического исследования, отнесено к территории с устойчивым экономическим развитием в соответствии с постановлением Правительства Красноярского края от 30.09.2013 № 505-п (в редакции от 26.11.2019 № 648-п).</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 xml:space="preserve">В соответствии с указанным постановлением Администрацией города Минусинска была направлена заявка на участие в конкуре по отбору муниципальных программ для предоставления субсидии бюджетам муниципальных образований края. </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 xml:space="preserve">По мероприятию муниципальной программы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B82605">
        <w:rPr>
          <w:rFonts w:ascii="Times New Roman CYR" w:hAnsi="Times New Roman CYR" w:cs="Times New Roman CYR"/>
          <w:sz w:val="28"/>
          <w:szCs w:val="28"/>
        </w:rPr>
        <w:t>микрофинансовой</w:t>
      </w:r>
      <w:proofErr w:type="spellEnd"/>
      <w:r w:rsidRPr="00B82605">
        <w:rPr>
          <w:rFonts w:ascii="Times New Roman CYR" w:hAnsi="Times New Roman CYR" w:cs="Times New Roman CYR"/>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 поданы заявки от 6 субъектов малого и среднего предпринимательства.</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 xml:space="preserve">По мероприятию «Субсидии на поддержку субъектов малого и среднего предпринимательства, занимающихся социально значимыми видами деятельности, деятельность в области народных художественных промыслов, ремесел, туризма», поданы заявки от 7 субъектов малого и среднего предпринимательства.  </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Из числа граждан, относящихся к приоритетной целевой группе, в заявку включен 1 субъект малого и среднего предпринимательства.</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Таким образом, в случае удовлетворения заявки муниципального образования города Минусинска, будет предоставлена финансовая поддержка 14-ти субъектам малого и среднего бизнеса за счет средств бюджета города на сумму 970,53 тыс. рублей; краевого бюджета -18</w:t>
      </w:r>
      <w:r w:rsidR="00274486">
        <w:rPr>
          <w:rFonts w:ascii="Times New Roman CYR" w:hAnsi="Times New Roman CYR" w:cs="Times New Roman CYR"/>
          <w:sz w:val="28"/>
          <w:szCs w:val="28"/>
        </w:rPr>
        <w:t xml:space="preserve"> </w:t>
      </w:r>
      <w:r w:rsidRPr="00B82605">
        <w:rPr>
          <w:rFonts w:ascii="Times New Roman CYR" w:hAnsi="Times New Roman CYR" w:cs="Times New Roman CYR"/>
          <w:sz w:val="28"/>
          <w:szCs w:val="28"/>
        </w:rPr>
        <w:t>440,24 тыс. рублей.</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Планируется, что в результате будут достигнуты следующие показатели:</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w:t>
      </w:r>
      <w:r w:rsidR="00954A0E">
        <w:rPr>
          <w:rFonts w:ascii="Times New Roman CYR" w:hAnsi="Times New Roman CYR" w:cs="Times New Roman CYR"/>
          <w:sz w:val="28"/>
          <w:szCs w:val="28"/>
        </w:rPr>
        <w:t xml:space="preserve"> </w:t>
      </w:r>
      <w:r w:rsidRPr="00B82605">
        <w:rPr>
          <w:rFonts w:ascii="Times New Roman CYR" w:hAnsi="Times New Roman CYR" w:cs="Times New Roman CYR"/>
          <w:sz w:val="28"/>
          <w:szCs w:val="28"/>
        </w:rPr>
        <w:t>создано 10 дополнительных рабочих мест;</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w:t>
      </w:r>
      <w:r w:rsidR="00954A0E">
        <w:rPr>
          <w:rFonts w:ascii="Times New Roman CYR" w:hAnsi="Times New Roman CYR" w:cs="Times New Roman CYR"/>
          <w:sz w:val="28"/>
          <w:szCs w:val="28"/>
        </w:rPr>
        <w:t xml:space="preserve"> </w:t>
      </w:r>
      <w:r w:rsidRPr="00B82605">
        <w:rPr>
          <w:rFonts w:ascii="Times New Roman CYR" w:hAnsi="Times New Roman CYR" w:cs="Times New Roman CYR"/>
          <w:sz w:val="28"/>
          <w:szCs w:val="28"/>
        </w:rPr>
        <w:t>привлечено инвестиций на сумму 76</w:t>
      </w:r>
      <w:r w:rsidR="00B81890">
        <w:rPr>
          <w:rFonts w:ascii="Times New Roman CYR" w:hAnsi="Times New Roman CYR" w:cs="Times New Roman CYR"/>
          <w:sz w:val="28"/>
          <w:szCs w:val="28"/>
        </w:rPr>
        <w:t xml:space="preserve"> </w:t>
      </w:r>
      <w:r w:rsidRPr="00B82605">
        <w:rPr>
          <w:rFonts w:ascii="Times New Roman CYR" w:hAnsi="Times New Roman CYR" w:cs="Times New Roman CYR"/>
          <w:sz w:val="28"/>
          <w:szCs w:val="28"/>
        </w:rPr>
        <w:t>698,69 тыс. рублей.</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 xml:space="preserve">На базе МБУ МЦ «Защитник» продолжает осуществлять свою деятельность открытое пространство «Среда». Это </w:t>
      </w:r>
      <w:proofErr w:type="spellStart"/>
      <w:r w:rsidRPr="00B82605">
        <w:rPr>
          <w:rFonts w:ascii="Times New Roman CYR" w:hAnsi="Times New Roman CYR" w:cs="Times New Roman CYR"/>
          <w:sz w:val="28"/>
          <w:szCs w:val="28"/>
        </w:rPr>
        <w:t>коворкинг</w:t>
      </w:r>
      <w:proofErr w:type="spellEnd"/>
      <w:r w:rsidRPr="00B82605">
        <w:rPr>
          <w:rFonts w:ascii="Times New Roman CYR" w:hAnsi="Times New Roman CYR" w:cs="Times New Roman CYR"/>
          <w:sz w:val="28"/>
          <w:szCs w:val="28"/>
        </w:rPr>
        <w:t>-зона и творческая студия для начинающих предпринимателей. Клуб ведут 7 резидентов – молодых предпринимателей. Клуб важен начинающим предпринимателям и гражданам, желающим начать свой бизнес в части общения, обучения, творческого развития.</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 xml:space="preserve">В настоящее время на территории муниципального образования город Минусинск продолжает осуществлять работу представительство АО «Агентство развития бизнеса и </w:t>
      </w:r>
      <w:proofErr w:type="spellStart"/>
      <w:r w:rsidRPr="00B82605">
        <w:rPr>
          <w:rFonts w:ascii="Times New Roman CYR" w:hAnsi="Times New Roman CYR" w:cs="Times New Roman CYR"/>
          <w:sz w:val="28"/>
          <w:szCs w:val="28"/>
        </w:rPr>
        <w:t>микрокредитная</w:t>
      </w:r>
      <w:proofErr w:type="spellEnd"/>
      <w:r w:rsidRPr="00B82605">
        <w:rPr>
          <w:rFonts w:ascii="Times New Roman CYR" w:hAnsi="Times New Roman CYR" w:cs="Times New Roman CYR"/>
          <w:sz w:val="28"/>
          <w:szCs w:val="28"/>
        </w:rPr>
        <w:t xml:space="preserve"> компания». Субъекты малого и среднего бизнеса города Минусинска, не выезжая из города, могут подать заявку на получение заемных средств на развитие своей предпринимательской деятельности, а также на предоставление поручительства по банковскому кредиту. Субъекты получали консультацию и по нефинансовым услугам, а в случае необходимости, запросы перенаправлялись профильным специалистам агентства.</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 xml:space="preserve">Агентство развития бизнеса открыло горячую линию для предпринимателей Красноярского края. Её цель – помочь малому и среднему бизнесу в нестабильной мировой экономической ситуации, сложившейся из-за распространения </w:t>
      </w:r>
      <w:proofErr w:type="spellStart"/>
      <w:r w:rsidRPr="00B82605">
        <w:rPr>
          <w:rFonts w:ascii="Times New Roman CYR" w:hAnsi="Times New Roman CYR" w:cs="Times New Roman CYR"/>
          <w:sz w:val="28"/>
          <w:szCs w:val="28"/>
        </w:rPr>
        <w:t>коронавируса</w:t>
      </w:r>
      <w:proofErr w:type="spellEnd"/>
      <w:r w:rsidRPr="00B82605">
        <w:rPr>
          <w:rFonts w:ascii="Times New Roman CYR" w:hAnsi="Times New Roman CYR" w:cs="Times New Roman CYR"/>
          <w:sz w:val="28"/>
          <w:szCs w:val="28"/>
        </w:rPr>
        <w:t>. Онлайн услуги для предпринимателей на государственной Цифровой платформе «Мой бизнес», кроме того, оказывается финансовая поддержка в целях сохранения занятости работников СМСП.</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Ситуация с необходимостью соблюдения превентивных мер и ограничений в связи с противодействием COVID-2019 негативно отразилась на показателях занятости граждан.</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В КГКУ «Центр занятости населения города Минусинска» по городу Минусинску:</w:t>
      </w:r>
    </w:p>
    <w:p w:rsidR="00B82605" w:rsidRPr="00B82605" w:rsidRDefault="00954A0E" w:rsidP="001715AF">
      <w:pPr>
        <w:widowControl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82605" w:rsidRPr="00B82605">
        <w:rPr>
          <w:rFonts w:ascii="Times New Roman CYR" w:hAnsi="Times New Roman CYR" w:cs="Times New Roman CYR"/>
          <w:sz w:val="28"/>
          <w:szCs w:val="28"/>
        </w:rPr>
        <w:t>число зарегистрированных безработных граждан по сравнению с аналогичным периодом 2019 года увеличилось в 4 раза или с 403 человек до 1</w:t>
      </w:r>
      <w:r>
        <w:rPr>
          <w:rFonts w:ascii="Times New Roman CYR" w:hAnsi="Times New Roman CYR" w:cs="Times New Roman CYR"/>
          <w:sz w:val="28"/>
          <w:szCs w:val="28"/>
        </w:rPr>
        <w:t xml:space="preserve"> </w:t>
      </w:r>
      <w:r w:rsidR="00B82605" w:rsidRPr="00B82605">
        <w:rPr>
          <w:rFonts w:ascii="Times New Roman CYR" w:hAnsi="Times New Roman CYR" w:cs="Times New Roman CYR"/>
          <w:sz w:val="28"/>
          <w:szCs w:val="28"/>
        </w:rPr>
        <w:t>627 человек;</w:t>
      </w:r>
    </w:p>
    <w:p w:rsidR="00B82605" w:rsidRPr="00B82605" w:rsidRDefault="00954A0E" w:rsidP="001715AF">
      <w:pPr>
        <w:widowControl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82605" w:rsidRPr="00B82605">
        <w:rPr>
          <w:rFonts w:ascii="Times New Roman CYR" w:hAnsi="Times New Roman CYR" w:cs="Times New Roman CYR"/>
          <w:sz w:val="28"/>
          <w:szCs w:val="28"/>
        </w:rPr>
        <w:t>уровень безработицы по сравнению с аналогичным периодом 2019 года, вырос с 1,</w:t>
      </w:r>
      <w:r>
        <w:rPr>
          <w:rFonts w:ascii="Times New Roman CYR" w:hAnsi="Times New Roman CYR" w:cs="Times New Roman CYR"/>
          <w:sz w:val="28"/>
          <w:szCs w:val="28"/>
        </w:rPr>
        <w:t>2</w:t>
      </w:r>
      <w:r w:rsidR="00B82605" w:rsidRPr="00B82605">
        <w:rPr>
          <w:rFonts w:ascii="Times New Roman CYR" w:hAnsi="Times New Roman CYR" w:cs="Times New Roman CYR"/>
          <w:sz w:val="28"/>
          <w:szCs w:val="28"/>
        </w:rPr>
        <w:t xml:space="preserve"> % вырос до 4,4 %.</w:t>
      </w:r>
    </w:p>
    <w:p w:rsidR="00B82605" w:rsidRPr="00B82605" w:rsidRDefault="00B82605" w:rsidP="001715AF">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 xml:space="preserve">На 1 июля 2020 года </w:t>
      </w:r>
      <w:r w:rsidR="00954A0E">
        <w:rPr>
          <w:rFonts w:ascii="Times New Roman CYR" w:hAnsi="Times New Roman CYR" w:cs="Times New Roman CYR"/>
          <w:sz w:val="28"/>
          <w:szCs w:val="28"/>
        </w:rPr>
        <w:t xml:space="preserve">по </w:t>
      </w:r>
      <w:r w:rsidRPr="00B82605">
        <w:rPr>
          <w:rFonts w:ascii="Times New Roman CYR" w:hAnsi="Times New Roman CYR" w:cs="Times New Roman CYR"/>
          <w:sz w:val="28"/>
          <w:szCs w:val="28"/>
        </w:rPr>
        <w:t>город</w:t>
      </w:r>
      <w:r w:rsidR="00954A0E">
        <w:rPr>
          <w:rFonts w:ascii="Times New Roman CYR" w:hAnsi="Times New Roman CYR" w:cs="Times New Roman CYR"/>
          <w:sz w:val="28"/>
          <w:szCs w:val="28"/>
        </w:rPr>
        <w:t>у</w:t>
      </w:r>
      <w:r w:rsidRPr="00B82605">
        <w:rPr>
          <w:rFonts w:ascii="Times New Roman CYR" w:hAnsi="Times New Roman CYR" w:cs="Times New Roman CYR"/>
          <w:sz w:val="28"/>
          <w:szCs w:val="28"/>
        </w:rPr>
        <w:t xml:space="preserve"> Минусинск</w:t>
      </w:r>
      <w:r w:rsidR="00954A0E">
        <w:rPr>
          <w:rFonts w:ascii="Times New Roman CYR" w:hAnsi="Times New Roman CYR" w:cs="Times New Roman CYR"/>
          <w:sz w:val="28"/>
          <w:szCs w:val="28"/>
        </w:rPr>
        <w:t>у</w:t>
      </w:r>
      <w:r w:rsidRPr="00B82605">
        <w:rPr>
          <w:rFonts w:ascii="Times New Roman CYR" w:hAnsi="Times New Roman CYR" w:cs="Times New Roman CYR"/>
          <w:sz w:val="28"/>
          <w:szCs w:val="28"/>
        </w:rPr>
        <w:t xml:space="preserve"> заявлена потребность в 2</w:t>
      </w:r>
      <w:r w:rsidR="00CA199E">
        <w:rPr>
          <w:rFonts w:ascii="Times New Roman CYR" w:hAnsi="Times New Roman CYR" w:cs="Times New Roman CYR"/>
          <w:sz w:val="28"/>
          <w:szCs w:val="28"/>
        </w:rPr>
        <w:t xml:space="preserve"> </w:t>
      </w:r>
      <w:r w:rsidRPr="00B82605">
        <w:rPr>
          <w:rFonts w:ascii="Times New Roman CYR" w:hAnsi="Times New Roman CYR" w:cs="Times New Roman CYR"/>
          <w:sz w:val="28"/>
          <w:szCs w:val="28"/>
        </w:rPr>
        <w:t>186 работниках, из них 1</w:t>
      </w:r>
      <w:r w:rsidR="00CA199E">
        <w:rPr>
          <w:rFonts w:ascii="Times New Roman CYR" w:hAnsi="Times New Roman CYR" w:cs="Times New Roman CYR"/>
          <w:sz w:val="28"/>
          <w:szCs w:val="28"/>
        </w:rPr>
        <w:t xml:space="preserve"> </w:t>
      </w:r>
      <w:r w:rsidRPr="00B82605">
        <w:rPr>
          <w:rFonts w:ascii="Times New Roman CYR" w:hAnsi="Times New Roman CYR" w:cs="Times New Roman CYR"/>
          <w:sz w:val="28"/>
          <w:szCs w:val="28"/>
        </w:rPr>
        <w:t>297 — вакансии по рабочим профессиям и специальностям.</w:t>
      </w:r>
    </w:p>
    <w:p w:rsidR="00B82605" w:rsidRDefault="00B82605" w:rsidP="00954A0E">
      <w:pPr>
        <w:widowControl w:val="0"/>
        <w:spacing w:line="276" w:lineRule="auto"/>
        <w:ind w:firstLine="720"/>
        <w:jc w:val="both"/>
        <w:rPr>
          <w:rFonts w:ascii="Times New Roman CYR" w:hAnsi="Times New Roman CYR" w:cs="Times New Roman CYR"/>
          <w:sz w:val="28"/>
          <w:szCs w:val="28"/>
        </w:rPr>
      </w:pPr>
      <w:r w:rsidRPr="00B82605">
        <w:rPr>
          <w:rFonts w:ascii="Times New Roman CYR" w:hAnsi="Times New Roman CYR" w:cs="Times New Roman CYR"/>
          <w:sz w:val="28"/>
          <w:szCs w:val="28"/>
        </w:rPr>
        <w:t>За содействием в поиске подходящей работы в центр занятости населения обратилось 3</w:t>
      </w:r>
      <w:r w:rsidR="00274486">
        <w:rPr>
          <w:rFonts w:ascii="Times New Roman CYR" w:hAnsi="Times New Roman CYR" w:cs="Times New Roman CYR"/>
          <w:sz w:val="28"/>
          <w:szCs w:val="28"/>
        </w:rPr>
        <w:t xml:space="preserve"> </w:t>
      </w:r>
      <w:r w:rsidRPr="00B82605">
        <w:rPr>
          <w:rFonts w:ascii="Times New Roman CYR" w:hAnsi="Times New Roman CYR" w:cs="Times New Roman CYR"/>
          <w:sz w:val="28"/>
          <w:szCs w:val="28"/>
        </w:rPr>
        <w:t>219 человек, трудоустроено 1</w:t>
      </w:r>
      <w:r w:rsidR="00374498">
        <w:rPr>
          <w:rFonts w:ascii="Times New Roman CYR" w:hAnsi="Times New Roman CYR" w:cs="Times New Roman CYR"/>
          <w:sz w:val="28"/>
          <w:szCs w:val="28"/>
        </w:rPr>
        <w:t xml:space="preserve"> </w:t>
      </w:r>
      <w:r w:rsidRPr="00B82605">
        <w:rPr>
          <w:rFonts w:ascii="Times New Roman CYR" w:hAnsi="Times New Roman CYR" w:cs="Times New Roman CYR"/>
          <w:sz w:val="28"/>
          <w:szCs w:val="28"/>
        </w:rPr>
        <w:t>014 человек, в том числе на общественные работы 62 человека. Направлено на профессиональное обучение 156 человек.</w:t>
      </w:r>
    </w:p>
    <w:p w:rsidR="00954A0E" w:rsidRDefault="00954A0E" w:rsidP="00954A0E">
      <w:pPr>
        <w:tabs>
          <w:tab w:val="num" w:pos="709"/>
        </w:tabs>
        <w:spacing w:line="288" w:lineRule="auto"/>
        <w:rPr>
          <w:rFonts w:ascii="Bookman Old Style" w:hAnsi="Bookman Old Style"/>
          <w:b/>
          <w:i/>
          <w:sz w:val="28"/>
          <w:szCs w:val="28"/>
          <w:u w:val="single"/>
        </w:rPr>
      </w:pPr>
    </w:p>
    <w:p w:rsidR="0026159D" w:rsidRDefault="001101ED" w:rsidP="00954A0E">
      <w:pPr>
        <w:tabs>
          <w:tab w:val="num" w:pos="709"/>
        </w:tabs>
        <w:spacing w:line="288" w:lineRule="auto"/>
        <w:rPr>
          <w:rFonts w:ascii="Bookman Old Style" w:hAnsi="Bookman Old Style"/>
          <w:b/>
          <w:i/>
          <w:sz w:val="28"/>
          <w:szCs w:val="28"/>
          <w:u w:val="single"/>
        </w:rPr>
      </w:pPr>
      <w:r w:rsidRPr="00B273B3">
        <w:rPr>
          <w:rFonts w:ascii="Bookman Old Style" w:hAnsi="Bookman Old Style"/>
          <w:b/>
          <w:i/>
          <w:sz w:val="28"/>
          <w:szCs w:val="28"/>
          <w:u w:val="single"/>
        </w:rPr>
        <w:t>Потребительский рынок</w:t>
      </w:r>
      <w:r w:rsidR="00D257B0" w:rsidRPr="00B273B3">
        <w:rPr>
          <w:rFonts w:ascii="Bookman Old Style" w:hAnsi="Bookman Old Style"/>
          <w:b/>
          <w:i/>
          <w:sz w:val="28"/>
          <w:szCs w:val="28"/>
          <w:u w:val="single"/>
        </w:rPr>
        <w:t xml:space="preserve"> </w:t>
      </w:r>
    </w:p>
    <w:p w:rsidR="0088166B" w:rsidRDefault="0088166B" w:rsidP="00954A0E">
      <w:pPr>
        <w:tabs>
          <w:tab w:val="num" w:pos="709"/>
        </w:tabs>
        <w:spacing w:line="288" w:lineRule="auto"/>
        <w:rPr>
          <w:rFonts w:ascii="Bookman Old Style" w:hAnsi="Bookman Old Style"/>
          <w:b/>
          <w:i/>
          <w:sz w:val="28"/>
          <w:szCs w:val="28"/>
          <w:u w:val="single"/>
        </w:rPr>
      </w:pPr>
    </w:p>
    <w:p w:rsidR="007E27A8" w:rsidRPr="00B273B3" w:rsidRDefault="00D10C33" w:rsidP="00954A0E">
      <w:pPr>
        <w:tabs>
          <w:tab w:val="num" w:pos="709"/>
        </w:tabs>
        <w:spacing w:line="288" w:lineRule="auto"/>
        <w:ind w:firstLine="709"/>
        <w:rPr>
          <w:rFonts w:ascii="Bookman Old Style" w:hAnsi="Bookman Old Style"/>
          <w:b/>
          <w:i/>
          <w:sz w:val="28"/>
          <w:szCs w:val="28"/>
          <w:u w:val="single"/>
        </w:rPr>
      </w:pPr>
      <w:r>
        <w:rPr>
          <w:rFonts w:ascii="Bookman Old Style" w:hAnsi="Bookman Old Style"/>
          <w:b/>
          <w:i/>
          <w:sz w:val="28"/>
          <w:szCs w:val="28"/>
          <w:u w:val="single"/>
        </w:rPr>
        <w:t>Розничная торговля</w:t>
      </w:r>
    </w:p>
    <w:p w:rsidR="00954A0E" w:rsidRDefault="00954A0E" w:rsidP="00954A0E">
      <w:pPr>
        <w:autoSpaceDE w:val="0"/>
        <w:autoSpaceDN w:val="0"/>
        <w:adjustRightInd w:val="0"/>
        <w:spacing w:after="240" w:line="276" w:lineRule="auto"/>
        <w:ind w:firstLine="709"/>
        <w:contextualSpacing/>
        <w:jc w:val="both"/>
        <w:rPr>
          <w:sz w:val="28"/>
          <w:szCs w:val="28"/>
        </w:rPr>
      </w:pPr>
    </w:p>
    <w:p w:rsidR="00D10C33" w:rsidRPr="00D10C33" w:rsidRDefault="00D10C33" w:rsidP="00954A0E">
      <w:pPr>
        <w:autoSpaceDE w:val="0"/>
        <w:autoSpaceDN w:val="0"/>
        <w:adjustRightInd w:val="0"/>
        <w:spacing w:after="240" w:line="276" w:lineRule="auto"/>
        <w:ind w:firstLine="709"/>
        <w:contextualSpacing/>
        <w:jc w:val="both"/>
        <w:rPr>
          <w:sz w:val="28"/>
          <w:szCs w:val="28"/>
        </w:rPr>
      </w:pPr>
      <w:r w:rsidRPr="00D10C33">
        <w:rPr>
          <w:sz w:val="28"/>
          <w:szCs w:val="28"/>
        </w:rPr>
        <w:t>На сегодняшний день розничная торговля приобретает более цивилизованные формы. Происходит замена рядов киосков и павильонов на торговые ми</w:t>
      </w:r>
      <w:r>
        <w:rPr>
          <w:sz w:val="28"/>
          <w:szCs w:val="28"/>
        </w:rPr>
        <w:t>н</w:t>
      </w:r>
      <w:r w:rsidRPr="00D10C33">
        <w:rPr>
          <w:sz w:val="28"/>
          <w:szCs w:val="28"/>
        </w:rPr>
        <w:t>и комплексы в едином архитектурном стиле</w:t>
      </w:r>
      <w:r>
        <w:rPr>
          <w:sz w:val="28"/>
          <w:szCs w:val="28"/>
        </w:rPr>
        <w:t>.</w:t>
      </w:r>
      <w:r w:rsidR="00E66C6D">
        <w:rPr>
          <w:sz w:val="28"/>
          <w:szCs w:val="28"/>
        </w:rPr>
        <w:t xml:space="preserve"> Более высокие требования предъявляются к внешнему виду магазинов, особенно к вновь открываемым магазинам на первых этажах жилых домов, а </w:t>
      </w:r>
      <w:r w:rsidR="00954A0E">
        <w:rPr>
          <w:sz w:val="28"/>
          <w:szCs w:val="28"/>
        </w:rPr>
        <w:t>также</w:t>
      </w:r>
      <w:r w:rsidR="00E66C6D">
        <w:rPr>
          <w:sz w:val="28"/>
          <w:szCs w:val="28"/>
        </w:rPr>
        <w:t xml:space="preserve"> к благоустройству прилега</w:t>
      </w:r>
      <w:r w:rsidR="00111385">
        <w:rPr>
          <w:sz w:val="28"/>
          <w:szCs w:val="28"/>
        </w:rPr>
        <w:t>ющей территории (оформление газо</w:t>
      </w:r>
      <w:r w:rsidR="00E66C6D">
        <w:rPr>
          <w:sz w:val="28"/>
          <w:szCs w:val="28"/>
        </w:rPr>
        <w:t>нов клумб). Происходит увеличение количества магазинов</w:t>
      </w:r>
      <w:r w:rsidR="0065243F">
        <w:rPr>
          <w:sz w:val="28"/>
          <w:szCs w:val="28"/>
        </w:rPr>
        <w:t>.</w:t>
      </w:r>
      <w:r w:rsidR="00E66C6D">
        <w:rPr>
          <w:sz w:val="28"/>
          <w:szCs w:val="28"/>
        </w:rPr>
        <w:t xml:space="preserve"> </w:t>
      </w:r>
    </w:p>
    <w:p w:rsidR="00D238B1" w:rsidRPr="00D10C33" w:rsidRDefault="00E76DB8" w:rsidP="004635E3">
      <w:pPr>
        <w:autoSpaceDE w:val="0"/>
        <w:autoSpaceDN w:val="0"/>
        <w:adjustRightInd w:val="0"/>
        <w:spacing w:after="240" w:line="276" w:lineRule="auto"/>
        <w:ind w:firstLine="709"/>
        <w:contextualSpacing/>
        <w:jc w:val="both"/>
        <w:rPr>
          <w:sz w:val="28"/>
          <w:szCs w:val="28"/>
        </w:rPr>
      </w:pPr>
      <w:r w:rsidRPr="00D10C33">
        <w:rPr>
          <w:sz w:val="28"/>
          <w:szCs w:val="28"/>
        </w:rPr>
        <w:t>Состояние торговли определяется платёжеспособным спросом, структурой потребительских предпочтений, ожиданиями населения и имеют прямую зависимость от экономической ситуации в стране и регионе.</w:t>
      </w:r>
    </w:p>
    <w:p w:rsidR="00013251" w:rsidRDefault="008D1607" w:rsidP="004635E3">
      <w:pPr>
        <w:autoSpaceDE w:val="0"/>
        <w:autoSpaceDN w:val="0"/>
        <w:adjustRightInd w:val="0"/>
        <w:spacing w:after="240" w:line="276" w:lineRule="auto"/>
        <w:ind w:firstLine="709"/>
        <w:contextualSpacing/>
        <w:jc w:val="both"/>
        <w:rPr>
          <w:sz w:val="28"/>
          <w:szCs w:val="28"/>
        </w:rPr>
      </w:pPr>
      <w:r w:rsidRPr="00D10C33">
        <w:rPr>
          <w:sz w:val="28"/>
          <w:szCs w:val="28"/>
        </w:rPr>
        <w:t xml:space="preserve">На территории муниципального образования город </w:t>
      </w:r>
      <w:r w:rsidR="00954A0E" w:rsidRPr="00D10C33">
        <w:rPr>
          <w:sz w:val="28"/>
          <w:szCs w:val="28"/>
        </w:rPr>
        <w:t>Минусинск осуществляют</w:t>
      </w:r>
      <w:r w:rsidRPr="00D10C33">
        <w:rPr>
          <w:sz w:val="28"/>
          <w:szCs w:val="28"/>
        </w:rPr>
        <w:t xml:space="preserve"> розничную торговлю </w:t>
      </w:r>
      <w:r w:rsidR="00954A0E" w:rsidRPr="00D10C33">
        <w:rPr>
          <w:sz w:val="28"/>
          <w:szCs w:val="28"/>
        </w:rPr>
        <w:t>4</w:t>
      </w:r>
      <w:r w:rsidR="00954A0E">
        <w:rPr>
          <w:sz w:val="28"/>
          <w:szCs w:val="28"/>
        </w:rPr>
        <w:t>72</w:t>
      </w:r>
      <w:r w:rsidR="00954A0E" w:rsidRPr="00D10C33">
        <w:rPr>
          <w:sz w:val="28"/>
          <w:szCs w:val="28"/>
        </w:rPr>
        <w:t xml:space="preserve"> магазина</w:t>
      </w:r>
      <w:r w:rsidRPr="00D10C33">
        <w:rPr>
          <w:sz w:val="28"/>
          <w:szCs w:val="28"/>
        </w:rPr>
        <w:t xml:space="preserve"> с площадью </w:t>
      </w:r>
      <w:r w:rsidR="00954A0E" w:rsidRPr="00D10C33">
        <w:rPr>
          <w:sz w:val="28"/>
          <w:szCs w:val="28"/>
        </w:rPr>
        <w:t>торгового зала 57</w:t>
      </w:r>
      <w:r w:rsidR="00B81890">
        <w:rPr>
          <w:sz w:val="28"/>
          <w:szCs w:val="28"/>
        </w:rPr>
        <w:t>,</w:t>
      </w:r>
      <w:r w:rsidR="00954A0E">
        <w:rPr>
          <w:sz w:val="28"/>
          <w:szCs w:val="28"/>
        </w:rPr>
        <w:t>7</w:t>
      </w:r>
      <w:r w:rsidR="00954A0E" w:rsidRPr="00D10C33">
        <w:rPr>
          <w:sz w:val="28"/>
          <w:szCs w:val="28"/>
        </w:rPr>
        <w:t xml:space="preserve"> тыс.</w:t>
      </w:r>
      <w:r w:rsidRPr="00D10C33">
        <w:rPr>
          <w:sz w:val="28"/>
          <w:szCs w:val="28"/>
        </w:rPr>
        <w:t xml:space="preserve"> кв.</w:t>
      </w:r>
      <w:r w:rsidR="00E47DB7">
        <w:rPr>
          <w:sz w:val="28"/>
          <w:szCs w:val="28"/>
        </w:rPr>
        <w:t xml:space="preserve"> </w:t>
      </w:r>
      <w:r w:rsidR="00954A0E" w:rsidRPr="00D10C33">
        <w:rPr>
          <w:sz w:val="28"/>
          <w:szCs w:val="28"/>
        </w:rPr>
        <w:t>м</w:t>
      </w:r>
      <w:r w:rsidR="00954A0E">
        <w:rPr>
          <w:sz w:val="28"/>
          <w:szCs w:val="28"/>
        </w:rPr>
        <w:t>етров</w:t>
      </w:r>
      <w:r w:rsidR="00954A0E" w:rsidRPr="00D10C33">
        <w:rPr>
          <w:sz w:val="28"/>
          <w:szCs w:val="28"/>
        </w:rPr>
        <w:t>, 203 павильона</w:t>
      </w:r>
      <w:r w:rsidRPr="00D10C33">
        <w:rPr>
          <w:sz w:val="28"/>
          <w:szCs w:val="28"/>
        </w:rPr>
        <w:t xml:space="preserve"> с площадью торгового зала 5,</w:t>
      </w:r>
      <w:r w:rsidR="00B81890">
        <w:rPr>
          <w:sz w:val="28"/>
          <w:szCs w:val="28"/>
        </w:rPr>
        <w:t>3</w:t>
      </w:r>
      <w:r w:rsidRPr="00D10C33">
        <w:rPr>
          <w:sz w:val="28"/>
          <w:szCs w:val="28"/>
        </w:rPr>
        <w:t xml:space="preserve"> тыс. кв.</w:t>
      </w:r>
      <w:r w:rsidR="00E47DB7">
        <w:rPr>
          <w:sz w:val="28"/>
          <w:szCs w:val="28"/>
        </w:rPr>
        <w:t xml:space="preserve"> </w:t>
      </w:r>
      <w:r w:rsidRPr="00D10C33">
        <w:rPr>
          <w:sz w:val="28"/>
          <w:szCs w:val="28"/>
        </w:rPr>
        <w:t>м</w:t>
      </w:r>
      <w:r w:rsidR="00E47DB7">
        <w:rPr>
          <w:sz w:val="28"/>
          <w:szCs w:val="28"/>
        </w:rPr>
        <w:t>етров</w:t>
      </w:r>
      <w:r w:rsidRPr="00D10C33">
        <w:rPr>
          <w:sz w:val="28"/>
          <w:szCs w:val="28"/>
        </w:rPr>
        <w:t xml:space="preserve">, 130 палаток и </w:t>
      </w:r>
      <w:r w:rsidR="00954A0E" w:rsidRPr="00D10C33">
        <w:rPr>
          <w:sz w:val="28"/>
          <w:szCs w:val="28"/>
        </w:rPr>
        <w:t>киосков, 25</w:t>
      </w:r>
      <w:r w:rsidRPr="00D10C33">
        <w:rPr>
          <w:sz w:val="28"/>
          <w:szCs w:val="28"/>
        </w:rPr>
        <w:t xml:space="preserve"> аптек и аптечных </w:t>
      </w:r>
      <w:r w:rsidR="00954A0E" w:rsidRPr="00D10C33">
        <w:rPr>
          <w:sz w:val="28"/>
          <w:szCs w:val="28"/>
        </w:rPr>
        <w:t>магазинов, 1</w:t>
      </w:r>
      <w:r w:rsidRPr="00D10C33">
        <w:rPr>
          <w:sz w:val="28"/>
          <w:szCs w:val="28"/>
        </w:rPr>
        <w:t xml:space="preserve"> универсальный рынок частной </w:t>
      </w:r>
      <w:r w:rsidR="00954A0E" w:rsidRPr="00D10C33">
        <w:rPr>
          <w:sz w:val="28"/>
          <w:szCs w:val="28"/>
        </w:rPr>
        <w:t>собственности на</w:t>
      </w:r>
      <w:r w:rsidRPr="00D10C33">
        <w:rPr>
          <w:sz w:val="28"/>
          <w:szCs w:val="28"/>
        </w:rPr>
        <w:t xml:space="preserve"> 62 торговых места и 2 постоянно действующих ярмарки.</w:t>
      </w:r>
    </w:p>
    <w:p w:rsidR="00D238B1" w:rsidRPr="003E72AA" w:rsidRDefault="00D238B1" w:rsidP="004635E3">
      <w:pPr>
        <w:autoSpaceDE w:val="0"/>
        <w:autoSpaceDN w:val="0"/>
        <w:adjustRightInd w:val="0"/>
        <w:spacing w:line="276" w:lineRule="auto"/>
        <w:ind w:firstLine="709"/>
        <w:jc w:val="both"/>
        <w:rPr>
          <w:rFonts w:ascii="Times New Roman CYR" w:hAnsi="Times New Roman CYR" w:cs="Times New Roman CYR"/>
          <w:sz w:val="28"/>
          <w:szCs w:val="28"/>
        </w:rPr>
      </w:pPr>
      <w:r w:rsidRPr="003E72AA">
        <w:rPr>
          <w:rFonts w:ascii="Times New Roman CYR" w:hAnsi="Times New Roman CYR" w:cs="Times New Roman CYR"/>
          <w:sz w:val="28"/>
          <w:szCs w:val="28"/>
        </w:rPr>
        <w:t xml:space="preserve">По итогам первого полугодия 2020 года, в условиях введения с 28 марта ограничительных мер, направленных на предупреждение распространения новой </w:t>
      </w:r>
      <w:proofErr w:type="spellStart"/>
      <w:r w:rsidRPr="003E72AA">
        <w:rPr>
          <w:rFonts w:ascii="Times New Roman CYR" w:hAnsi="Times New Roman CYR" w:cs="Times New Roman CYR"/>
          <w:sz w:val="28"/>
          <w:szCs w:val="28"/>
        </w:rPr>
        <w:t>коронавирусной</w:t>
      </w:r>
      <w:proofErr w:type="spellEnd"/>
      <w:r w:rsidRPr="003E72AA">
        <w:rPr>
          <w:rFonts w:ascii="Times New Roman CYR" w:hAnsi="Times New Roman CYR" w:cs="Times New Roman CYR"/>
          <w:sz w:val="28"/>
          <w:szCs w:val="28"/>
        </w:rPr>
        <w:t xml:space="preserve"> инфекции, оборот розничной торговли</w:t>
      </w:r>
      <w:r w:rsidRPr="003E72AA">
        <w:rPr>
          <w:rFonts w:ascii="Calibri" w:hAnsi="Calibri" w:cs="Calibri"/>
        </w:rPr>
        <w:t xml:space="preserve"> </w:t>
      </w:r>
      <w:r w:rsidRPr="003E72AA">
        <w:rPr>
          <w:rFonts w:ascii="Times New Roman CYR" w:hAnsi="Times New Roman CYR" w:cs="Times New Roman CYR"/>
          <w:sz w:val="28"/>
          <w:szCs w:val="28"/>
        </w:rPr>
        <w:t xml:space="preserve">составил </w:t>
      </w:r>
      <w:r>
        <w:rPr>
          <w:rFonts w:ascii="Times New Roman CYR" w:hAnsi="Times New Roman CYR" w:cs="Times New Roman CYR"/>
          <w:sz w:val="28"/>
          <w:szCs w:val="28"/>
        </w:rPr>
        <w:br/>
      </w:r>
      <w:r w:rsidR="00E47DB7">
        <w:rPr>
          <w:rFonts w:ascii="Times New Roman CYR" w:hAnsi="Times New Roman CYR" w:cs="Times New Roman CYR"/>
          <w:sz w:val="28"/>
          <w:szCs w:val="28"/>
        </w:rPr>
        <w:t>6 702, 8</w:t>
      </w:r>
      <w:r w:rsidR="006A1563">
        <w:rPr>
          <w:rFonts w:ascii="Times New Roman CYR" w:hAnsi="Times New Roman CYR" w:cs="Times New Roman CYR"/>
          <w:sz w:val="28"/>
          <w:szCs w:val="28"/>
        </w:rPr>
        <w:t>0</w:t>
      </w:r>
      <w:r w:rsidRPr="003E72AA">
        <w:rPr>
          <w:rFonts w:ascii="Times New Roman CYR" w:hAnsi="Times New Roman CYR" w:cs="Times New Roman CYR"/>
          <w:sz w:val="28"/>
          <w:szCs w:val="28"/>
        </w:rPr>
        <w:t xml:space="preserve"> мл</w:t>
      </w:r>
      <w:r w:rsidR="00E47DB7">
        <w:rPr>
          <w:rFonts w:ascii="Times New Roman CYR" w:hAnsi="Times New Roman CYR" w:cs="Times New Roman CYR"/>
          <w:sz w:val="28"/>
          <w:szCs w:val="28"/>
        </w:rPr>
        <w:t>н.</w:t>
      </w:r>
      <w:r w:rsidRPr="003E72AA">
        <w:rPr>
          <w:rFonts w:ascii="Times New Roman CYR" w:hAnsi="Times New Roman CYR" w:cs="Times New Roman CYR"/>
          <w:sz w:val="28"/>
          <w:szCs w:val="28"/>
        </w:rPr>
        <w:t xml:space="preserve"> рублей со снижением в сопоставимых ценах на </w:t>
      </w:r>
      <w:r w:rsidR="00E47DB7">
        <w:rPr>
          <w:rFonts w:ascii="Times New Roman CYR" w:hAnsi="Times New Roman CYR" w:cs="Times New Roman CYR"/>
          <w:sz w:val="28"/>
          <w:szCs w:val="28"/>
        </w:rPr>
        <w:t>1,4</w:t>
      </w:r>
      <w:r w:rsidRPr="003E72AA">
        <w:rPr>
          <w:sz w:val="28"/>
          <w:szCs w:val="28"/>
        </w:rPr>
        <w:t> </w:t>
      </w:r>
      <w:r w:rsidRPr="003E72AA">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3E72AA">
        <w:rPr>
          <w:rFonts w:ascii="Times New Roman CYR" w:hAnsi="Times New Roman CYR" w:cs="Times New Roman CYR"/>
          <w:sz w:val="28"/>
          <w:szCs w:val="28"/>
        </w:rPr>
        <w:t>к аналогичному периоду прошлого года. При этом более существенно сократились продажи непродовольственных товаров, менее значимо снизились продажи продуктов питания.</w:t>
      </w:r>
    </w:p>
    <w:p w:rsidR="00C47DCD" w:rsidRPr="00D10C33" w:rsidRDefault="008D1607" w:rsidP="004635E3">
      <w:pPr>
        <w:autoSpaceDE w:val="0"/>
        <w:autoSpaceDN w:val="0"/>
        <w:adjustRightInd w:val="0"/>
        <w:spacing w:after="240" w:line="276" w:lineRule="auto"/>
        <w:ind w:firstLine="709"/>
        <w:contextualSpacing/>
        <w:jc w:val="both"/>
        <w:rPr>
          <w:b/>
          <w:sz w:val="28"/>
          <w:szCs w:val="28"/>
        </w:rPr>
      </w:pPr>
      <w:r w:rsidRPr="00D10C33">
        <w:rPr>
          <w:sz w:val="28"/>
          <w:szCs w:val="28"/>
        </w:rPr>
        <w:t>Оценка 20</w:t>
      </w:r>
      <w:r w:rsidR="00E47DB7">
        <w:rPr>
          <w:sz w:val="28"/>
          <w:szCs w:val="28"/>
        </w:rPr>
        <w:t>20</w:t>
      </w:r>
      <w:r w:rsidRPr="00D10C33">
        <w:rPr>
          <w:sz w:val="28"/>
          <w:szCs w:val="28"/>
        </w:rPr>
        <w:t xml:space="preserve"> года оборота розничной торговли в сопоставимых ценах составит </w:t>
      </w:r>
      <w:r w:rsidR="00E47DB7">
        <w:rPr>
          <w:sz w:val="28"/>
          <w:szCs w:val="28"/>
        </w:rPr>
        <w:t>13 193,</w:t>
      </w:r>
      <w:r w:rsidR="00954A0E">
        <w:rPr>
          <w:sz w:val="28"/>
          <w:szCs w:val="28"/>
        </w:rPr>
        <w:t xml:space="preserve">28 </w:t>
      </w:r>
      <w:r w:rsidR="00954A0E" w:rsidRPr="00D10C33">
        <w:rPr>
          <w:sz w:val="28"/>
          <w:szCs w:val="28"/>
        </w:rPr>
        <w:t>млн.</w:t>
      </w:r>
      <w:r w:rsidRPr="00D10C33">
        <w:rPr>
          <w:sz w:val="28"/>
          <w:szCs w:val="28"/>
        </w:rPr>
        <w:t xml:space="preserve"> рублей.</w:t>
      </w:r>
    </w:p>
    <w:p w:rsidR="00B56A94" w:rsidRDefault="00B56A94" w:rsidP="00281D88">
      <w:pPr>
        <w:tabs>
          <w:tab w:val="num" w:pos="720"/>
        </w:tabs>
        <w:spacing w:line="276" w:lineRule="auto"/>
        <w:ind w:firstLine="567"/>
        <w:jc w:val="center"/>
        <w:rPr>
          <w:rFonts w:ascii="Bookman Old Style" w:hAnsi="Bookman Old Style"/>
          <w:b/>
          <w:sz w:val="28"/>
          <w:szCs w:val="28"/>
        </w:rPr>
      </w:pPr>
    </w:p>
    <w:p w:rsidR="001F2769" w:rsidRDefault="008D1607" w:rsidP="00281D88">
      <w:pPr>
        <w:tabs>
          <w:tab w:val="num" w:pos="720"/>
        </w:tabs>
        <w:spacing w:line="276" w:lineRule="auto"/>
        <w:ind w:firstLine="567"/>
        <w:jc w:val="center"/>
        <w:rPr>
          <w:rFonts w:ascii="Bookman Old Style" w:hAnsi="Bookman Old Style"/>
          <w:b/>
          <w:sz w:val="28"/>
          <w:szCs w:val="28"/>
        </w:rPr>
      </w:pPr>
      <w:r w:rsidRPr="00B273B3">
        <w:rPr>
          <w:rFonts w:ascii="Bookman Old Style" w:hAnsi="Bookman Old Style"/>
          <w:b/>
          <w:sz w:val="28"/>
          <w:szCs w:val="28"/>
        </w:rPr>
        <w:t>Динамика оборота розничной торговли во всех каналах реализации, млн. рублей</w:t>
      </w:r>
    </w:p>
    <w:p w:rsidR="001F2769" w:rsidRDefault="001F2769" w:rsidP="00281D88">
      <w:pPr>
        <w:tabs>
          <w:tab w:val="num" w:pos="720"/>
        </w:tabs>
        <w:spacing w:line="276" w:lineRule="auto"/>
        <w:ind w:firstLine="567"/>
        <w:jc w:val="center"/>
        <w:rPr>
          <w:rFonts w:ascii="Bookman Old Style" w:hAnsi="Bookman Old Style"/>
          <w:b/>
          <w:sz w:val="28"/>
          <w:szCs w:val="28"/>
        </w:rPr>
      </w:pPr>
    </w:p>
    <w:p w:rsidR="001F2769" w:rsidRDefault="008D1607" w:rsidP="001F2769">
      <w:pPr>
        <w:keepNext/>
        <w:tabs>
          <w:tab w:val="num" w:pos="720"/>
        </w:tabs>
        <w:spacing w:line="276" w:lineRule="auto"/>
        <w:ind w:firstLine="567"/>
        <w:jc w:val="center"/>
      </w:pPr>
      <w:r w:rsidRPr="00B273B3">
        <w:rPr>
          <w:rFonts w:ascii="Bookman Old Style" w:hAnsi="Bookman Old Style"/>
          <w:b/>
          <w:noProof/>
          <w:sz w:val="32"/>
          <w:szCs w:val="32"/>
        </w:rPr>
        <w:drawing>
          <wp:inline distT="0" distB="0" distL="0" distR="0">
            <wp:extent cx="5701266" cy="2573079"/>
            <wp:effectExtent l="0" t="0" r="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DCD" w:rsidRPr="00B273B3" w:rsidRDefault="00C47DCD" w:rsidP="00C47DCD">
      <w:pPr>
        <w:tabs>
          <w:tab w:val="num" w:pos="1669"/>
        </w:tabs>
        <w:spacing w:line="312" w:lineRule="auto"/>
        <w:ind w:firstLine="720"/>
        <w:jc w:val="both"/>
        <w:rPr>
          <w:rFonts w:ascii="Bookman Old Style" w:hAnsi="Bookman Old Style"/>
          <w:sz w:val="28"/>
          <w:szCs w:val="28"/>
        </w:rPr>
      </w:pPr>
    </w:p>
    <w:p w:rsidR="00EC2D06" w:rsidRPr="003E72AA" w:rsidRDefault="009E4BCA" w:rsidP="004635E3">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Красноярску </w:t>
      </w:r>
      <w:r w:rsidR="00EC2D06" w:rsidRPr="003E72AA">
        <w:rPr>
          <w:rFonts w:ascii="Times New Roman CYR" w:hAnsi="Times New Roman CYR" w:cs="Times New Roman CYR"/>
          <w:sz w:val="28"/>
          <w:szCs w:val="28"/>
        </w:rPr>
        <w:t>кра</w:t>
      </w:r>
      <w:r>
        <w:rPr>
          <w:rFonts w:ascii="Times New Roman CYR" w:hAnsi="Times New Roman CYR" w:cs="Times New Roman CYR"/>
          <w:sz w:val="28"/>
          <w:szCs w:val="28"/>
        </w:rPr>
        <w:t>ю</w:t>
      </w:r>
      <w:r w:rsidRPr="009E4BCA">
        <w:rPr>
          <w:rFonts w:ascii="Times New Roman CYR" w:hAnsi="Times New Roman CYR" w:cs="Times New Roman CYR"/>
          <w:sz w:val="28"/>
          <w:szCs w:val="28"/>
        </w:rPr>
        <w:t xml:space="preserve"> </w:t>
      </w:r>
      <w:r w:rsidRPr="003E72AA">
        <w:rPr>
          <w:rFonts w:ascii="Times New Roman CYR" w:hAnsi="Times New Roman CYR" w:cs="Times New Roman CYR"/>
          <w:sz w:val="28"/>
          <w:szCs w:val="28"/>
        </w:rPr>
        <w:t>в первом полугодии 2020 года</w:t>
      </w:r>
      <w:r w:rsidR="00EC2D06" w:rsidRPr="003E72AA">
        <w:rPr>
          <w:rFonts w:ascii="Times New Roman CYR" w:hAnsi="Times New Roman CYR" w:cs="Times New Roman CYR"/>
          <w:sz w:val="28"/>
          <w:szCs w:val="28"/>
        </w:rPr>
        <w:t xml:space="preserve">, как и в среднем </w:t>
      </w:r>
      <w:r w:rsidR="00EC2D06" w:rsidRPr="003E72AA">
        <w:rPr>
          <w:rFonts w:ascii="Times New Roman CYR" w:hAnsi="Times New Roman CYR" w:cs="Times New Roman CYR"/>
          <w:sz w:val="28"/>
          <w:szCs w:val="28"/>
        </w:rPr>
        <w:br/>
        <w:t>по России, изменилась структура продаж: доля непродовольственных товаров снизилась с 53,7</w:t>
      </w:r>
      <w:r w:rsidR="00EC2D06" w:rsidRPr="003E72AA">
        <w:rPr>
          <w:sz w:val="28"/>
          <w:szCs w:val="28"/>
        </w:rPr>
        <w:t> </w:t>
      </w:r>
      <w:r w:rsidR="00EC2D06" w:rsidRPr="003E72AA">
        <w:rPr>
          <w:rFonts w:ascii="Times New Roman CYR" w:hAnsi="Times New Roman CYR" w:cs="Times New Roman CYR"/>
          <w:sz w:val="28"/>
          <w:szCs w:val="28"/>
        </w:rPr>
        <w:t>% в 2019 году до 50,6</w:t>
      </w:r>
      <w:r w:rsidR="00EC2D06" w:rsidRPr="003E72AA">
        <w:rPr>
          <w:sz w:val="28"/>
          <w:szCs w:val="28"/>
        </w:rPr>
        <w:t> </w:t>
      </w:r>
      <w:r w:rsidR="00954A0E">
        <w:rPr>
          <w:rFonts w:ascii="Times New Roman CYR" w:hAnsi="Times New Roman CYR" w:cs="Times New Roman CYR"/>
          <w:sz w:val="28"/>
          <w:szCs w:val="28"/>
        </w:rPr>
        <w:t>% (Россия</w:t>
      </w:r>
      <w:r w:rsidR="00EC2D06" w:rsidRPr="003E72AA">
        <w:rPr>
          <w:rFonts w:ascii="Times New Roman CYR" w:hAnsi="Times New Roman CYR" w:cs="Times New Roman CYR"/>
          <w:sz w:val="28"/>
          <w:szCs w:val="28"/>
        </w:rPr>
        <w:t xml:space="preserve"> с 51,5</w:t>
      </w:r>
      <w:r w:rsidR="00EC2D06" w:rsidRPr="003E72AA">
        <w:rPr>
          <w:sz w:val="28"/>
          <w:szCs w:val="28"/>
        </w:rPr>
        <w:t> </w:t>
      </w:r>
      <w:r w:rsidR="00EC2D06" w:rsidRPr="003E72AA">
        <w:rPr>
          <w:rFonts w:ascii="Times New Roman CYR" w:hAnsi="Times New Roman CYR" w:cs="Times New Roman CYR"/>
          <w:sz w:val="28"/>
          <w:szCs w:val="28"/>
        </w:rPr>
        <w:t>% до 49,1</w:t>
      </w:r>
      <w:r w:rsidR="00EC2D06" w:rsidRPr="003E72AA">
        <w:rPr>
          <w:sz w:val="28"/>
          <w:szCs w:val="28"/>
        </w:rPr>
        <w:t> </w:t>
      </w:r>
      <w:r w:rsidR="00EC2D06" w:rsidRPr="003E72AA">
        <w:rPr>
          <w:rFonts w:ascii="Times New Roman CYR" w:hAnsi="Times New Roman CYR" w:cs="Times New Roman CYR"/>
          <w:sz w:val="28"/>
          <w:szCs w:val="28"/>
        </w:rPr>
        <w:t xml:space="preserve">% соответственно), что обусловлено приостановлением деятельности крупных магазинов и торговых центров в связи с распространением </w:t>
      </w:r>
      <w:proofErr w:type="spellStart"/>
      <w:r w:rsidR="00EC2D06" w:rsidRPr="003E72AA">
        <w:rPr>
          <w:rFonts w:ascii="Times New Roman CYR" w:hAnsi="Times New Roman CYR" w:cs="Times New Roman CYR"/>
          <w:sz w:val="28"/>
          <w:szCs w:val="28"/>
        </w:rPr>
        <w:t>коронавирусной</w:t>
      </w:r>
      <w:proofErr w:type="spellEnd"/>
      <w:r w:rsidR="00EC2D06" w:rsidRPr="003E72AA">
        <w:rPr>
          <w:rFonts w:ascii="Times New Roman CYR" w:hAnsi="Times New Roman CYR" w:cs="Times New Roman CYR"/>
          <w:sz w:val="28"/>
          <w:szCs w:val="28"/>
        </w:rPr>
        <w:t xml:space="preserve"> инфекции. Одновременно с этим, доля продаж продовольственных товаров возросла. </w:t>
      </w:r>
    </w:p>
    <w:p w:rsidR="008D1607" w:rsidRPr="0026159D" w:rsidRDefault="008D1607" w:rsidP="004635E3">
      <w:pPr>
        <w:tabs>
          <w:tab w:val="num" w:pos="1669"/>
        </w:tabs>
        <w:spacing w:line="276" w:lineRule="auto"/>
        <w:ind w:firstLine="720"/>
        <w:jc w:val="both"/>
        <w:rPr>
          <w:sz w:val="28"/>
          <w:szCs w:val="28"/>
        </w:rPr>
      </w:pPr>
      <w:r w:rsidRPr="0026159D">
        <w:rPr>
          <w:sz w:val="28"/>
          <w:szCs w:val="28"/>
        </w:rPr>
        <w:t>Важными факторами, влияющими на состояние торговли, помимо платёжеспособного спроса, являются структура потребительских предпочтений, ожидания населения, зависящие от экономической ситуации, а также состояние потребительского кредитования.</w:t>
      </w:r>
    </w:p>
    <w:p w:rsidR="00ED7DB2" w:rsidRDefault="008D1607" w:rsidP="004635E3">
      <w:pPr>
        <w:widowControl w:val="0"/>
        <w:autoSpaceDE w:val="0"/>
        <w:autoSpaceDN w:val="0"/>
        <w:adjustRightInd w:val="0"/>
        <w:spacing w:line="276" w:lineRule="auto"/>
        <w:ind w:firstLine="720"/>
        <w:jc w:val="both"/>
        <w:rPr>
          <w:rFonts w:ascii="Times New Roman CYR" w:hAnsi="Times New Roman CYR" w:cs="Times New Roman CYR"/>
          <w:sz w:val="28"/>
          <w:szCs w:val="28"/>
        </w:rPr>
      </w:pPr>
      <w:r w:rsidRPr="0026159D">
        <w:rPr>
          <w:sz w:val="28"/>
          <w:szCs w:val="28"/>
        </w:rPr>
        <w:t>Оборот розничной торговли формируется, в большей степени, за счет малых предприятий и индивидуальных предпринимателей, осуществляющих деятельность вне рынка. Большая часть потребительских товаров приобретается населением</w:t>
      </w:r>
      <w:r w:rsidR="00954A0E">
        <w:rPr>
          <w:sz w:val="28"/>
          <w:szCs w:val="28"/>
        </w:rPr>
        <w:t xml:space="preserve"> через сеть малых предприятий и</w:t>
      </w:r>
      <w:r w:rsidRPr="0026159D">
        <w:rPr>
          <w:sz w:val="28"/>
          <w:szCs w:val="28"/>
        </w:rPr>
        <w:t xml:space="preserve"> неорганизованный рынок.</w:t>
      </w:r>
      <w:r w:rsidR="00ED7DB2">
        <w:rPr>
          <w:sz w:val="28"/>
          <w:szCs w:val="28"/>
        </w:rPr>
        <w:t xml:space="preserve"> </w:t>
      </w:r>
      <w:r w:rsidR="00ED7DB2">
        <w:rPr>
          <w:rFonts w:ascii="Times New Roman CYR" w:hAnsi="Times New Roman CYR" w:cs="Times New Roman CYR"/>
          <w:sz w:val="28"/>
          <w:szCs w:val="28"/>
        </w:rPr>
        <w:t>В структуре оборота розничной торговли в городе значительную долю занимают</w:t>
      </w:r>
      <w:r w:rsidR="00ED7DB2">
        <w:rPr>
          <w:rFonts w:ascii="Times New Roman CYR" w:hAnsi="Times New Roman CYR" w:cs="Times New Roman CYR"/>
          <w:i/>
          <w:iCs/>
          <w:sz w:val="28"/>
          <w:szCs w:val="28"/>
        </w:rPr>
        <w:t xml:space="preserve"> </w:t>
      </w:r>
      <w:r w:rsidR="00ED7DB2">
        <w:rPr>
          <w:rFonts w:ascii="Times New Roman CYR" w:hAnsi="Times New Roman CYR" w:cs="Times New Roman CYR"/>
          <w:iCs/>
          <w:sz w:val="28"/>
          <w:szCs w:val="28"/>
        </w:rPr>
        <w:t>торговые объекты</w:t>
      </w:r>
      <w:r w:rsidR="00ED7DB2">
        <w:rPr>
          <w:rFonts w:ascii="Times New Roman CYR" w:hAnsi="Times New Roman CYR" w:cs="Times New Roman CYR"/>
          <w:sz w:val="28"/>
          <w:szCs w:val="28"/>
        </w:rPr>
        <w:t xml:space="preserve"> современных форматов – гипермаркеты, супермаркеты, магазины-</w:t>
      </w:r>
      <w:proofErr w:type="spellStart"/>
      <w:r w:rsidR="00ED7DB2">
        <w:rPr>
          <w:rFonts w:ascii="Times New Roman CYR" w:hAnsi="Times New Roman CYR" w:cs="Times New Roman CYR"/>
          <w:sz w:val="28"/>
          <w:szCs w:val="28"/>
        </w:rPr>
        <w:t>дискаунтеры</w:t>
      </w:r>
      <w:proofErr w:type="spellEnd"/>
      <w:r w:rsidR="00ED7DB2">
        <w:rPr>
          <w:rFonts w:ascii="Times New Roman CYR" w:hAnsi="Times New Roman CYR" w:cs="Times New Roman CYR"/>
          <w:sz w:val="28"/>
          <w:szCs w:val="28"/>
        </w:rPr>
        <w:t>, торг</w:t>
      </w:r>
      <w:r w:rsidR="005A0E0C">
        <w:rPr>
          <w:rFonts w:ascii="Times New Roman CYR" w:hAnsi="Times New Roman CYR" w:cs="Times New Roman CYR"/>
          <w:sz w:val="28"/>
          <w:szCs w:val="28"/>
        </w:rPr>
        <w:t xml:space="preserve">ово-развлекательные комплексы. </w:t>
      </w:r>
    </w:p>
    <w:p w:rsidR="005A0E0C" w:rsidRPr="003E72AA" w:rsidRDefault="005A0E0C" w:rsidP="004635E3">
      <w:pPr>
        <w:widowControl w:val="0"/>
        <w:autoSpaceDE w:val="0"/>
        <w:autoSpaceDN w:val="0"/>
        <w:adjustRightInd w:val="0"/>
        <w:spacing w:line="276" w:lineRule="auto"/>
        <w:ind w:firstLine="720"/>
        <w:jc w:val="both"/>
        <w:rPr>
          <w:rFonts w:ascii="Times New Roman CYR" w:hAnsi="Times New Roman CYR" w:cs="Times New Roman CYR"/>
          <w:sz w:val="28"/>
          <w:szCs w:val="28"/>
        </w:rPr>
      </w:pPr>
      <w:r w:rsidRPr="003E72AA">
        <w:rPr>
          <w:rFonts w:ascii="Times New Roman CYR" w:hAnsi="Times New Roman CYR" w:cs="Times New Roman CYR"/>
          <w:sz w:val="28"/>
          <w:szCs w:val="28"/>
        </w:rPr>
        <w:t xml:space="preserve">В настоящее время в </w:t>
      </w:r>
      <w:r>
        <w:rPr>
          <w:rFonts w:ascii="Times New Roman CYR" w:hAnsi="Times New Roman CYR" w:cs="Times New Roman CYR"/>
          <w:sz w:val="28"/>
          <w:szCs w:val="28"/>
        </w:rPr>
        <w:t>городе</w:t>
      </w:r>
      <w:r w:rsidRPr="003E72AA">
        <w:rPr>
          <w:rFonts w:ascii="Times New Roman CYR" w:hAnsi="Times New Roman CYR" w:cs="Times New Roman CYR"/>
          <w:sz w:val="28"/>
          <w:szCs w:val="28"/>
        </w:rPr>
        <w:t xml:space="preserve"> функционируют </w:t>
      </w:r>
      <w:r>
        <w:rPr>
          <w:rFonts w:ascii="Times New Roman CYR" w:hAnsi="Times New Roman CYR" w:cs="Times New Roman CYR"/>
          <w:sz w:val="28"/>
          <w:szCs w:val="28"/>
        </w:rPr>
        <w:t>региональные</w:t>
      </w:r>
      <w:r w:rsidRPr="003E72AA">
        <w:rPr>
          <w:rFonts w:ascii="Times New Roman CYR" w:hAnsi="Times New Roman CYR" w:cs="Times New Roman CYR"/>
          <w:sz w:val="28"/>
          <w:szCs w:val="28"/>
        </w:rPr>
        <w:t xml:space="preserve"> сетевые компании («Пятерочка», «Магнит», «М. Видео», «Эльдорадо», </w:t>
      </w:r>
      <w:r>
        <w:rPr>
          <w:rFonts w:ascii="Times New Roman CYR" w:hAnsi="Times New Roman CYR" w:cs="Times New Roman CYR"/>
          <w:sz w:val="28"/>
          <w:szCs w:val="28"/>
        </w:rPr>
        <w:t>«Командор</w:t>
      </w:r>
      <w:r w:rsidRPr="003E72AA">
        <w:rPr>
          <w:rFonts w:ascii="Times New Roman CYR" w:hAnsi="Times New Roman CYR" w:cs="Times New Roman CYR"/>
          <w:sz w:val="28"/>
          <w:szCs w:val="28"/>
        </w:rPr>
        <w:t>»</w:t>
      </w:r>
      <w:r>
        <w:rPr>
          <w:rFonts w:ascii="Times New Roman CYR" w:hAnsi="Times New Roman CYR" w:cs="Times New Roman CYR"/>
          <w:sz w:val="28"/>
          <w:szCs w:val="28"/>
        </w:rPr>
        <w:t>, «Лавка полезные продукты»</w:t>
      </w:r>
      <w:r w:rsidRPr="003E72AA">
        <w:rPr>
          <w:rFonts w:ascii="Times New Roman CYR" w:hAnsi="Times New Roman CYR" w:cs="Times New Roman CYR"/>
          <w:sz w:val="28"/>
          <w:szCs w:val="28"/>
        </w:rPr>
        <w:t xml:space="preserve"> и другие), которые в период введения </w:t>
      </w:r>
      <w:r w:rsidRPr="003E72AA">
        <w:rPr>
          <w:iCs/>
          <w:sz w:val="28"/>
          <w:szCs w:val="28"/>
        </w:rPr>
        <w:t xml:space="preserve">ограничительных мер, направленных на сдерживание распространения новой </w:t>
      </w:r>
      <w:proofErr w:type="spellStart"/>
      <w:r w:rsidRPr="003E72AA">
        <w:rPr>
          <w:iCs/>
          <w:sz w:val="28"/>
          <w:szCs w:val="28"/>
        </w:rPr>
        <w:t>коронавирусной</w:t>
      </w:r>
      <w:proofErr w:type="spellEnd"/>
      <w:r w:rsidRPr="003E72AA">
        <w:rPr>
          <w:iCs/>
          <w:sz w:val="28"/>
          <w:szCs w:val="28"/>
        </w:rPr>
        <w:t xml:space="preserve"> </w:t>
      </w:r>
      <w:r w:rsidR="00954A0E" w:rsidRPr="003E72AA">
        <w:rPr>
          <w:iCs/>
          <w:sz w:val="28"/>
          <w:szCs w:val="28"/>
        </w:rPr>
        <w:t>инфекции,</w:t>
      </w:r>
      <w:r w:rsidRPr="003E72AA">
        <w:rPr>
          <w:rFonts w:ascii="Times New Roman CYR" w:hAnsi="Times New Roman CYR" w:cs="Times New Roman CYR"/>
          <w:sz w:val="28"/>
          <w:szCs w:val="28"/>
        </w:rPr>
        <w:t xml:space="preserve"> изменили формат обслуживания покупателей, организовав «пункты выдачи заказов» (получение заказа, оформленного через </w:t>
      </w:r>
      <w:proofErr w:type="spellStart"/>
      <w:r w:rsidRPr="003E72AA">
        <w:rPr>
          <w:rFonts w:ascii="Times New Roman CYR" w:hAnsi="Times New Roman CYR" w:cs="Times New Roman CYR"/>
          <w:sz w:val="28"/>
          <w:szCs w:val="28"/>
        </w:rPr>
        <w:t>интернет-ресурс</w:t>
      </w:r>
      <w:proofErr w:type="spellEnd"/>
      <w:r w:rsidRPr="003E72AA">
        <w:rPr>
          <w:rFonts w:ascii="Times New Roman CYR" w:hAnsi="Times New Roman CYR" w:cs="Times New Roman CYR"/>
          <w:sz w:val="28"/>
          <w:szCs w:val="28"/>
        </w:rPr>
        <w:t xml:space="preserve">, либо подбор и приобретение товара без доступа в торговый зал). </w:t>
      </w:r>
    </w:p>
    <w:p w:rsidR="008D1607" w:rsidRDefault="008D1607" w:rsidP="00954A0E">
      <w:pPr>
        <w:tabs>
          <w:tab w:val="num" w:pos="1669"/>
        </w:tabs>
        <w:spacing w:line="276" w:lineRule="auto"/>
        <w:ind w:firstLine="720"/>
        <w:contextualSpacing/>
        <w:jc w:val="both"/>
        <w:rPr>
          <w:sz w:val="28"/>
          <w:szCs w:val="28"/>
        </w:rPr>
      </w:pPr>
      <w:r w:rsidRPr="0026159D">
        <w:rPr>
          <w:sz w:val="28"/>
          <w:szCs w:val="28"/>
        </w:rPr>
        <w:t xml:space="preserve">Розничная торговля продолжает развиваться, в том числе, за счет </w:t>
      </w:r>
      <w:r w:rsidRPr="009511F3">
        <w:rPr>
          <w:sz w:val="28"/>
          <w:szCs w:val="28"/>
        </w:rPr>
        <w:t>открытия торговых объектов</w:t>
      </w:r>
      <w:r w:rsidRPr="0026159D">
        <w:rPr>
          <w:sz w:val="28"/>
          <w:szCs w:val="28"/>
        </w:rPr>
        <w:t>. На территории города действует более 600 торговых объектов (не считая аптек и заправочных станций).</w:t>
      </w:r>
    </w:p>
    <w:p w:rsidR="00984836" w:rsidRDefault="00984836" w:rsidP="00954A0E">
      <w:pPr>
        <w:tabs>
          <w:tab w:val="num" w:pos="1669"/>
        </w:tabs>
        <w:spacing w:line="276" w:lineRule="auto"/>
        <w:ind w:firstLine="720"/>
        <w:jc w:val="both"/>
        <w:rPr>
          <w:rFonts w:ascii="Bookman Old Style" w:hAnsi="Bookman Old Style"/>
          <w:b/>
          <w:i/>
          <w:sz w:val="28"/>
          <w:szCs w:val="28"/>
          <w:u w:val="single"/>
        </w:rPr>
      </w:pPr>
    </w:p>
    <w:p w:rsidR="00D10C33" w:rsidRDefault="009B7DD2" w:rsidP="00954A0E">
      <w:pPr>
        <w:tabs>
          <w:tab w:val="num" w:pos="1669"/>
        </w:tabs>
        <w:spacing w:line="276" w:lineRule="auto"/>
        <w:ind w:firstLine="720"/>
        <w:jc w:val="both"/>
        <w:rPr>
          <w:rFonts w:ascii="Bookman Old Style" w:hAnsi="Bookman Old Style"/>
          <w:b/>
          <w:i/>
          <w:sz w:val="28"/>
          <w:szCs w:val="28"/>
          <w:u w:val="single"/>
        </w:rPr>
      </w:pPr>
      <w:r w:rsidRPr="009B7DD2">
        <w:rPr>
          <w:rFonts w:ascii="Bookman Old Style" w:hAnsi="Bookman Old Style"/>
          <w:b/>
          <w:i/>
          <w:sz w:val="28"/>
          <w:szCs w:val="28"/>
          <w:u w:val="single"/>
        </w:rPr>
        <w:t>Общественное питание</w:t>
      </w:r>
    </w:p>
    <w:p w:rsidR="009B7DD2" w:rsidRPr="009B7DD2" w:rsidRDefault="009B7DD2" w:rsidP="00954A0E">
      <w:pPr>
        <w:tabs>
          <w:tab w:val="num" w:pos="1669"/>
        </w:tabs>
        <w:spacing w:line="276" w:lineRule="auto"/>
        <w:ind w:firstLine="720"/>
        <w:jc w:val="both"/>
        <w:rPr>
          <w:rFonts w:ascii="Bookman Old Style" w:hAnsi="Bookman Old Style"/>
          <w:b/>
          <w:i/>
          <w:sz w:val="28"/>
          <w:szCs w:val="28"/>
          <w:u w:val="single"/>
        </w:rPr>
      </w:pPr>
    </w:p>
    <w:p w:rsidR="00C64A32" w:rsidRDefault="00C64A32" w:rsidP="00954A0E">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Сеть предприятий общественного питания</w:t>
      </w:r>
      <w:r w:rsidR="00E14ED8">
        <w:rPr>
          <w:rFonts w:ascii="Times New Roman CYR" w:hAnsi="Times New Roman CYR" w:cs="Times New Roman CYR"/>
          <w:sz w:val="28"/>
          <w:szCs w:val="28"/>
        </w:rPr>
        <w:t xml:space="preserve"> на территории города представлена на период полугодия 20</w:t>
      </w:r>
      <w:r w:rsidR="00DE46C2">
        <w:rPr>
          <w:rFonts w:ascii="Times New Roman CYR" w:hAnsi="Times New Roman CYR" w:cs="Times New Roman CYR"/>
          <w:sz w:val="28"/>
          <w:szCs w:val="28"/>
        </w:rPr>
        <w:t>20</w:t>
      </w:r>
      <w:r w:rsidR="00E14ED8">
        <w:rPr>
          <w:rFonts w:ascii="Times New Roman CYR" w:hAnsi="Times New Roman CYR" w:cs="Times New Roman CYR"/>
          <w:sz w:val="28"/>
          <w:szCs w:val="28"/>
        </w:rPr>
        <w:t xml:space="preserve"> года 30 столовыми и закусочными открытого типа с 766 посадочными местами, 29 кафе и баров – на 1</w:t>
      </w:r>
      <w:r w:rsidR="006E546A">
        <w:rPr>
          <w:rFonts w:ascii="Times New Roman CYR" w:hAnsi="Times New Roman CYR" w:cs="Times New Roman CYR"/>
          <w:sz w:val="28"/>
          <w:szCs w:val="28"/>
        </w:rPr>
        <w:t xml:space="preserve"> </w:t>
      </w:r>
      <w:r w:rsidR="00E14ED8">
        <w:rPr>
          <w:rFonts w:ascii="Times New Roman CYR" w:hAnsi="Times New Roman CYR" w:cs="Times New Roman CYR"/>
          <w:sz w:val="28"/>
          <w:szCs w:val="28"/>
        </w:rPr>
        <w:t xml:space="preserve">223   посадочных мест.  Объекты общественного питания при школах, средних </w:t>
      </w:r>
      <w:proofErr w:type="spellStart"/>
      <w:r w:rsidR="00E14ED8">
        <w:rPr>
          <w:rFonts w:ascii="Times New Roman CYR" w:hAnsi="Times New Roman CYR" w:cs="Times New Roman CYR"/>
          <w:sz w:val="28"/>
          <w:szCs w:val="28"/>
        </w:rPr>
        <w:t>профобразовательных</w:t>
      </w:r>
      <w:proofErr w:type="spellEnd"/>
      <w:r w:rsidR="00E14ED8">
        <w:rPr>
          <w:rFonts w:ascii="Times New Roman CYR" w:hAnsi="Times New Roman CYR" w:cs="Times New Roman CYR"/>
          <w:sz w:val="28"/>
          <w:szCs w:val="28"/>
        </w:rPr>
        <w:t xml:space="preserve"> учреждениях, и промышленных </w:t>
      </w:r>
      <w:r w:rsidR="00954A0E">
        <w:rPr>
          <w:rFonts w:ascii="Times New Roman CYR" w:hAnsi="Times New Roman CYR" w:cs="Times New Roman CYR"/>
          <w:sz w:val="28"/>
          <w:szCs w:val="28"/>
        </w:rPr>
        <w:t>предприятиях представлены</w:t>
      </w:r>
      <w:r w:rsidR="00E14ED8">
        <w:rPr>
          <w:rFonts w:ascii="Times New Roman CYR" w:hAnsi="Times New Roman CYR" w:cs="Times New Roman CYR"/>
          <w:sz w:val="28"/>
          <w:szCs w:val="28"/>
        </w:rPr>
        <w:t xml:space="preserve"> – 17 столовых на 2002 посадочных места.</w:t>
      </w:r>
    </w:p>
    <w:p w:rsidR="00DF1E57" w:rsidRDefault="00ED7DB2" w:rsidP="00DF1E57">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Оборот общественного питания (ресторанов, кафе, баров, столовых при предприятиях и учреждениях, а также организаций, осуществляющих поставку продукции </w:t>
      </w:r>
      <w:r w:rsidR="006E546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общественного </w:t>
      </w:r>
      <w:r w:rsidR="006E546A">
        <w:rPr>
          <w:rFonts w:ascii="Times New Roman CYR" w:hAnsi="Times New Roman CYR" w:cs="Times New Roman CYR"/>
          <w:sz w:val="28"/>
          <w:szCs w:val="28"/>
        </w:rPr>
        <w:t xml:space="preserve">    </w:t>
      </w:r>
      <w:r w:rsidR="00954A0E">
        <w:rPr>
          <w:rFonts w:ascii="Times New Roman CYR" w:hAnsi="Times New Roman CYR" w:cs="Times New Roman CYR"/>
          <w:sz w:val="28"/>
          <w:szCs w:val="28"/>
        </w:rPr>
        <w:t xml:space="preserve">питания) </w:t>
      </w:r>
      <w:r>
        <w:rPr>
          <w:rFonts w:ascii="Times New Roman CYR" w:hAnsi="Times New Roman CYR" w:cs="Times New Roman CYR"/>
          <w:sz w:val="28"/>
          <w:szCs w:val="28"/>
        </w:rPr>
        <w:t xml:space="preserve">в </w:t>
      </w:r>
      <w:r w:rsidR="006E546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первом </w:t>
      </w:r>
      <w:r w:rsidR="006E546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полугодии </w:t>
      </w:r>
      <w:r w:rsidR="006E546A">
        <w:rPr>
          <w:rFonts w:ascii="Times New Roman CYR" w:hAnsi="Times New Roman CYR" w:cs="Times New Roman CYR"/>
          <w:sz w:val="28"/>
          <w:szCs w:val="28"/>
        </w:rPr>
        <w:t xml:space="preserve">  </w:t>
      </w:r>
      <w:r w:rsidR="00954A0E">
        <w:rPr>
          <w:rFonts w:ascii="Times New Roman CYR" w:hAnsi="Times New Roman CYR" w:cs="Times New Roman CYR"/>
          <w:sz w:val="28"/>
          <w:szCs w:val="28"/>
        </w:rPr>
        <w:t>2020 года</w:t>
      </w:r>
      <w:r w:rsidR="00DF1E57">
        <w:rPr>
          <w:rFonts w:ascii="Times New Roman CYR" w:hAnsi="Times New Roman CYR" w:cs="Times New Roman CYR"/>
          <w:sz w:val="28"/>
          <w:szCs w:val="28"/>
        </w:rPr>
        <w:t xml:space="preserve"> сложился в объеме 83,4 </w:t>
      </w:r>
      <w:r w:rsidR="0086707F">
        <w:rPr>
          <w:rFonts w:ascii="Times New Roman CYR" w:hAnsi="Times New Roman CYR" w:cs="Times New Roman CYR"/>
          <w:sz w:val="28"/>
          <w:szCs w:val="28"/>
        </w:rPr>
        <w:t xml:space="preserve">мл. рублей </w:t>
      </w:r>
      <w:r w:rsidR="00DF1E57">
        <w:rPr>
          <w:rFonts w:ascii="Times New Roman CYR" w:hAnsi="Times New Roman CYR" w:cs="Times New Roman CYR"/>
          <w:sz w:val="28"/>
          <w:szCs w:val="28"/>
        </w:rPr>
        <w:t xml:space="preserve">со снижением на 12% к </w:t>
      </w:r>
      <w:r>
        <w:rPr>
          <w:rFonts w:ascii="Times New Roman CYR" w:hAnsi="Times New Roman CYR" w:cs="Times New Roman CYR"/>
          <w:sz w:val="28"/>
          <w:szCs w:val="28"/>
        </w:rPr>
        <w:t>соответствующему периоду предыдущего года в сопоставимых ценах.</w:t>
      </w:r>
    </w:p>
    <w:p w:rsidR="00DF1E57" w:rsidRDefault="00DF1E57" w:rsidP="00DF1E57">
      <w:pPr>
        <w:autoSpaceDE w:val="0"/>
        <w:autoSpaceDN w:val="0"/>
        <w:adjustRightInd w:val="0"/>
        <w:spacing w:line="276" w:lineRule="auto"/>
        <w:ind w:firstLine="720"/>
        <w:jc w:val="both"/>
        <w:rPr>
          <w:rFonts w:ascii="Times New Roman CYR" w:hAnsi="Times New Roman CYR" w:cs="Times New Roman CYR"/>
          <w:sz w:val="28"/>
          <w:szCs w:val="28"/>
        </w:rPr>
      </w:pPr>
      <w:r w:rsidRPr="0005403F">
        <w:rPr>
          <w:rFonts w:ascii="Times New Roman CYR" w:hAnsi="Times New Roman CYR" w:cs="Times New Roman CYR"/>
          <w:sz w:val="28"/>
          <w:szCs w:val="28"/>
        </w:rPr>
        <w:t xml:space="preserve">Основной причиной такого снижения явилось приостановление деятельности предприятий общественного </w:t>
      </w:r>
      <w:r w:rsidRPr="00B3666C">
        <w:rPr>
          <w:rFonts w:ascii="Times New Roman CYR" w:hAnsi="Times New Roman CYR" w:cs="Times New Roman CYR"/>
          <w:sz w:val="28"/>
          <w:szCs w:val="28"/>
        </w:rPr>
        <w:t xml:space="preserve">питания </w:t>
      </w:r>
      <w:r w:rsidRPr="00A43663">
        <w:rPr>
          <w:rFonts w:ascii="Times New Roman CYR" w:hAnsi="Times New Roman CYR" w:cs="Times New Roman CYR"/>
          <w:sz w:val="28"/>
          <w:szCs w:val="28"/>
        </w:rPr>
        <w:t xml:space="preserve">субъектов малого предпринимательства во II квартале текущего года в целях предотвращения распространения новой </w:t>
      </w:r>
      <w:proofErr w:type="spellStart"/>
      <w:r w:rsidRPr="00A43663">
        <w:rPr>
          <w:rFonts w:ascii="Times New Roman CYR" w:hAnsi="Times New Roman CYR" w:cs="Times New Roman CYR"/>
          <w:sz w:val="28"/>
          <w:szCs w:val="28"/>
        </w:rPr>
        <w:t>коронавирусной</w:t>
      </w:r>
      <w:proofErr w:type="spellEnd"/>
      <w:r w:rsidRPr="00A43663">
        <w:rPr>
          <w:rFonts w:ascii="Times New Roman CYR" w:hAnsi="Times New Roman CYR" w:cs="Times New Roman CYR"/>
          <w:sz w:val="28"/>
          <w:szCs w:val="28"/>
        </w:rPr>
        <w:t xml:space="preserve"> инфекции. При этом продолжали работу крупные организации</w:t>
      </w:r>
      <w:r>
        <w:rPr>
          <w:rFonts w:ascii="Times New Roman CYR" w:hAnsi="Times New Roman CYR" w:cs="Times New Roman CYR"/>
          <w:sz w:val="28"/>
          <w:szCs w:val="28"/>
        </w:rPr>
        <w:t xml:space="preserve">, </w:t>
      </w:r>
      <w:r w:rsidRPr="0064267F">
        <w:rPr>
          <w:rFonts w:ascii="Times New Roman CYR" w:hAnsi="Times New Roman CYR" w:cs="Times New Roman CYR"/>
          <w:sz w:val="28"/>
          <w:szCs w:val="28"/>
        </w:rPr>
        <w:t>обеспечивающие питание для работников предприятий, деятельность которых не приостановлена.</w:t>
      </w:r>
    </w:p>
    <w:p w:rsidR="00962A2C" w:rsidRPr="00B3666C" w:rsidRDefault="00962A2C" w:rsidP="00753DE6">
      <w:pPr>
        <w:widowControl w:val="0"/>
        <w:autoSpaceDE w:val="0"/>
        <w:autoSpaceDN w:val="0"/>
        <w:adjustRightInd w:val="0"/>
        <w:spacing w:line="276" w:lineRule="auto"/>
        <w:ind w:left="62" w:firstLine="782"/>
        <w:jc w:val="both"/>
        <w:rPr>
          <w:rFonts w:ascii="Times New Roman CYR" w:hAnsi="Times New Roman CYR" w:cs="Times New Roman CYR"/>
          <w:sz w:val="28"/>
          <w:szCs w:val="28"/>
        </w:rPr>
      </w:pPr>
      <w:r w:rsidRPr="00A43663">
        <w:rPr>
          <w:rFonts w:ascii="Times New Roman CYR" w:hAnsi="Times New Roman CYR" w:cs="Times New Roman CYR"/>
          <w:sz w:val="28"/>
          <w:szCs w:val="28"/>
        </w:rPr>
        <w:t xml:space="preserve">Несмотря на смягчение ограничительных мер с 10.07.2020 (открытие летних веранд и террас) и с 28.08.2020 (возобновление деятельности предприятий общественного питания при условии обязательного соблюдения требований, установленных указом Губернатора края от 27.08.2020 № 227-уг), восстановление рынка общественного </w:t>
      </w:r>
      <w:r w:rsidRPr="00B3666C">
        <w:rPr>
          <w:rFonts w:ascii="Times New Roman CYR" w:hAnsi="Times New Roman CYR" w:cs="Times New Roman CYR"/>
          <w:sz w:val="28"/>
          <w:szCs w:val="28"/>
        </w:rPr>
        <w:t xml:space="preserve">питания в полной мере ожидается </w:t>
      </w:r>
      <w:r>
        <w:rPr>
          <w:rFonts w:ascii="Times New Roman CYR" w:hAnsi="Times New Roman CYR" w:cs="Times New Roman CYR"/>
          <w:sz w:val="28"/>
          <w:szCs w:val="28"/>
        </w:rPr>
        <w:br/>
      </w:r>
      <w:r w:rsidRPr="00B3666C">
        <w:rPr>
          <w:rFonts w:ascii="Times New Roman CYR" w:hAnsi="Times New Roman CYR" w:cs="Times New Roman CYR"/>
          <w:sz w:val="28"/>
          <w:szCs w:val="28"/>
        </w:rPr>
        <w:t xml:space="preserve">не ранее следующего года. </w:t>
      </w:r>
    </w:p>
    <w:p w:rsidR="00962A2C" w:rsidRPr="00B3666C" w:rsidRDefault="00962A2C" w:rsidP="00753DE6">
      <w:pPr>
        <w:widowControl w:val="0"/>
        <w:autoSpaceDE w:val="0"/>
        <w:autoSpaceDN w:val="0"/>
        <w:adjustRightInd w:val="0"/>
        <w:spacing w:line="276" w:lineRule="auto"/>
        <w:ind w:left="62" w:firstLine="782"/>
        <w:jc w:val="both"/>
        <w:rPr>
          <w:rFonts w:ascii="Times New Roman CYR" w:hAnsi="Times New Roman CYR" w:cs="Times New Roman CYR"/>
          <w:sz w:val="28"/>
          <w:szCs w:val="28"/>
        </w:rPr>
      </w:pPr>
      <w:r w:rsidRPr="00B3666C">
        <w:rPr>
          <w:rFonts w:ascii="Times New Roman CYR" w:hAnsi="Times New Roman CYR" w:cs="Times New Roman CYR"/>
          <w:sz w:val="28"/>
          <w:szCs w:val="28"/>
        </w:rPr>
        <w:t xml:space="preserve">По оценке в 2020 году оборот общественного питания снизится </w:t>
      </w:r>
      <w:r>
        <w:rPr>
          <w:rFonts w:ascii="Times New Roman CYR" w:hAnsi="Times New Roman CYR" w:cs="Times New Roman CYR"/>
          <w:sz w:val="28"/>
          <w:szCs w:val="28"/>
        </w:rPr>
        <w:br/>
      </w:r>
      <w:r w:rsidRPr="00B3666C">
        <w:rPr>
          <w:rFonts w:ascii="Times New Roman CYR" w:hAnsi="Times New Roman CYR" w:cs="Times New Roman CYR"/>
          <w:sz w:val="28"/>
          <w:szCs w:val="28"/>
        </w:rPr>
        <w:t>на 2</w:t>
      </w:r>
      <w:r>
        <w:rPr>
          <w:rFonts w:ascii="Times New Roman CYR" w:hAnsi="Times New Roman CYR" w:cs="Times New Roman CYR"/>
          <w:sz w:val="28"/>
          <w:szCs w:val="28"/>
        </w:rPr>
        <w:t>2</w:t>
      </w:r>
      <w:r w:rsidRPr="00B3666C">
        <w:rPr>
          <w:sz w:val="28"/>
          <w:szCs w:val="28"/>
        </w:rPr>
        <w:t> </w:t>
      </w:r>
      <w:r w:rsidRPr="00B3666C">
        <w:rPr>
          <w:rFonts w:ascii="Times New Roman CYR" w:hAnsi="Times New Roman CYR" w:cs="Times New Roman CYR"/>
          <w:sz w:val="28"/>
          <w:szCs w:val="28"/>
        </w:rPr>
        <w:t xml:space="preserve">% к уровню прошлого года в сопоставимых ценах и составит </w:t>
      </w:r>
      <w:r>
        <w:rPr>
          <w:rFonts w:ascii="Times New Roman CYR" w:hAnsi="Times New Roman CYR" w:cs="Times New Roman CYR"/>
          <w:sz w:val="28"/>
          <w:szCs w:val="28"/>
        </w:rPr>
        <w:t>130,58</w:t>
      </w:r>
      <w:r w:rsidRPr="00B3666C">
        <w:rPr>
          <w:rFonts w:ascii="Times New Roman CYR" w:hAnsi="Times New Roman CYR" w:cs="Times New Roman CYR"/>
          <w:sz w:val="28"/>
          <w:szCs w:val="28"/>
        </w:rPr>
        <w:t xml:space="preserve"> мл</w:t>
      </w:r>
      <w:r>
        <w:rPr>
          <w:rFonts w:ascii="Times New Roman CYR" w:hAnsi="Times New Roman CYR" w:cs="Times New Roman CYR"/>
          <w:sz w:val="28"/>
          <w:szCs w:val="28"/>
        </w:rPr>
        <w:t xml:space="preserve">н. </w:t>
      </w:r>
      <w:r w:rsidRPr="0055514F">
        <w:rPr>
          <w:rFonts w:ascii="Times New Roman CYR" w:hAnsi="Times New Roman CYR" w:cs="Times New Roman CYR"/>
          <w:sz w:val="28"/>
          <w:szCs w:val="28"/>
        </w:rPr>
        <w:t xml:space="preserve">рублей (2019 год – </w:t>
      </w:r>
      <w:r>
        <w:rPr>
          <w:rFonts w:ascii="Times New Roman CYR" w:hAnsi="Times New Roman CYR" w:cs="Times New Roman CYR"/>
          <w:sz w:val="28"/>
          <w:szCs w:val="28"/>
        </w:rPr>
        <w:t>167,54</w:t>
      </w:r>
      <w:r w:rsidRPr="0055514F">
        <w:rPr>
          <w:rFonts w:ascii="Times New Roman CYR" w:hAnsi="Times New Roman CYR" w:cs="Times New Roman CYR"/>
          <w:sz w:val="28"/>
          <w:szCs w:val="28"/>
        </w:rPr>
        <w:t xml:space="preserve"> мл</w:t>
      </w:r>
      <w:r>
        <w:rPr>
          <w:rFonts w:ascii="Times New Roman CYR" w:hAnsi="Times New Roman CYR" w:cs="Times New Roman CYR"/>
          <w:sz w:val="28"/>
          <w:szCs w:val="28"/>
        </w:rPr>
        <w:t>н.</w:t>
      </w:r>
      <w:r w:rsidRPr="0055514F">
        <w:rPr>
          <w:rFonts w:ascii="Times New Roman CYR" w:hAnsi="Times New Roman CYR" w:cs="Times New Roman CYR"/>
          <w:sz w:val="28"/>
          <w:szCs w:val="28"/>
        </w:rPr>
        <w:t xml:space="preserve"> рублей). </w:t>
      </w:r>
    </w:p>
    <w:p w:rsidR="00984836" w:rsidRDefault="00984836" w:rsidP="00916C1F">
      <w:pPr>
        <w:pStyle w:val="22"/>
        <w:spacing w:after="240" w:line="312" w:lineRule="auto"/>
        <w:ind w:firstLine="709"/>
        <w:contextualSpacing/>
        <w:rPr>
          <w:rFonts w:ascii="Bookman Old Style" w:hAnsi="Bookman Old Style"/>
          <w:b/>
          <w:i/>
          <w:sz w:val="28"/>
          <w:szCs w:val="28"/>
          <w:u w:val="single"/>
        </w:rPr>
      </w:pPr>
    </w:p>
    <w:p w:rsidR="00916C1F" w:rsidRPr="00916C1F" w:rsidRDefault="00916C1F" w:rsidP="00916C1F">
      <w:pPr>
        <w:pStyle w:val="22"/>
        <w:spacing w:after="240" w:line="312" w:lineRule="auto"/>
        <w:ind w:firstLine="709"/>
        <w:contextualSpacing/>
        <w:rPr>
          <w:rFonts w:ascii="Bookman Old Style" w:hAnsi="Bookman Old Style"/>
          <w:b/>
          <w:i/>
          <w:sz w:val="28"/>
          <w:szCs w:val="28"/>
          <w:u w:val="single"/>
        </w:rPr>
      </w:pPr>
      <w:r w:rsidRPr="00916C1F">
        <w:rPr>
          <w:rFonts w:ascii="Bookman Old Style" w:hAnsi="Bookman Old Style"/>
          <w:b/>
          <w:i/>
          <w:sz w:val="28"/>
          <w:szCs w:val="28"/>
          <w:u w:val="single"/>
        </w:rPr>
        <w:t>Цены</w:t>
      </w:r>
    </w:p>
    <w:p w:rsidR="00962A2C" w:rsidRPr="00A43663" w:rsidRDefault="00962A2C" w:rsidP="00962A2C">
      <w:pPr>
        <w:pStyle w:val="aff5"/>
        <w:widowControl w:val="0"/>
        <w:spacing w:after="0" w:line="276" w:lineRule="auto"/>
        <w:ind w:firstLine="720"/>
        <w:jc w:val="both"/>
        <w:rPr>
          <w:sz w:val="28"/>
          <w:szCs w:val="28"/>
        </w:rPr>
      </w:pPr>
      <w:r w:rsidRPr="00B3666C">
        <w:rPr>
          <w:noProof/>
          <w:sz w:val="28"/>
          <w:szCs w:val="28"/>
        </w:rPr>
        <w:t>Инфляция на потребительском рынке края (</w:t>
      </w:r>
      <w:r w:rsidRPr="00B3666C">
        <w:rPr>
          <w:sz w:val="28"/>
          <w:szCs w:val="28"/>
        </w:rPr>
        <w:t>сводный индекс потребительских цен</w:t>
      </w:r>
      <w:r w:rsidRPr="00B3666C">
        <w:rPr>
          <w:noProof/>
          <w:sz w:val="28"/>
          <w:szCs w:val="28"/>
        </w:rPr>
        <w:t>) за июнь 2020</w:t>
      </w:r>
      <w:r w:rsidRPr="00B3666C">
        <w:rPr>
          <w:sz w:val="28"/>
          <w:szCs w:val="28"/>
        </w:rPr>
        <w:t xml:space="preserve"> года сложилась на уровне 102,0 % по отношению к декабрю 2019 года, что на 0,9 процентного пункта ниже аналогичного показателя прошлого года (102,9 %).</w:t>
      </w:r>
      <w:r w:rsidR="00954A0E">
        <w:rPr>
          <w:sz w:val="28"/>
          <w:szCs w:val="28"/>
        </w:rPr>
        <w:t xml:space="preserve"> </w:t>
      </w:r>
      <w:r w:rsidRPr="00B3666C">
        <w:rPr>
          <w:sz w:val="28"/>
          <w:szCs w:val="28"/>
        </w:rPr>
        <w:t xml:space="preserve">Краевой показатель инфляции </w:t>
      </w:r>
      <w:r w:rsidRPr="00A43663">
        <w:rPr>
          <w:sz w:val="28"/>
          <w:szCs w:val="28"/>
        </w:rPr>
        <w:t>ниже</w:t>
      </w:r>
      <w:r w:rsidR="00954A0E">
        <w:rPr>
          <w:sz w:val="28"/>
          <w:szCs w:val="28"/>
        </w:rPr>
        <w:t xml:space="preserve"> </w:t>
      </w:r>
      <w:r w:rsidRPr="00A43663">
        <w:rPr>
          <w:sz w:val="28"/>
          <w:szCs w:val="28"/>
        </w:rPr>
        <w:t xml:space="preserve">на 0,6 процентного пункта среднероссийского показателя и на 0,5 процентного пункта среднего показателя по регионам Сибирского федерального округа. </w:t>
      </w:r>
    </w:p>
    <w:p w:rsidR="00962A2C" w:rsidRPr="0064267F" w:rsidRDefault="00962A2C" w:rsidP="00962A2C">
      <w:pPr>
        <w:widowControl w:val="0"/>
        <w:autoSpaceDE w:val="0"/>
        <w:autoSpaceDN w:val="0"/>
        <w:adjustRightInd w:val="0"/>
        <w:spacing w:line="276" w:lineRule="auto"/>
        <w:ind w:firstLine="720"/>
        <w:jc w:val="both"/>
        <w:rPr>
          <w:rFonts w:ascii="Times New Roman CYR" w:hAnsi="Times New Roman CYR" w:cs="Times New Roman CYR"/>
          <w:sz w:val="28"/>
          <w:szCs w:val="28"/>
        </w:rPr>
      </w:pPr>
      <w:r w:rsidRPr="0064267F">
        <w:rPr>
          <w:rFonts w:ascii="Times New Roman CYR" w:hAnsi="Times New Roman CYR" w:cs="Times New Roman CYR"/>
          <w:sz w:val="28"/>
          <w:szCs w:val="28"/>
        </w:rPr>
        <w:t>В первом полугодии текущего года на краевой темп инфляции наибольшее влияние оказал рост цен на продовольственные товары (край – 103,3 %, Россия – 104,3 %), обусловленный, в большей степени, сезонным ростом на 12,5</w:t>
      </w:r>
      <w:r w:rsidRPr="0064267F">
        <w:rPr>
          <w:sz w:val="28"/>
          <w:szCs w:val="28"/>
        </w:rPr>
        <w:t> </w:t>
      </w:r>
      <w:r w:rsidRPr="0064267F">
        <w:rPr>
          <w:rFonts w:ascii="Times New Roman CYR" w:hAnsi="Times New Roman CYR" w:cs="Times New Roman CYR"/>
          <w:sz w:val="28"/>
          <w:szCs w:val="28"/>
        </w:rPr>
        <w:t xml:space="preserve">% цен на плодовоовощную продукцию, включая картофель. Менее весомым оказалось повышение цен на мясопродукты </w:t>
      </w:r>
      <w:r w:rsidR="00954A0E">
        <w:rPr>
          <w:rFonts w:ascii="Times New Roman CYR" w:hAnsi="Times New Roman CYR" w:cs="Times New Roman CYR"/>
          <w:sz w:val="28"/>
          <w:szCs w:val="28"/>
        </w:rPr>
        <w:t>н</w:t>
      </w:r>
      <w:r w:rsidRPr="0064267F">
        <w:rPr>
          <w:rFonts w:ascii="Times New Roman CYR" w:hAnsi="Times New Roman CYR" w:cs="Times New Roman CYR"/>
          <w:sz w:val="28"/>
          <w:szCs w:val="28"/>
        </w:rPr>
        <w:t>а 1,6</w:t>
      </w:r>
      <w:r w:rsidRPr="0064267F">
        <w:rPr>
          <w:sz w:val="28"/>
          <w:szCs w:val="28"/>
        </w:rPr>
        <w:t> </w:t>
      </w:r>
      <w:r w:rsidRPr="0064267F">
        <w:rPr>
          <w:rFonts w:ascii="Times New Roman CYR" w:hAnsi="Times New Roman CYR" w:cs="Times New Roman CYR"/>
          <w:sz w:val="28"/>
          <w:szCs w:val="28"/>
        </w:rPr>
        <w:t>%,</w:t>
      </w:r>
      <w:r w:rsidR="00954A0E">
        <w:rPr>
          <w:rFonts w:ascii="Times New Roman CYR" w:hAnsi="Times New Roman CYR" w:cs="Times New Roman CYR"/>
          <w:sz w:val="28"/>
          <w:szCs w:val="28"/>
        </w:rPr>
        <w:t xml:space="preserve"> </w:t>
      </w:r>
      <w:r w:rsidRPr="0064267F">
        <w:rPr>
          <w:rFonts w:ascii="Times New Roman CYR" w:hAnsi="Times New Roman CYR" w:cs="Times New Roman CYR"/>
          <w:sz w:val="28"/>
          <w:szCs w:val="28"/>
        </w:rPr>
        <w:t>крупы и бобовые на 23,5</w:t>
      </w:r>
      <w:r w:rsidRPr="0064267F">
        <w:rPr>
          <w:sz w:val="28"/>
          <w:szCs w:val="28"/>
        </w:rPr>
        <w:t> </w:t>
      </w:r>
      <w:r w:rsidRPr="0064267F">
        <w:rPr>
          <w:rFonts w:ascii="Times New Roman CYR" w:hAnsi="Times New Roman CYR" w:cs="Times New Roman CYR"/>
          <w:sz w:val="28"/>
          <w:szCs w:val="28"/>
        </w:rPr>
        <w:t>%, алкогольные напи</w:t>
      </w:r>
      <w:r w:rsidR="00954A0E">
        <w:rPr>
          <w:rFonts w:ascii="Times New Roman CYR" w:hAnsi="Times New Roman CYR" w:cs="Times New Roman CYR"/>
          <w:sz w:val="28"/>
          <w:szCs w:val="28"/>
        </w:rPr>
        <w:t>тки</w:t>
      </w:r>
      <w:r w:rsidRPr="0064267F">
        <w:rPr>
          <w:rFonts w:ascii="Times New Roman CYR" w:hAnsi="Times New Roman CYR" w:cs="Times New Roman CYR"/>
          <w:sz w:val="28"/>
          <w:szCs w:val="28"/>
        </w:rPr>
        <w:t xml:space="preserve"> на 1,9</w:t>
      </w:r>
      <w:r w:rsidRPr="0064267F">
        <w:rPr>
          <w:sz w:val="28"/>
          <w:szCs w:val="28"/>
        </w:rPr>
        <w:t> </w:t>
      </w:r>
      <w:r w:rsidRPr="0064267F">
        <w:rPr>
          <w:rFonts w:ascii="Times New Roman CYR" w:hAnsi="Times New Roman CYR" w:cs="Times New Roman CYR"/>
          <w:sz w:val="28"/>
          <w:szCs w:val="28"/>
        </w:rPr>
        <w:t>%.</w:t>
      </w:r>
    </w:p>
    <w:p w:rsidR="00962A2C" w:rsidRPr="0064267F" w:rsidRDefault="00962A2C" w:rsidP="00962A2C">
      <w:pPr>
        <w:autoSpaceDE w:val="0"/>
        <w:autoSpaceDN w:val="0"/>
        <w:adjustRightInd w:val="0"/>
        <w:spacing w:line="276" w:lineRule="auto"/>
        <w:ind w:firstLine="720"/>
        <w:jc w:val="both"/>
        <w:rPr>
          <w:rFonts w:ascii="Times New Roman CYR" w:hAnsi="Times New Roman CYR" w:cs="Times New Roman CYR"/>
          <w:sz w:val="28"/>
          <w:szCs w:val="28"/>
        </w:rPr>
      </w:pPr>
      <w:r w:rsidRPr="0064267F">
        <w:rPr>
          <w:rFonts w:ascii="Times New Roman CYR" w:hAnsi="Times New Roman CYR" w:cs="Times New Roman CYR"/>
          <w:sz w:val="28"/>
          <w:szCs w:val="28"/>
        </w:rPr>
        <w:t>Прирост цен и тарифов на краевом рынке платных услуг составил 1,7</w:t>
      </w:r>
      <w:r w:rsidRPr="0064267F">
        <w:rPr>
          <w:sz w:val="28"/>
          <w:szCs w:val="28"/>
        </w:rPr>
        <w:t> </w:t>
      </w:r>
      <w:r w:rsidR="00954A0E">
        <w:rPr>
          <w:rFonts w:ascii="Times New Roman CYR" w:hAnsi="Times New Roman CYR" w:cs="Times New Roman CYR"/>
          <w:sz w:val="28"/>
          <w:szCs w:val="28"/>
        </w:rPr>
        <w:t>% (Россия</w:t>
      </w:r>
      <w:r w:rsidRPr="0064267F">
        <w:rPr>
          <w:rFonts w:ascii="Times New Roman CYR" w:hAnsi="Times New Roman CYR" w:cs="Times New Roman CYR"/>
          <w:sz w:val="28"/>
          <w:szCs w:val="28"/>
        </w:rPr>
        <w:t xml:space="preserve"> 1,4</w:t>
      </w:r>
      <w:r w:rsidRPr="0064267F">
        <w:rPr>
          <w:sz w:val="28"/>
          <w:szCs w:val="28"/>
        </w:rPr>
        <w:t> </w:t>
      </w:r>
      <w:r w:rsidRPr="0064267F">
        <w:rPr>
          <w:rFonts w:ascii="Times New Roman CYR" w:hAnsi="Times New Roman CYR" w:cs="Times New Roman CYR"/>
          <w:sz w:val="28"/>
          <w:szCs w:val="28"/>
        </w:rPr>
        <w:t>%), что связано, главным образом, с ростом стоимости услуг связи на 4,7</w:t>
      </w:r>
      <w:r w:rsidRPr="0064267F">
        <w:rPr>
          <w:sz w:val="28"/>
          <w:szCs w:val="28"/>
        </w:rPr>
        <w:t> </w:t>
      </w:r>
      <w:r w:rsidR="00954A0E">
        <w:rPr>
          <w:rFonts w:ascii="Times New Roman CYR" w:hAnsi="Times New Roman CYR" w:cs="Times New Roman CYR"/>
          <w:sz w:val="28"/>
          <w:szCs w:val="28"/>
        </w:rPr>
        <w:t xml:space="preserve">%, пассажирского транспорта </w:t>
      </w:r>
      <w:r w:rsidRPr="0064267F">
        <w:rPr>
          <w:rFonts w:ascii="Times New Roman CYR" w:hAnsi="Times New Roman CYR" w:cs="Times New Roman CYR"/>
          <w:sz w:val="28"/>
          <w:szCs w:val="28"/>
        </w:rPr>
        <w:t>на 4,3</w:t>
      </w:r>
      <w:r w:rsidRPr="0064267F">
        <w:rPr>
          <w:sz w:val="28"/>
          <w:szCs w:val="28"/>
        </w:rPr>
        <w:t> </w:t>
      </w:r>
      <w:r w:rsidRPr="0064267F">
        <w:rPr>
          <w:rFonts w:ascii="Times New Roman CYR" w:hAnsi="Times New Roman CYR" w:cs="Times New Roman CYR"/>
          <w:sz w:val="28"/>
          <w:szCs w:val="28"/>
        </w:rPr>
        <w:t xml:space="preserve">%, жилищных услуг </w:t>
      </w:r>
      <w:r>
        <w:rPr>
          <w:rFonts w:ascii="Times New Roman CYR" w:hAnsi="Times New Roman CYR" w:cs="Times New Roman CYR"/>
          <w:sz w:val="28"/>
          <w:szCs w:val="28"/>
        </w:rPr>
        <w:br/>
      </w:r>
      <w:r w:rsidRPr="0064267F">
        <w:rPr>
          <w:rFonts w:ascii="Times New Roman CYR" w:hAnsi="Times New Roman CYR" w:cs="Times New Roman CYR"/>
          <w:sz w:val="28"/>
          <w:szCs w:val="28"/>
        </w:rPr>
        <w:t>на 1,9</w:t>
      </w:r>
      <w:r w:rsidRPr="0064267F">
        <w:rPr>
          <w:sz w:val="28"/>
          <w:szCs w:val="28"/>
        </w:rPr>
        <w:t> </w:t>
      </w:r>
      <w:r w:rsidR="00954A0E">
        <w:rPr>
          <w:rFonts w:ascii="Times New Roman CYR" w:hAnsi="Times New Roman CYR" w:cs="Times New Roman CYR"/>
          <w:sz w:val="28"/>
          <w:szCs w:val="28"/>
        </w:rPr>
        <w:t xml:space="preserve">% и бытовых услуг </w:t>
      </w:r>
      <w:r w:rsidRPr="0064267F">
        <w:rPr>
          <w:rFonts w:ascii="Times New Roman CYR" w:hAnsi="Times New Roman CYR" w:cs="Times New Roman CYR"/>
          <w:sz w:val="28"/>
          <w:szCs w:val="28"/>
        </w:rPr>
        <w:t>на 1,2</w:t>
      </w:r>
      <w:r w:rsidRPr="0064267F">
        <w:rPr>
          <w:sz w:val="28"/>
          <w:szCs w:val="28"/>
        </w:rPr>
        <w:t> </w:t>
      </w:r>
      <w:r w:rsidRPr="0064267F">
        <w:rPr>
          <w:rFonts w:ascii="Times New Roman CYR" w:hAnsi="Times New Roman CYR" w:cs="Times New Roman CYR"/>
          <w:sz w:val="28"/>
          <w:szCs w:val="28"/>
        </w:rPr>
        <w:t>%.</w:t>
      </w:r>
    </w:p>
    <w:p w:rsidR="00962A2C" w:rsidRPr="000C4FB6" w:rsidRDefault="00962A2C" w:rsidP="00962A2C">
      <w:pPr>
        <w:autoSpaceDE w:val="0"/>
        <w:autoSpaceDN w:val="0"/>
        <w:adjustRightInd w:val="0"/>
        <w:spacing w:line="276" w:lineRule="auto"/>
        <w:ind w:firstLine="720"/>
        <w:jc w:val="both"/>
        <w:rPr>
          <w:rFonts w:ascii="Times New Roman CYR" w:hAnsi="Times New Roman CYR" w:cs="Times New Roman CYR"/>
          <w:sz w:val="28"/>
          <w:szCs w:val="28"/>
        </w:rPr>
      </w:pPr>
      <w:r w:rsidRPr="0064267F">
        <w:rPr>
          <w:rFonts w:ascii="Times New Roman CYR" w:hAnsi="Times New Roman CYR" w:cs="Times New Roman CYR"/>
          <w:sz w:val="28"/>
          <w:szCs w:val="28"/>
        </w:rPr>
        <w:t xml:space="preserve">В меньшей степени в крае подорожали непродовольственные товары, прирост цен </w:t>
      </w:r>
      <w:r w:rsidR="00954A0E">
        <w:rPr>
          <w:rFonts w:ascii="Times New Roman CYR" w:hAnsi="Times New Roman CYR" w:cs="Times New Roman CYR"/>
          <w:sz w:val="28"/>
          <w:szCs w:val="28"/>
        </w:rPr>
        <w:t>которых составил 0,9 % (Россия</w:t>
      </w:r>
      <w:r w:rsidRPr="0064267F">
        <w:rPr>
          <w:rFonts w:ascii="Times New Roman CYR" w:hAnsi="Times New Roman CYR" w:cs="Times New Roman CYR"/>
          <w:sz w:val="28"/>
          <w:szCs w:val="28"/>
        </w:rPr>
        <w:t xml:space="preserve"> 1,8</w:t>
      </w:r>
      <w:r w:rsidRPr="0064267F">
        <w:rPr>
          <w:sz w:val="28"/>
          <w:szCs w:val="28"/>
        </w:rPr>
        <w:t> </w:t>
      </w:r>
      <w:r w:rsidRPr="0064267F">
        <w:rPr>
          <w:rFonts w:ascii="Times New Roman CYR" w:hAnsi="Times New Roman CYR" w:cs="Times New Roman CYR"/>
          <w:sz w:val="28"/>
          <w:szCs w:val="28"/>
        </w:rPr>
        <w:t>%), что обусловлено повышением цен на табачные изделия на 5,2</w:t>
      </w:r>
      <w:r w:rsidRPr="0064267F">
        <w:rPr>
          <w:sz w:val="28"/>
          <w:szCs w:val="28"/>
        </w:rPr>
        <w:t> </w:t>
      </w:r>
      <w:r w:rsidR="00954A0E">
        <w:rPr>
          <w:rFonts w:ascii="Times New Roman CYR" w:hAnsi="Times New Roman CYR" w:cs="Times New Roman CYR"/>
          <w:sz w:val="28"/>
          <w:szCs w:val="28"/>
        </w:rPr>
        <w:t>%, медикаменты</w:t>
      </w:r>
      <w:r w:rsidRPr="0064267F">
        <w:rPr>
          <w:rFonts w:ascii="Times New Roman CYR" w:hAnsi="Times New Roman CYR" w:cs="Times New Roman CYR"/>
          <w:sz w:val="28"/>
          <w:szCs w:val="28"/>
        </w:rPr>
        <w:t xml:space="preserve"> на 4,7</w:t>
      </w:r>
      <w:r w:rsidRPr="0064267F">
        <w:rPr>
          <w:sz w:val="28"/>
          <w:szCs w:val="28"/>
        </w:rPr>
        <w:t> </w:t>
      </w:r>
      <w:r w:rsidRPr="0064267F">
        <w:rPr>
          <w:rFonts w:ascii="Times New Roman CYR" w:hAnsi="Times New Roman CYR" w:cs="Times New Roman CYR"/>
          <w:sz w:val="28"/>
          <w:szCs w:val="28"/>
        </w:rPr>
        <w:t>%, электрот</w:t>
      </w:r>
      <w:r w:rsidR="00954A0E">
        <w:rPr>
          <w:rFonts w:ascii="Times New Roman CYR" w:hAnsi="Times New Roman CYR" w:cs="Times New Roman CYR"/>
          <w:sz w:val="28"/>
          <w:szCs w:val="28"/>
        </w:rPr>
        <w:t>овары и другие бытовые приборы</w:t>
      </w:r>
      <w:r w:rsidRPr="0064267F">
        <w:rPr>
          <w:rFonts w:ascii="Times New Roman CYR" w:hAnsi="Times New Roman CYR" w:cs="Times New Roman CYR"/>
          <w:sz w:val="28"/>
          <w:szCs w:val="28"/>
        </w:rPr>
        <w:t xml:space="preserve"> на 3,2</w:t>
      </w:r>
      <w:r w:rsidRPr="0064267F">
        <w:rPr>
          <w:sz w:val="28"/>
          <w:szCs w:val="28"/>
        </w:rPr>
        <w:t> </w:t>
      </w:r>
      <w:r w:rsidRPr="0064267F">
        <w:rPr>
          <w:rFonts w:ascii="Times New Roman CYR" w:hAnsi="Times New Roman CYR" w:cs="Times New Roman CYR"/>
          <w:sz w:val="28"/>
          <w:szCs w:val="28"/>
        </w:rPr>
        <w:t>%.</w:t>
      </w:r>
      <w:r w:rsidRPr="000C4FB6">
        <w:rPr>
          <w:rFonts w:ascii="Times New Roman CYR" w:hAnsi="Times New Roman CYR" w:cs="Times New Roman CYR"/>
          <w:sz w:val="28"/>
          <w:szCs w:val="28"/>
        </w:rPr>
        <w:t xml:space="preserve"> </w:t>
      </w:r>
    </w:p>
    <w:p w:rsidR="00962A2C" w:rsidRPr="00B3666C" w:rsidRDefault="00962A2C" w:rsidP="00962A2C">
      <w:pPr>
        <w:autoSpaceDE w:val="0"/>
        <w:autoSpaceDN w:val="0"/>
        <w:adjustRightInd w:val="0"/>
        <w:spacing w:line="276" w:lineRule="auto"/>
        <w:ind w:firstLine="720"/>
        <w:jc w:val="both"/>
        <w:rPr>
          <w:rFonts w:ascii="Times New Roman CYR" w:hAnsi="Times New Roman CYR" w:cs="Times New Roman CYR"/>
          <w:sz w:val="28"/>
          <w:szCs w:val="28"/>
        </w:rPr>
      </w:pPr>
      <w:r w:rsidRPr="00B3666C">
        <w:rPr>
          <w:rFonts w:ascii="Times New Roman CYR" w:hAnsi="Times New Roman CYR" w:cs="Times New Roman CYR"/>
          <w:sz w:val="28"/>
          <w:szCs w:val="28"/>
        </w:rPr>
        <w:t>Среднегодовое значение инфляции на потребительском рынке края</w:t>
      </w:r>
      <w:r w:rsidRPr="00B3666C">
        <w:rPr>
          <w:rFonts w:ascii="Times New Roman CYR" w:hAnsi="Times New Roman CYR" w:cs="Times New Roman CYR"/>
          <w:sz w:val="28"/>
          <w:szCs w:val="28"/>
        </w:rPr>
        <w:br/>
        <w:t>за январь – июнь 2020 года составило 103,0 % к соответствующему периоду предыдущего года, что выше среднероссийского показателя (Россия – 102,8 %), но ниже индекса, сложившегося по Сибирскому федеральному округу (103,1 %).</w:t>
      </w:r>
    </w:p>
    <w:p w:rsidR="00984836" w:rsidRDefault="00962A2C" w:rsidP="00117468">
      <w:pPr>
        <w:autoSpaceDE w:val="0"/>
        <w:autoSpaceDN w:val="0"/>
        <w:adjustRightInd w:val="0"/>
        <w:spacing w:line="276" w:lineRule="auto"/>
        <w:ind w:firstLine="720"/>
        <w:jc w:val="both"/>
        <w:rPr>
          <w:rFonts w:ascii="Bookman Old Style" w:hAnsi="Bookman Old Style" w:cs="Times New Roman CYR"/>
          <w:b/>
          <w:i/>
          <w:sz w:val="28"/>
          <w:szCs w:val="28"/>
          <w:u w:val="single"/>
        </w:rPr>
      </w:pPr>
      <w:r w:rsidRPr="00B3666C">
        <w:rPr>
          <w:rFonts w:ascii="Times New Roman CYR" w:hAnsi="Times New Roman CYR" w:cs="Times New Roman CYR"/>
          <w:sz w:val="28"/>
          <w:szCs w:val="28"/>
        </w:rPr>
        <w:t>По оценке краевой индекс потребительских цен в среднем за 2020 год составит 103,4 %, в том числе индекс цен на товары – 103,3 %, индекс тарифов на платные услуги – 103,7 %</w:t>
      </w:r>
      <w:r>
        <w:rPr>
          <w:rFonts w:ascii="Times New Roman CYR" w:hAnsi="Times New Roman CYR" w:cs="Times New Roman CYR"/>
          <w:sz w:val="28"/>
          <w:szCs w:val="28"/>
        </w:rPr>
        <w:t xml:space="preserve"> </w:t>
      </w:r>
      <w:r w:rsidRPr="00803FA4">
        <w:rPr>
          <w:rFonts w:ascii="Times New Roman CYR" w:hAnsi="Times New Roman CYR" w:cs="Times New Roman CYR"/>
          <w:sz w:val="28"/>
          <w:szCs w:val="28"/>
        </w:rPr>
        <w:t>(в 2019 году – 105,0 %, 104,7 %, 105,8 % соответственно).</w:t>
      </w: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B7DD2" w:rsidRDefault="0026159D" w:rsidP="00954A0E">
      <w:pPr>
        <w:spacing w:line="360" w:lineRule="auto"/>
        <w:ind w:firstLine="709"/>
        <w:jc w:val="both"/>
        <w:rPr>
          <w:rFonts w:ascii="Bookman Old Style" w:hAnsi="Bookman Old Style" w:cs="Times New Roman CYR"/>
          <w:b/>
          <w:i/>
          <w:sz w:val="28"/>
          <w:szCs w:val="28"/>
          <w:u w:val="single"/>
        </w:rPr>
      </w:pPr>
      <w:r w:rsidRPr="0026159D">
        <w:rPr>
          <w:rFonts w:ascii="Bookman Old Style" w:hAnsi="Bookman Old Style" w:cs="Times New Roman CYR"/>
          <w:b/>
          <w:i/>
          <w:sz w:val="28"/>
          <w:szCs w:val="28"/>
          <w:u w:val="single"/>
        </w:rPr>
        <w:t>Платные услуги населению</w:t>
      </w:r>
    </w:p>
    <w:p w:rsidR="00D24B9B" w:rsidRPr="0026159D" w:rsidRDefault="00D24B9B" w:rsidP="00954A0E">
      <w:pPr>
        <w:spacing w:line="360" w:lineRule="auto"/>
        <w:ind w:firstLine="709"/>
        <w:jc w:val="both"/>
        <w:rPr>
          <w:rFonts w:ascii="Bookman Old Style" w:hAnsi="Bookman Old Style" w:cs="Times New Roman CYR"/>
          <w:b/>
          <w:i/>
          <w:sz w:val="28"/>
          <w:szCs w:val="28"/>
          <w:u w:val="single"/>
        </w:rPr>
      </w:pPr>
    </w:p>
    <w:p w:rsidR="00E25BC8" w:rsidRPr="009833D6" w:rsidRDefault="005A49C9" w:rsidP="00954A0E">
      <w:pPr>
        <w:spacing w:line="276" w:lineRule="auto"/>
        <w:ind w:firstLine="709"/>
        <w:jc w:val="both"/>
        <w:rPr>
          <w:sz w:val="28"/>
          <w:szCs w:val="28"/>
        </w:rPr>
      </w:pPr>
      <w:r w:rsidRPr="009833D6">
        <w:rPr>
          <w:sz w:val="28"/>
          <w:szCs w:val="28"/>
        </w:rPr>
        <w:t>Объем платных услуг, оказанных населению города, по итогам первого полугодия 20</w:t>
      </w:r>
      <w:r w:rsidR="00657B0A">
        <w:rPr>
          <w:sz w:val="28"/>
          <w:szCs w:val="28"/>
        </w:rPr>
        <w:t>20</w:t>
      </w:r>
      <w:r w:rsidRPr="009833D6">
        <w:rPr>
          <w:sz w:val="28"/>
          <w:szCs w:val="28"/>
        </w:rPr>
        <w:t xml:space="preserve"> года составил </w:t>
      </w:r>
      <w:r w:rsidR="00DF7460">
        <w:rPr>
          <w:sz w:val="28"/>
          <w:szCs w:val="28"/>
        </w:rPr>
        <w:t>203,32</w:t>
      </w:r>
      <w:r w:rsidRPr="009833D6">
        <w:rPr>
          <w:sz w:val="28"/>
          <w:szCs w:val="28"/>
        </w:rPr>
        <w:t xml:space="preserve"> млн. рублей и по сравнению с первым полугодием 201</w:t>
      </w:r>
      <w:r w:rsidR="00DF7460">
        <w:rPr>
          <w:sz w:val="28"/>
          <w:szCs w:val="28"/>
        </w:rPr>
        <w:t>9</w:t>
      </w:r>
      <w:r w:rsidR="00D24B9B" w:rsidRPr="009833D6">
        <w:rPr>
          <w:sz w:val="28"/>
          <w:szCs w:val="28"/>
        </w:rPr>
        <w:t xml:space="preserve"> </w:t>
      </w:r>
      <w:r w:rsidR="00C71DE5">
        <w:rPr>
          <w:sz w:val="28"/>
          <w:szCs w:val="28"/>
        </w:rPr>
        <w:t xml:space="preserve">года </w:t>
      </w:r>
      <w:r w:rsidRPr="009833D6">
        <w:rPr>
          <w:sz w:val="28"/>
          <w:szCs w:val="28"/>
        </w:rPr>
        <w:t xml:space="preserve">увеличился на </w:t>
      </w:r>
      <w:r w:rsidR="00DF7460">
        <w:rPr>
          <w:sz w:val="28"/>
          <w:szCs w:val="28"/>
        </w:rPr>
        <w:t>4,8</w:t>
      </w:r>
      <w:r w:rsidRPr="009833D6">
        <w:rPr>
          <w:sz w:val="28"/>
          <w:szCs w:val="28"/>
        </w:rPr>
        <w:t xml:space="preserve"> %.</w:t>
      </w:r>
    </w:p>
    <w:p w:rsidR="003966AC" w:rsidRPr="009833D6" w:rsidRDefault="003966AC" w:rsidP="00954A0E">
      <w:pPr>
        <w:spacing w:line="276" w:lineRule="auto"/>
        <w:ind w:firstLine="709"/>
        <w:jc w:val="both"/>
        <w:rPr>
          <w:sz w:val="28"/>
          <w:szCs w:val="28"/>
        </w:rPr>
      </w:pPr>
      <w:r w:rsidRPr="009833D6">
        <w:rPr>
          <w:sz w:val="28"/>
          <w:szCs w:val="28"/>
        </w:rPr>
        <w:t>В отчетном периоде существенных изменений в структуре платных услуг, оказанных населению, не произошло.</w:t>
      </w:r>
    </w:p>
    <w:p w:rsidR="003966AC" w:rsidRDefault="003966AC" w:rsidP="00954A0E">
      <w:pPr>
        <w:spacing w:line="276" w:lineRule="auto"/>
        <w:ind w:firstLine="709"/>
        <w:jc w:val="both"/>
        <w:rPr>
          <w:sz w:val="28"/>
          <w:szCs w:val="28"/>
        </w:rPr>
      </w:pPr>
      <w:r w:rsidRPr="009833D6">
        <w:rPr>
          <w:sz w:val="28"/>
          <w:szCs w:val="28"/>
        </w:rPr>
        <w:t>По итогам первого полугодия 20</w:t>
      </w:r>
      <w:r w:rsidR="008B4BFA">
        <w:rPr>
          <w:sz w:val="28"/>
          <w:szCs w:val="28"/>
        </w:rPr>
        <w:t>20</w:t>
      </w:r>
      <w:r w:rsidRPr="009833D6">
        <w:rPr>
          <w:sz w:val="28"/>
          <w:szCs w:val="28"/>
        </w:rPr>
        <w:t xml:space="preserve"> года</w:t>
      </w:r>
      <w:r w:rsidR="00976EB6" w:rsidRPr="009833D6">
        <w:rPr>
          <w:sz w:val="28"/>
          <w:szCs w:val="28"/>
        </w:rPr>
        <w:t xml:space="preserve"> отмечен прирост объема жилищно-коммунальных услуг в сопоставимых ценах на </w:t>
      </w:r>
      <w:r w:rsidR="000705B1" w:rsidRPr="009833D6">
        <w:rPr>
          <w:sz w:val="28"/>
          <w:szCs w:val="28"/>
        </w:rPr>
        <w:t>8,8</w:t>
      </w:r>
      <w:r w:rsidR="00976EB6" w:rsidRPr="009833D6">
        <w:rPr>
          <w:sz w:val="28"/>
          <w:szCs w:val="28"/>
        </w:rPr>
        <w:t>%. Это обусловлено как повышением дисциплины платежей граждан за получение услуги, так и более полным учетом объема оказанных услуг в условиях реформирования управляющих компаний.</w:t>
      </w:r>
    </w:p>
    <w:p w:rsidR="00DC4B1F" w:rsidRPr="009833D6" w:rsidRDefault="00914D91" w:rsidP="00954A0E">
      <w:pPr>
        <w:spacing w:line="276" w:lineRule="auto"/>
        <w:ind w:firstLine="709"/>
        <w:jc w:val="both"/>
        <w:rPr>
          <w:sz w:val="28"/>
          <w:szCs w:val="28"/>
        </w:rPr>
      </w:pPr>
      <w:r w:rsidRPr="009833D6">
        <w:rPr>
          <w:sz w:val="28"/>
          <w:szCs w:val="28"/>
        </w:rPr>
        <w:t>Слабо развиты такие услуги как гостиничные, услуги прачечных и химчисток, услуги по прокату товаров бытового назначения. Актуальной остается проблема по оказанию услуг бань общего пользования.</w:t>
      </w:r>
    </w:p>
    <w:p w:rsidR="00256CE8" w:rsidRPr="009833D6" w:rsidRDefault="002C4746" w:rsidP="00954A0E">
      <w:pPr>
        <w:autoSpaceDE w:val="0"/>
        <w:autoSpaceDN w:val="0"/>
        <w:adjustRightInd w:val="0"/>
        <w:spacing w:line="276" w:lineRule="auto"/>
        <w:ind w:firstLine="709"/>
        <w:jc w:val="both"/>
        <w:rPr>
          <w:color w:val="FF0000"/>
          <w:sz w:val="28"/>
          <w:szCs w:val="28"/>
        </w:rPr>
      </w:pPr>
      <w:r w:rsidRPr="009833D6">
        <w:rPr>
          <w:sz w:val="28"/>
          <w:szCs w:val="28"/>
        </w:rPr>
        <w:t xml:space="preserve">По-прежнему более </w:t>
      </w:r>
      <w:r w:rsidR="00747DEA" w:rsidRPr="009833D6">
        <w:rPr>
          <w:sz w:val="28"/>
          <w:szCs w:val="28"/>
        </w:rPr>
        <w:t>5</w:t>
      </w:r>
      <w:r w:rsidRPr="009833D6">
        <w:rPr>
          <w:sz w:val="28"/>
          <w:szCs w:val="28"/>
        </w:rPr>
        <w:t>0% расходов населения занимают услуги «обязательного характера»,</w:t>
      </w:r>
      <w:r w:rsidR="00D24B9B" w:rsidRPr="009833D6">
        <w:rPr>
          <w:sz w:val="28"/>
          <w:szCs w:val="28"/>
        </w:rPr>
        <w:t xml:space="preserve"> </w:t>
      </w:r>
      <w:r w:rsidRPr="009833D6">
        <w:rPr>
          <w:sz w:val="28"/>
          <w:szCs w:val="28"/>
        </w:rPr>
        <w:t>неэластичные к доходам населения – жилищно-коммунальные услуги и услуги связи.</w:t>
      </w:r>
    </w:p>
    <w:p w:rsidR="00D24B9B" w:rsidRPr="009833D6" w:rsidRDefault="00914D91" w:rsidP="00954A0E">
      <w:pPr>
        <w:autoSpaceDE w:val="0"/>
        <w:autoSpaceDN w:val="0"/>
        <w:adjustRightInd w:val="0"/>
        <w:spacing w:line="276" w:lineRule="auto"/>
        <w:ind w:firstLine="709"/>
        <w:jc w:val="both"/>
        <w:rPr>
          <w:sz w:val="28"/>
          <w:szCs w:val="28"/>
        </w:rPr>
      </w:pPr>
      <w:r w:rsidRPr="009833D6">
        <w:rPr>
          <w:sz w:val="28"/>
          <w:szCs w:val="28"/>
        </w:rPr>
        <w:t>На 01.01.20</w:t>
      </w:r>
      <w:r w:rsidR="002C7CB6">
        <w:rPr>
          <w:sz w:val="28"/>
          <w:szCs w:val="28"/>
        </w:rPr>
        <w:t>20</w:t>
      </w:r>
      <w:r w:rsidRPr="009833D6">
        <w:rPr>
          <w:sz w:val="28"/>
          <w:szCs w:val="28"/>
        </w:rPr>
        <w:t xml:space="preserve"> года сеть бытового обслуживания города состоит из 571 объекта</w:t>
      </w:r>
      <w:r w:rsidR="00F22515" w:rsidRPr="009833D6">
        <w:rPr>
          <w:sz w:val="28"/>
          <w:szCs w:val="28"/>
        </w:rPr>
        <w:t xml:space="preserve">. </w:t>
      </w:r>
    </w:p>
    <w:p w:rsidR="007E00AB" w:rsidRDefault="00063E6F" w:rsidP="00954A0E">
      <w:pPr>
        <w:autoSpaceDE w:val="0"/>
        <w:autoSpaceDN w:val="0"/>
        <w:adjustRightInd w:val="0"/>
        <w:spacing w:line="276" w:lineRule="auto"/>
        <w:ind w:firstLine="709"/>
        <w:jc w:val="both"/>
        <w:rPr>
          <w:rFonts w:ascii="Times New Roman CYR" w:hAnsi="Times New Roman CYR" w:cs="Times New Roman CYR"/>
          <w:sz w:val="28"/>
          <w:szCs w:val="28"/>
        </w:rPr>
      </w:pPr>
      <w:r w:rsidRPr="009833D6">
        <w:rPr>
          <w:sz w:val="28"/>
          <w:szCs w:val="28"/>
        </w:rPr>
        <w:t>По оценке 20</w:t>
      </w:r>
      <w:r w:rsidR="002C7CB6">
        <w:rPr>
          <w:sz w:val="28"/>
          <w:szCs w:val="28"/>
        </w:rPr>
        <w:t>20</w:t>
      </w:r>
      <w:r w:rsidRPr="009833D6">
        <w:rPr>
          <w:sz w:val="28"/>
          <w:szCs w:val="28"/>
        </w:rPr>
        <w:t xml:space="preserve"> года </w:t>
      </w:r>
      <w:r w:rsidR="002C7CB6">
        <w:rPr>
          <w:sz w:val="28"/>
          <w:szCs w:val="28"/>
        </w:rPr>
        <w:t xml:space="preserve">произойдет снижение </w:t>
      </w:r>
      <w:r w:rsidRPr="009833D6">
        <w:rPr>
          <w:sz w:val="28"/>
          <w:szCs w:val="28"/>
        </w:rPr>
        <w:t>объем</w:t>
      </w:r>
      <w:r w:rsidR="002C7CB6">
        <w:rPr>
          <w:sz w:val="28"/>
          <w:szCs w:val="28"/>
        </w:rPr>
        <w:t>а</w:t>
      </w:r>
      <w:r w:rsidRPr="009833D6">
        <w:rPr>
          <w:sz w:val="28"/>
          <w:szCs w:val="28"/>
        </w:rPr>
        <w:t xml:space="preserve"> платных услуг</w:t>
      </w:r>
      <w:r w:rsidR="00A34563">
        <w:rPr>
          <w:sz w:val="28"/>
          <w:szCs w:val="28"/>
        </w:rPr>
        <w:t>,</w:t>
      </w:r>
      <w:r w:rsidR="00FE381B">
        <w:rPr>
          <w:sz w:val="28"/>
          <w:szCs w:val="28"/>
        </w:rPr>
        <w:t xml:space="preserve"> </w:t>
      </w:r>
      <w:r w:rsidR="00A34563">
        <w:rPr>
          <w:sz w:val="28"/>
          <w:szCs w:val="28"/>
        </w:rPr>
        <w:t>что</w:t>
      </w:r>
      <w:r w:rsidR="00FE381B">
        <w:rPr>
          <w:sz w:val="28"/>
          <w:szCs w:val="28"/>
        </w:rPr>
        <w:t xml:space="preserve"> составит</w:t>
      </w:r>
      <w:r w:rsidRPr="009833D6">
        <w:rPr>
          <w:sz w:val="28"/>
          <w:szCs w:val="28"/>
        </w:rPr>
        <w:t xml:space="preserve"> </w:t>
      </w:r>
      <w:r w:rsidR="00F420EC">
        <w:rPr>
          <w:sz w:val="28"/>
          <w:szCs w:val="28"/>
        </w:rPr>
        <w:t>1 3</w:t>
      </w:r>
      <w:r w:rsidR="002C7CB6">
        <w:rPr>
          <w:sz w:val="28"/>
          <w:szCs w:val="28"/>
        </w:rPr>
        <w:t>33</w:t>
      </w:r>
      <w:r w:rsidR="00F420EC">
        <w:rPr>
          <w:sz w:val="28"/>
          <w:szCs w:val="28"/>
        </w:rPr>
        <w:t>,1</w:t>
      </w:r>
      <w:r w:rsidR="002C7CB6">
        <w:rPr>
          <w:sz w:val="28"/>
          <w:szCs w:val="28"/>
        </w:rPr>
        <w:t>4</w:t>
      </w:r>
      <w:r w:rsidRPr="009833D6">
        <w:rPr>
          <w:sz w:val="28"/>
          <w:szCs w:val="28"/>
        </w:rPr>
        <w:t xml:space="preserve"> млн. рублей</w:t>
      </w:r>
      <w:r w:rsidR="00A34563">
        <w:rPr>
          <w:sz w:val="28"/>
          <w:szCs w:val="28"/>
        </w:rPr>
        <w:t xml:space="preserve"> или</w:t>
      </w:r>
      <w:r w:rsidRPr="009833D6">
        <w:rPr>
          <w:sz w:val="28"/>
          <w:szCs w:val="28"/>
        </w:rPr>
        <w:t xml:space="preserve"> </w:t>
      </w:r>
      <w:r w:rsidR="00954A0E">
        <w:rPr>
          <w:sz w:val="28"/>
          <w:szCs w:val="28"/>
        </w:rPr>
        <w:t xml:space="preserve">на </w:t>
      </w:r>
      <w:r w:rsidR="00954A0E" w:rsidRPr="009833D6">
        <w:rPr>
          <w:sz w:val="28"/>
          <w:szCs w:val="28"/>
        </w:rPr>
        <w:t>2</w:t>
      </w:r>
      <w:r w:rsidR="00FE381B">
        <w:rPr>
          <w:sz w:val="28"/>
          <w:szCs w:val="28"/>
        </w:rPr>
        <w:t>,5 %</w:t>
      </w:r>
      <w:r w:rsidR="002F201F" w:rsidRPr="009833D6">
        <w:rPr>
          <w:sz w:val="28"/>
          <w:szCs w:val="28"/>
        </w:rPr>
        <w:t xml:space="preserve"> </w:t>
      </w:r>
      <w:r w:rsidR="00FA15D1">
        <w:rPr>
          <w:sz w:val="28"/>
          <w:szCs w:val="28"/>
        </w:rPr>
        <w:t>ниже в соответствии с</w:t>
      </w:r>
      <w:r w:rsidR="002F201F" w:rsidRPr="009833D6">
        <w:rPr>
          <w:sz w:val="28"/>
          <w:szCs w:val="28"/>
        </w:rPr>
        <w:t xml:space="preserve"> </w:t>
      </w:r>
      <w:r w:rsidRPr="009833D6">
        <w:rPr>
          <w:sz w:val="28"/>
          <w:szCs w:val="28"/>
        </w:rPr>
        <w:t>201</w:t>
      </w:r>
      <w:r w:rsidR="002C7CB6">
        <w:rPr>
          <w:sz w:val="28"/>
          <w:szCs w:val="28"/>
        </w:rPr>
        <w:t>9</w:t>
      </w:r>
      <w:r w:rsidRPr="009833D6">
        <w:rPr>
          <w:sz w:val="28"/>
          <w:szCs w:val="28"/>
        </w:rPr>
        <w:t xml:space="preserve"> год</w:t>
      </w:r>
      <w:r w:rsidR="00FA15D1">
        <w:rPr>
          <w:sz w:val="28"/>
          <w:szCs w:val="28"/>
        </w:rPr>
        <w:t>ом</w:t>
      </w:r>
      <w:r w:rsidR="002F201F" w:rsidRPr="009833D6">
        <w:rPr>
          <w:sz w:val="28"/>
          <w:szCs w:val="28"/>
        </w:rPr>
        <w:t>.</w:t>
      </w:r>
      <w:r w:rsidR="00A34563">
        <w:rPr>
          <w:sz w:val="28"/>
          <w:szCs w:val="28"/>
        </w:rPr>
        <w:t xml:space="preserve"> Данное снижение связано </w:t>
      </w:r>
      <w:r w:rsidR="00FE381B">
        <w:rPr>
          <w:sz w:val="28"/>
          <w:szCs w:val="28"/>
        </w:rPr>
        <w:t>с введением</w:t>
      </w:r>
      <w:r w:rsidR="00FE381B" w:rsidRPr="00B3666C">
        <w:rPr>
          <w:rFonts w:ascii="Times New Roman CYR" w:hAnsi="Times New Roman CYR" w:cs="Times New Roman CYR"/>
          <w:sz w:val="28"/>
          <w:szCs w:val="28"/>
        </w:rPr>
        <w:t xml:space="preserve"> ограничительных мер, направленных на предупреждение распространения новой </w:t>
      </w:r>
      <w:proofErr w:type="spellStart"/>
      <w:r w:rsidR="00FE381B" w:rsidRPr="00B3666C">
        <w:rPr>
          <w:rFonts w:ascii="Times New Roman CYR" w:hAnsi="Times New Roman CYR" w:cs="Times New Roman CYR"/>
          <w:sz w:val="28"/>
          <w:szCs w:val="28"/>
        </w:rPr>
        <w:t>коронавирусной</w:t>
      </w:r>
      <w:proofErr w:type="spellEnd"/>
      <w:r w:rsidR="00FE381B" w:rsidRPr="00B3666C">
        <w:rPr>
          <w:rFonts w:ascii="Times New Roman CYR" w:hAnsi="Times New Roman CYR" w:cs="Times New Roman CYR"/>
          <w:sz w:val="28"/>
          <w:szCs w:val="28"/>
        </w:rPr>
        <w:t xml:space="preserve"> инфекции и предусматривающих в том числе, временную приостановку или ограничение осуществления отдельных видов деятельности</w:t>
      </w:r>
      <w:r w:rsidR="00FE381B">
        <w:rPr>
          <w:rFonts w:ascii="Times New Roman CYR" w:hAnsi="Times New Roman CYR" w:cs="Times New Roman CYR"/>
          <w:sz w:val="28"/>
          <w:szCs w:val="28"/>
        </w:rPr>
        <w:t>.</w:t>
      </w:r>
    </w:p>
    <w:p w:rsidR="00954A0E" w:rsidRDefault="00954A0E" w:rsidP="00954A0E">
      <w:pPr>
        <w:autoSpaceDE w:val="0"/>
        <w:autoSpaceDN w:val="0"/>
        <w:adjustRightInd w:val="0"/>
        <w:spacing w:line="276" w:lineRule="auto"/>
        <w:ind w:firstLine="709"/>
        <w:jc w:val="both"/>
        <w:rPr>
          <w:rFonts w:ascii="Bookman Old Style" w:hAnsi="Bookman Old Style"/>
          <w:b/>
          <w:i/>
          <w:u w:val="single"/>
        </w:rPr>
      </w:pPr>
    </w:p>
    <w:p w:rsidR="00AE6DB6" w:rsidRDefault="00AE6DB6" w:rsidP="00954A0E">
      <w:pPr>
        <w:pStyle w:val="32"/>
        <w:tabs>
          <w:tab w:val="left" w:pos="600"/>
          <w:tab w:val="center" w:pos="4819"/>
        </w:tabs>
        <w:ind w:firstLine="0"/>
        <w:jc w:val="left"/>
        <w:rPr>
          <w:rFonts w:ascii="Bookman Old Style" w:hAnsi="Bookman Old Style"/>
          <w:b/>
          <w:i/>
          <w:u w:val="single"/>
        </w:rPr>
      </w:pPr>
      <w:r w:rsidRPr="00D24B9B">
        <w:rPr>
          <w:rFonts w:ascii="Bookman Old Style" w:hAnsi="Bookman Old Style"/>
          <w:b/>
          <w:i/>
          <w:u w:val="single"/>
        </w:rPr>
        <w:t>Социальная сфера</w:t>
      </w:r>
    </w:p>
    <w:p w:rsidR="00D24B9B" w:rsidRPr="00D24B9B" w:rsidRDefault="00D24B9B" w:rsidP="00954A0E">
      <w:pPr>
        <w:pStyle w:val="32"/>
        <w:tabs>
          <w:tab w:val="left" w:pos="600"/>
          <w:tab w:val="center" w:pos="4819"/>
        </w:tabs>
        <w:ind w:firstLine="0"/>
        <w:jc w:val="left"/>
        <w:rPr>
          <w:rFonts w:ascii="Bookman Old Style" w:hAnsi="Bookman Old Style"/>
          <w:b/>
          <w:i/>
          <w:u w:val="single"/>
        </w:rPr>
      </w:pPr>
    </w:p>
    <w:p w:rsidR="001F5117" w:rsidRDefault="00AE6DB6" w:rsidP="00954A0E">
      <w:pPr>
        <w:ind w:firstLine="709"/>
        <w:rPr>
          <w:b/>
          <w:i/>
          <w:sz w:val="28"/>
          <w:szCs w:val="28"/>
          <w:u w:val="single"/>
        </w:rPr>
      </w:pPr>
      <w:r w:rsidRPr="001D24B9">
        <w:rPr>
          <w:rFonts w:ascii="Bookman Old Style" w:hAnsi="Bookman Old Style"/>
          <w:b/>
          <w:i/>
          <w:sz w:val="28"/>
          <w:szCs w:val="28"/>
        </w:rPr>
        <w:tab/>
      </w:r>
      <w:r w:rsidR="001F5117" w:rsidRPr="001D24B9">
        <w:rPr>
          <w:b/>
          <w:i/>
          <w:sz w:val="28"/>
          <w:szCs w:val="28"/>
          <w:u w:val="single"/>
        </w:rPr>
        <w:t xml:space="preserve">Демографическая ситуация  </w:t>
      </w:r>
    </w:p>
    <w:p w:rsidR="00D24B9B" w:rsidRPr="001D24B9" w:rsidRDefault="00D24B9B" w:rsidP="00954A0E">
      <w:pPr>
        <w:ind w:firstLine="709"/>
        <w:rPr>
          <w:b/>
          <w:i/>
          <w:sz w:val="28"/>
          <w:szCs w:val="28"/>
          <w:u w:val="single"/>
        </w:rPr>
      </w:pP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 xml:space="preserve">По данным </w:t>
      </w:r>
      <w:proofErr w:type="spellStart"/>
      <w:r w:rsidRPr="00A50CA5">
        <w:rPr>
          <w:rFonts w:eastAsiaTheme="minorHAnsi"/>
          <w:sz w:val="28"/>
          <w:szCs w:val="22"/>
          <w:lang w:eastAsia="en-US"/>
        </w:rPr>
        <w:t>Красноярскстата</w:t>
      </w:r>
      <w:proofErr w:type="spellEnd"/>
      <w:r w:rsidRPr="00A50CA5">
        <w:rPr>
          <w:rFonts w:eastAsiaTheme="minorHAnsi"/>
          <w:sz w:val="28"/>
          <w:szCs w:val="22"/>
          <w:lang w:eastAsia="en-US"/>
        </w:rPr>
        <w:t xml:space="preserve"> численность населения в городе Минусинске на начало 2020 года составила – 70 821 человек. </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За первое полугодие 2020 года количество родившихся составило 310 человека, в сравнении с аналогичным периодом 2019 года (371 человек) показатель уменьшился 61 человек.</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 xml:space="preserve">Количество умерших за первое полугодие 2020 года составило 556 человек, данный показатель уменьшился на 43 человека, за аналогичный период прошлого года 2019 год (599 человек). </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 xml:space="preserve">Естественная убыль населения за первое полугодие 2020 года составила - 246 человек. </w:t>
      </w:r>
    </w:p>
    <w:p w:rsidR="00A50CA5" w:rsidRPr="00A50CA5" w:rsidRDefault="00A50CA5" w:rsidP="00A50CA5">
      <w:pPr>
        <w:spacing w:line="276" w:lineRule="auto"/>
        <w:jc w:val="both"/>
        <w:rPr>
          <w:rFonts w:eastAsiaTheme="minorHAnsi"/>
          <w:sz w:val="28"/>
          <w:szCs w:val="22"/>
          <w:lang w:eastAsia="en-US"/>
        </w:rPr>
      </w:pPr>
      <w:r w:rsidRPr="00A50CA5">
        <w:rPr>
          <w:rFonts w:eastAsiaTheme="minorHAnsi"/>
          <w:noProof/>
          <w:sz w:val="28"/>
          <w:szCs w:val="22"/>
        </w:rPr>
        <w:drawing>
          <wp:inline distT="0" distB="0" distL="0" distR="0" wp14:anchorId="4381416C" wp14:editId="50B7AFD0">
            <wp:extent cx="6334963" cy="3020695"/>
            <wp:effectExtent l="0" t="0" r="8890"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0CA5" w:rsidRPr="00A50CA5" w:rsidRDefault="00A50CA5" w:rsidP="00954A0E">
      <w:pPr>
        <w:spacing w:line="276" w:lineRule="auto"/>
        <w:ind w:firstLine="709"/>
        <w:jc w:val="both"/>
        <w:rPr>
          <w:rFonts w:eastAsiaTheme="minorHAnsi"/>
          <w:sz w:val="28"/>
          <w:szCs w:val="22"/>
          <w:lang w:eastAsia="en-US"/>
        </w:rPr>
      </w:pPr>
      <w:r w:rsidRPr="00A50CA5">
        <w:rPr>
          <w:sz w:val="28"/>
          <w:szCs w:val="28"/>
          <w:lang w:eastAsia="en-US"/>
        </w:rPr>
        <w:t xml:space="preserve">Несмотря на снижение численности умерших, в первом полугодии 2020 года наблюдалась естественная убыль населения, в связи с сокращением численности родившихся. </w:t>
      </w:r>
    </w:p>
    <w:p w:rsidR="00A50CA5" w:rsidRPr="00A50CA5" w:rsidRDefault="00A50CA5" w:rsidP="00954A0E">
      <w:pPr>
        <w:spacing w:line="276" w:lineRule="auto"/>
        <w:ind w:firstLine="709"/>
        <w:jc w:val="both"/>
        <w:rPr>
          <w:rFonts w:eastAsiaTheme="minorHAnsi"/>
          <w:sz w:val="28"/>
          <w:szCs w:val="28"/>
          <w:lang w:eastAsia="en-US"/>
        </w:rPr>
      </w:pPr>
      <w:r w:rsidRPr="00A50CA5">
        <w:rPr>
          <w:rFonts w:eastAsiaTheme="minorHAnsi"/>
          <w:sz w:val="28"/>
          <w:szCs w:val="28"/>
          <w:lang w:eastAsia="en-US"/>
        </w:rPr>
        <w:t>Миграционный процесс также оказывает существенное влияние на численность и состав населения города Минусинска.</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За первое полугодие 2020 года количество прибывших составило 802 человек, количество выбывших 1 242 человека.</w:t>
      </w:r>
      <w:r w:rsidR="00954A0E">
        <w:rPr>
          <w:rFonts w:eastAsiaTheme="minorHAnsi"/>
          <w:sz w:val="28"/>
          <w:szCs w:val="22"/>
          <w:lang w:eastAsia="en-US"/>
        </w:rPr>
        <w:t xml:space="preserve"> Миграционный прирост составил </w:t>
      </w:r>
      <w:r w:rsidRPr="00A50CA5">
        <w:rPr>
          <w:rFonts w:eastAsiaTheme="minorHAnsi"/>
          <w:sz w:val="28"/>
          <w:szCs w:val="22"/>
          <w:lang w:eastAsia="en-US"/>
        </w:rPr>
        <w:t xml:space="preserve">440 человек. </w:t>
      </w:r>
    </w:p>
    <w:p w:rsidR="00A50CA5" w:rsidRPr="00A50CA5" w:rsidRDefault="00A50CA5" w:rsidP="00954A0E">
      <w:pPr>
        <w:spacing w:line="276" w:lineRule="auto"/>
        <w:ind w:firstLine="709"/>
        <w:jc w:val="both"/>
        <w:rPr>
          <w:rFonts w:eastAsiaTheme="minorHAnsi"/>
          <w:sz w:val="28"/>
          <w:szCs w:val="28"/>
          <w:lang w:eastAsia="en-US"/>
        </w:rPr>
      </w:pPr>
      <w:r w:rsidRPr="00A50CA5">
        <w:rPr>
          <w:rFonts w:eastAsiaTheme="minorHAnsi"/>
          <w:sz w:val="28"/>
          <w:szCs w:val="28"/>
          <w:lang w:eastAsia="en-US"/>
        </w:rPr>
        <w:t xml:space="preserve">В первом полугодии 2020 года в результате миграционных потоков численность населения не значительно уменьшилась. Из города выбыло на 440 человек больше, чем прибыло. Основными причинами смены места жительства являются причины личного и семейного характера, поиск работы и обучение в учебных заведениях других городов, а также переселения в районы с более теплым климатом. </w:t>
      </w:r>
    </w:p>
    <w:p w:rsidR="00A50CA5" w:rsidRPr="00A50CA5" w:rsidRDefault="00A50CA5" w:rsidP="00A50CA5">
      <w:pPr>
        <w:spacing w:line="276" w:lineRule="auto"/>
        <w:ind w:firstLine="709"/>
        <w:jc w:val="both"/>
        <w:rPr>
          <w:rFonts w:eastAsiaTheme="minorHAnsi"/>
          <w:sz w:val="28"/>
          <w:szCs w:val="22"/>
          <w:lang w:eastAsia="en-US"/>
        </w:rPr>
      </w:pPr>
    </w:p>
    <w:p w:rsidR="00A50CA5" w:rsidRPr="00A50CA5" w:rsidRDefault="00A50CA5" w:rsidP="00A50CA5">
      <w:pPr>
        <w:spacing w:line="276" w:lineRule="auto"/>
        <w:jc w:val="both"/>
        <w:rPr>
          <w:rFonts w:eastAsiaTheme="minorHAnsi"/>
          <w:sz w:val="28"/>
          <w:szCs w:val="22"/>
          <w:lang w:eastAsia="en-US"/>
        </w:rPr>
      </w:pPr>
      <w:r w:rsidRPr="00A50CA5">
        <w:rPr>
          <w:rFonts w:eastAsiaTheme="minorHAnsi"/>
          <w:noProof/>
          <w:sz w:val="28"/>
          <w:szCs w:val="22"/>
        </w:rPr>
        <w:drawing>
          <wp:inline distT="0" distB="0" distL="0" distR="0" wp14:anchorId="31E0A7C3" wp14:editId="1290BE95">
            <wp:extent cx="5983833" cy="231160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0CA5" w:rsidRDefault="00A50CA5" w:rsidP="00A50CA5">
      <w:pPr>
        <w:spacing w:line="276" w:lineRule="auto"/>
        <w:ind w:firstLine="567"/>
        <w:jc w:val="both"/>
        <w:rPr>
          <w:rFonts w:eastAsiaTheme="minorHAnsi"/>
          <w:sz w:val="28"/>
          <w:szCs w:val="22"/>
          <w:lang w:eastAsia="en-US"/>
        </w:rPr>
      </w:pP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В целях улучшения демографической ситуации в городе Минусинске приняты и реализуются муниципальные программы:</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«Развитие образования города Минусинска»;</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«Система социальной защиты граждан города Минусинска»;</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 xml:space="preserve">«Физическая культура и спорт в муниципальном образовании город Минусинск»; </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 xml:space="preserve">«Молодежь Минусинска»; </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 xml:space="preserve">«Культура города Минусинска»; </w:t>
      </w:r>
    </w:p>
    <w:p w:rsidR="004635E3" w:rsidRDefault="00A50CA5" w:rsidP="00954A0E">
      <w:pPr>
        <w:spacing w:line="276" w:lineRule="auto"/>
        <w:ind w:firstLine="709"/>
        <w:jc w:val="both"/>
        <w:rPr>
          <w:rFonts w:eastAsiaTheme="minorHAnsi"/>
          <w:b/>
          <w:i/>
          <w:sz w:val="28"/>
          <w:szCs w:val="22"/>
          <w:lang w:eastAsia="en-US"/>
        </w:rPr>
      </w:pPr>
      <w:r w:rsidRPr="00A50CA5">
        <w:rPr>
          <w:rFonts w:eastAsiaTheme="minorHAnsi"/>
          <w:sz w:val="28"/>
          <w:szCs w:val="22"/>
          <w:lang w:eastAsia="en-US"/>
        </w:rPr>
        <w:t>«Повышение качества жизни граждан пожилого возраста».</w:t>
      </w:r>
    </w:p>
    <w:p w:rsidR="004635E3" w:rsidRDefault="004635E3" w:rsidP="00954A0E">
      <w:pPr>
        <w:spacing w:line="276" w:lineRule="auto"/>
        <w:ind w:firstLine="709"/>
        <w:jc w:val="both"/>
        <w:rPr>
          <w:rFonts w:ascii="Bookman Old Style" w:eastAsiaTheme="minorHAnsi" w:hAnsi="Bookman Old Style"/>
          <w:b/>
          <w:i/>
          <w:sz w:val="28"/>
          <w:szCs w:val="22"/>
          <w:u w:val="single"/>
          <w:lang w:eastAsia="en-US"/>
        </w:rPr>
      </w:pPr>
    </w:p>
    <w:p w:rsidR="00BE7920" w:rsidRPr="002F6FAF" w:rsidRDefault="00BE7920" w:rsidP="00954A0E">
      <w:pPr>
        <w:spacing w:line="276" w:lineRule="auto"/>
        <w:ind w:firstLine="709"/>
        <w:jc w:val="both"/>
        <w:rPr>
          <w:rFonts w:ascii="Bookman Old Style" w:eastAsiaTheme="minorHAnsi" w:hAnsi="Bookman Old Style"/>
          <w:b/>
          <w:i/>
          <w:sz w:val="28"/>
          <w:szCs w:val="22"/>
          <w:u w:val="single"/>
          <w:lang w:eastAsia="en-US"/>
        </w:rPr>
      </w:pPr>
      <w:r w:rsidRPr="002F6FAF">
        <w:rPr>
          <w:rFonts w:ascii="Bookman Old Style" w:eastAsiaTheme="minorHAnsi" w:hAnsi="Bookman Old Style"/>
          <w:b/>
          <w:i/>
          <w:sz w:val="28"/>
          <w:szCs w:val="22"/>
          <w:u w:val="single"/>
          <w:lang w:eastAsia="en-US"/>
        </w:rPr>
        <w:t>Занятость населения</w:t>
      </w:r>
    </w:p>
    <w:p w:rsidR="00BE7920" w:rsidRPr="00BE7920" w:rsidRDefault="00BE7920" w:rsidP="00954A0E">
      <w:pPr>
        <w:spacing w:line="276" w:lineRule="auto"/>
        <w:ind w:firstLine="709"/>
        <w:jc w:val="both"/>
        <w:rPr>
          <w:rFonts w:eastAsiaTheme="minorHAnsi"/>
          <w:sz w:val="28"/>
          <w:szCs w:val="22"/>
          <w:lang w:eastAsia="en-US"/>
        </w:rPr>
      </w:pPr>
    </w:p>
    <w:p w:rsidR="00A50CA5" w:rsidRPr="00A50CA5" w:rsidRDefault="00A50CA5" w:rsidP="00954A0E">
      <w:pPr>
        <w:spacing w:line="276" w:lineRule="auto"/>
        <w:ind w:firstLine="709"/>
        <w:jc w:val="both"/>
        <w:rPr>
          <w:rFonts w:eastAsiaTheme="minorHAnsi"/>
          <w:b/>
          <w:sz w:val="28"/>
          <w:szCs w:val="22"/>
          <w:lang w:eastAsia="en-US"/>
        </w:rPr>
      </w:pPr>
      <w:r w:rsidRPr="00A50CA5">
        <w:rPr>
          <w:rFonts w:eastAsiaTheme="minorHAnsi"/>
          <w:sz w:val="28"/>
          <w:szCs w:val="22"/>
          <w:lang w:eastAsia="en-US"/>
        </w:rPr>
        <w:t xml:space="preserve">По данным </w:t>
      </w:r>
      <w:proofErr w:type="spellStart"/>
      <w:r w:rsidRPr="00A50CA5">
        <w:rPr>
          <w:rFonts w:eastAsiaTheme="minorHAnsi"/>
          <w:sz w:val="28"/>
          <w:szCs w:val="22"/>
          <w:lang w:eastAsia="en-US"/>
        </w:rPr>
        <w:t>Красноярскстата</w:t>
      </w:r>
      <w:proofErr w:type="spellEnd"/>
      <w:r w:rsidRPr="00A50CA5">
        <w:rPr>
          <w:rFonts w:eastAsiaTheme="minorHAnsi"/>
          <w:sz w:val="28"/>
          <w:szCs w:val="22"/>
          <w:lang w:eastAsia="en-US"/>
        </w:rPr>
        <w:t xml:space="preserve"> численность населения в трудоспособном возрасте по состоянию на 01.01.2020 года в городе Минусинске составила в 36 865 человек.</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За 1 полугодие 2020 года в Центр занятости населения города Минусинска за содействием в поиске подходящей работы обратились 2 441 человек, что составляет 82% от уровня обратившихся в 2019 году.</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 xml:space="preserve">В структуре обратившихся граждан женщин - 53 %, мужчин – 47 %. </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Среди обратившихся 90% составляют граждане в возрасте от 20 до 55 лет, 7% - старше 55 лет, 3% - в возрасте до 20 лет.</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 xml:space="preserve">По состоянию на 01.07.2020 года численность безработных граждан, зарегистрированных в Центре занятости населения, составила 1 628 человек </w:t>
      </w:r>
      <w:r w:rsidRPr="00A50CA5">
        <w:rPr>
          <w:rFonts w:eastAsiaTheme="minorHAnsi"/>
          <w:sz w:val="28"/>
          <w:szCs w:val="22"/>
          <w:lang w:eastAsia="en-US"/>
        </w:rPr>
        <w:br/>
        <w:t xml:space="preserve">(на 01.01.2020 года – 446 человек).  Существенное увеличение количества безработных связано с введением мер по борьбе с </w:t>
      </w:r>
      <w:proofErr w:type="spellStart"/>
      <w:r w:rsidRPr="00A50CA5">
        <w:rPr>
          <w:rFonts w:eastAsiaTheme="minorHAnsi"/>
          <w:sz w:val="28"/>
          <w:szCs w:val="22"/>
          <w:lang w:eastAsia="en-US"/>
        </w:rPr>
        <w:t>коронавирусом</w:t>
      </w:r>
      <w:proofErr w:type="spellEnd"/>
      <w:r w:rsidRPr="00A50CA5">
        <w:rPr>
          <w:rFonts w:eastAsiaTheme="minorHAnsi"/>
          <w:sz w:val="28"/>
          <w:szCs w:val="22"/>
          <w:lang w:eastAsia="en-US"/>
        </w:rPr>
        <w:t>, а также увеличением размера минимальной и максимальной величин пособия по безработице в соответствии с постановлением Правительства Российской Федерации «О размерах минимальной и максимальной величин пособия по безработице на 2020 год».</w:t>
      </w:r>
    </w:p>
    <w:p w:rsidR="00A50CA5" w:rsidRPr="00A50CA5" w:rsidRDefault="00A50CA5" w:rsidP="00954A0E">
      <w:pPr>
        <w:spacing w:line="276" w:lineRule="auto"/>
        <w:ind w:firstLine="709"/>
        <w:jc w:val="both"/>
        <w:rPr>
          <w:rFonts w:eastAsiaTheme="minorHAnsi"/>
          <w:bCs/>
          <w:sz w:val="28"/>
          <w:szCs w:val="22"/>
          <w:lang w:eastAsia="en-US"/>
        </w:rPr>
      </w:pPr>
      <w:r w:rsidRPr="00A50CA5">
        <w:rPr>
          <w:rFonts w:eastAsiaTheme="minorHAnsi"/>
          <w:bCs/>
          <w:sz w:val="28"/>
          <w:szCs w:val="22"/>
          <w:lang w:eastAsia="en-US"/>
        </w:rPr>
        <w:t xml:space="preserve">По образовательному уровню среди безработных граждан по состоянию на 01.07.2020 года имеют высшее образование 20 %, среднее профессиональное образование – 29 %, среднее общее и основное общее образование – 20 %, не имеют основного общего образования – 31 %. </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Период безработицы граждан остаётся на невысоком уровне.  Средняя продолжительность безработицы по итогам 1 полугодия 2020 года составляет 2,9 месяца.                                 </w:t>
      </w:r>
    </w:p>
    <w:p w:rsidR="00A50CA5" w:rsidRPr="00A50CA5" w:rsidRDefault="00A50CA5" w:rsidP="00954A0E">
      <w:pPr>
        <w:spacing w:line="276" w:lineRule="auto"/>
        <w:ind w:firstLine="709"/>
        <w:jc w:val="both"/>
        <w:rPr>
          <w:rFonts w:eastAsiaTheme="minorHAnsi"/>
          <w:bCs/>
          <w:sz w:val="28"/>
          <w:szCs w:val="22"/>
          <w:lang w:eastAsia="en-US"/>
        </w:rPr>
      </w:pPr>
      <w:r w:rsidRPr="00A50CA5">
        <w:rPr>
          <w:rFonts w:eastAsiaTheme="minorHAnsi"/>
          <w:bCs/>
          <w:sz w:val="28"/>
          <w:szCs w:val="22"/>
          <w:lang w:eastAsia="en-US"/>
        </w:rPr>
        <w:t>В 1 полугодии 2020 года 28 безработных граждан были направлены на оплачиваемые общественные работы, 117 безработных граждан и 9 женщин, находящихся в отпуске по уходу за ребенком до достижения им возраста трёх лет, приступили к профессиональному обучению по направлению Центра занятости населения г. Минусинска, из них 78 человек завершили обучению по состоянию на 01.07.2020 года.</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За 1 полугодие 2020 года безработным гражданам выплачено пособие по безработице на сумму 43.5 млн.</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sz w:val="28"/>
          <w:szCs w:val="22"/>
          <w:lang w:eastAsia="en-US"/>
        </w:rPr>
        <w:t>В рамках реализации государственной программы «Содействие занятости населения» в 1 полугодии 2020 года 6 граждан, проживающих на территории города Минусинска, получили единовременную финансовую помощь при государственной регистрации в качестве индивидуального предпринимателя или юридического лица в сумме 160 800,00 рублей.</w:t>
      </w:r>
    </w:p>
    <w:p w:rsidR="00A50CA5" w:rsidRPr="00A50CA5" w:rsidRDefault="00A50CA5" w:rsidP="00954A0E">
      <w:pPr>
        <w:spacing w:line="276" w:lineRule="auto"/>
        <w:ind w:firstLine="709"/>
        <w:jc w:val="both"/>
        <w:rPr>
          <w:rFonts w:eastAsiaTheme="minorHAnsi"/>
          <w:sz w:val="28"/>
          <w:szCs w:val="22"/>
          <w:lang w:eastAsia="en-US"/>
        </w:rPr>
      </w:pPr>
      <w:r w:rsidRPr="00A50CA5">
        <w:rPr>
          <w:rFonts w:eastAsiaTheme="minorHAnsi"/>
          <w:bCs/>
          <w:sz w:val="28"/>
          <w:szCs w:val="22"/>
          <w:lang w:eastAsia="en-US"/>
        </w:rPr>
        <w:t>В 1 полугодии 2020 года поступило 1 919 заявок от организаций о потребности в работниках, в том числе заявлено 14 вакансий для трудоустройства инвалидов на квотируемые рабочие места. По состоянию на 01.07.2020 года заявленная работодателями потребность в работниках составляет 1 470 рабочих мест, при этом все вакансии с оплатой труда выше прожиточного минимума в Красноярском крае.</w:t>
      </w:r>
    </w:p>
    <w:p w:rsidR="00A40854" w:rsidRDefault="00A40854" w:rsidP="00954A0E">
      <w:pPr>
        <w:pStyle w:val="32"/>
        <w:spacing w:line="276" w:lineRule="auto"/>
        <w:rPr>
          <w:rFonts w:ascii="Bookman Old Style" w:hAnsi="Bookman Old Style"/>
          <w:b/>
          <w:i/>
          <w:u w:val="single"/>
        </w:rPr>
      </w:pPr>
    </w:p>
    <w:p w:rsidR="00314961" w:rsidRDefault="0019331D" w:rsidP="00954A0E">
      <w:pPr>
        <w:pStyle w:val="32"/>
        <w:spacing w:line="288" w:lineRule="auto"/>
        <w:rPr>
          <w:rFonts w:ascii="Bookman Old Style" w:hAnsi="Bookman Old Style"/>
          <w:b/>
          <w:i/>
          <w:u w:val="single"/>
        </w:rPr>
      </w:pPr>
      <w:r w:rsidRPr="00B273B3">
        <w:rPr>
          <w:rFonts w:ascii="Bookman Old Style" w:hAnsi="Bookman Old Style"/>
          <w:b/>
          <w:i/>
          <w:u w:val="single"/>
        </w:rPr>
        <w:t>Ур</w:t>
      </w:r>
      <w:r w:rsidR="00C70C29" w:rsidRPr="00B273B3">
        <w:rPr>
          <w:rFonts w:ascii="Bookman Old Style" w:hAnsi="Bookman Old Style"/>
          <w:b/>
          <w:i/>
          <w:u w:val="single"/>
        </w:rPr>
        <w:t>овень жизни</w:t>
      </w:r>
    </w:p>
    <w:p w:rsidR="00954A0E" w:rsidRPr="00B273B3" w:rsidRDefault="00954A0E" w:rsidP="00954A0E">
      <w:pPr>
        <w:pStyle w:val="32"/>
        <w:spacing w:line="288" w:lineRule="auto"/>
        <w:rPr>
          <w:rFonts w:ascii="Bookman Old Style" w:hAnsi="Bookman Old Style"/>
          <w:b/>
          <w:i/>
          <w:u w:val="single"/>
        </w:rPr>
      </w:pPr>
    </w:p>
    <w:p w:rsidR="005F2F28" w:rsidRDefault="00BC1A9A" w:rsidP="00954A0E">
      <w:pPr>
        <w:autoSpaceDE w:val="0"/>
        <w:autoSpaceDN w:val="0"/>
        <w:adjustRightInd w:val="0"/>
        <w:spacing w:line="276" w:lineRule="auto"/>
        <w:ind w:firstLine="709"/>
        <w:contextualSpacing/>
        <w:jc w:val="both"/>
        <w:rPr>
          <w:sz w:val="28"/>
          <w:szCs w:val="28"/>
        </w:rPr>
      </w:pPr>
      <w:r w:rsidRPr="00516289">
        <w:rPr>
          <w:sz w:val="28"/>
          <w:szCs w:val="28"/>
        </w:rPr>
        <w:t xml:space="preserve">По итогам </w:t>
      </w:r>
      <w:r w:rsidRPr="00516289">
        <w:rPr>
          <w:sz w:val="28"/>
          <w:szCs w:val="28"/>
          <w:lang w:val="en-US"/>
        </w:rPr>
        <w:t>I</w:t>
      </w:r>
      <w:r w:rsidRPr="00516289">
        <w:rPr>
          <w:sz w:val="28"/>
          <w:szCs w:val="28"/>
        </w:rPr>
        <w:t xml:space="preserve"> полугодия 20</w:t>
      </w:r>
      <w:r w:rsidR="007B7311">
        <w:rPr>
          <w:sz w:val="28"/>
          <w:szCs w:val="28"/>
        </w:rPr>
        <w:t>20</w:t>
      </w:r>
      <w:r w:rsidRPr="00516289">
        <w:rPr>
          <w:sz w:val="28"/>
          <w:szCs w:val="28"/>
        </w:rPr>
        <w:t xml:space="preserve"> года на территории города Минусинска отмечен</w:t>
      </w:r>
      <w:r w:rsidR="00900588">
        <w:rPr>
          <w:sz w:val="28"/>
          <w:szCs w:val="28"/>
        </w:rPr>
        <w:t xml:space="preserve"> рост</w:t>
      </w:r>
      <w:r w:rsidR="00FF4190" w:rsidRPr="00516289">
        <w:rPr>
          <w:sz w:val="28"/>
          <w:szCs w:val="28"/>
        </w:rPr>
        <w:t xml:space="preserve"> среднемесячной заработной платы</w:t>
      </w:r>
      <w:r w:rsidR="00D729E1">
        <w:rPr>
          <w:sz w:val="28"/>
          <w:szCs w:val="28"/>
        </w:rPr>
        <w:t xml:space="preserve"> и</w:t>
      </w:r>
      <w:r w:rsidR="00516289">
        <w:rPr>
          <w:sz w:val="28"/>
          <w:szCs w:val="28"/>
        </w:rPr>
        <w:t xml:space="preserve"> </w:t>
      </w:r>
      <w:r w:rsidR="00FF4190" w:rsidRPr="00516289">
        <w:rPr>
          <w:sz w:val="28"/>
          <w:szCs w:val="28"/>
        </w:rPr>
        <w:t>снижение темпов среднесписочной численности работников</w:t>
      </w:r>
      <w:r w:rsidR="005F2F28" w:rsidRPr="00516289">
        <w:rPr>
          <w:sz w:val="28"/>
          <w:szCs w:val="28"/>
        </w:rPr>
        <w:t xml:space="preserve">. </w:t>
      </w:r>
    </w:p>
    <w:p w:rsidR="00C1591C" w:rsidRDefault="00F248C7" w:rsidP="00954A0E">
      <w:pPr>
        <w:widowControl w:val="0"/>
        <w:spacing w:line="276" w:lineRule="auto"/>
        <w:ind w:firstLine="709"/>
        <w:jc w:val="both"/>
        <w:rPr>
          <w:snapToGrid w:val="0"/>
          <w:sz w:val="28"/>
          <w:szCs w:val="28"/>
        </w:rPr>
      </w:pPr>
      <w:r w:rsidRPr="00C73804">
        <w:rPr>
          <w:rFonts w:eastAsia="Calibri"/>
          <w:bCs/>
          <w:sz w:val="28"/>
          <w:szCs w:val="28"/>
        </w:rPr>
        <w:t>В январе – июне 20</w:t>
      </w:r>
      <w:r w:rsidR="00900588">
        <w:rPr>
          <w:rFonts w:eastAsia="Calibri"/>
          <w:bCs/>
          <w:sz w:val="28"/>
          <w:szCs w:val="28"/>
        </w:rPr>
        <w:t>20</w:t>
      </w:r>
      <w:r w:rsidRPr="00C73804">
        <w:rPr>
          <w:rFonts w:eastAsia="Calibri"/>
          <w:bCs/>
          <w:sz w:val="28"/>
          <w:szCs w:val="28"/>
        </w:rPr>
        <w:t xml:space="preserve"> года фонд заработной платы, начисленной работникам организаций</w:t>
      </w:r>
      <w:r w:rsidR="00321B82">
        <w:rPr>
          <w:rFonts w:eastAsia="Calibri"/>
          <w:bCs/>
          <w:sz w:val="28"/>
          <w:szCs w:val="28"/>
        </w:rPr>
        <w:t>,</w:t>
      </w:r>
      <w:r w:rsidRPr="00C73804">
        <w:rPr>
          <w:rFonts w:eastAsia="Calibri"/>
          <w:bCs/>
          <w:sz w:val="28"/>
          <w:szCs w:val="28"/>
        </w:rPr>
        <w:t xml:space="preserve"> составил </w:t>
      </w:r>
      <w:r w:rsidR="000A1E95">
        <w:rPr>
          <w:rFonts w:eastAsia="Calibri"/>
          <w:bCs/>
          <w:sz w:val="28"/>
          <w:szCs w:val="28"/>
        </w:rPr>
        <w:t>3 219,</w:t>
      </w:r>
      <w:r w:rsidR="00E9781A">
        <w:rPr>
          <w:rFonts w:eastAsia="Calibri"/>
          <w:bCs/>
          <w:sz w:val="28"/>
          <w:szCs w:val="28"/>
        </w:rPr>
        <w:t>96</w:t>
      </w:r>
      <w:r w:rsidRPr="00C73804">
        <w:rPr>
          <w:rFonts w:eastAsia="Calibri"/>
          <w:bCs/>
          <w:sz w:val="28"/>
          <w:szCs w:val="28"/>
        </w:rPr>
        <w:t xml:space="preserve"> мл</w:t>
      </w:r>
      <w:r>
        <w:rPr>
          <w:rFonts w:eastAsia="Calibri"/>
          <w:bCs/>
          <w:sz w:val="28"/>
          <w:szCs w:val="28"/>
        </w:rPr>
        <w:t>н.</w:t>
      </w:r>
      <w:r w:rsidRPr="00C73804">
        <w:rPr>
          <w:rFonts w:eastAsia="Calibri"/>
          <w:bCs/>
          <w:sz w:val="28"/>
          <w:szCs w:val="28"/>
        </w:rPr>
        <w:t xml:space="preserve"> рублей и увеличился на </w:t>
      </w:r>
      <w:r w:rsidR="00E9781A">
        <w:rPr>
          <w:rFonts w:eastAsia="Calibri"/>
          <w:bCs/>
          <w:sz w:val="28"/>
          <w:szCs w:val="28"/>
        </w:rPr>
        <w:t>7,3</w:t>
      </w:r>
      <w:r w:rsidRPr="00C73804">
        <w:rPr>
          <w:rFonts w:eastAsia="Calibri"/>
          <w:bCs/>
          <w:sz w:val="28"/>
          <w:szCs w:val="28"/>
        </w:rPr>
        <w:t> </w:t>
      </w:r>
      <w:r w:rsidRPr="00C73804">
        <w:rPr>
          <w:snapToGrid w:val="0"/>
          <w:sz w:val="28"/>
          <w:szCs w:val="28"/>
        </w:rPr>
        <w:t>% п</w:t>
      </w:r>
      <w:r w:rsidR="00E9781A">
        <w:rPr>
          <w:snapToGrid w:val="0"/>
          <w:sz w:val="28"/>
          <w:szCs w:val="28"/>
        </w:rPr>
        <w:t>о сравнению январем – июнем 2019</w:t>
      </w:r>
      <w:r w:rsidR="00C1591C">
        <w:rPr>
          <w:snapToGrid w:val="0"/>
          <w:sz w:val="28"/>
          <w:szCs w:val="28"/>
        </w:rPr>
        <w:t xml:space="preserve"> года.</w:t>
      </w:r>
    </w:p>
    <w:p w:rsidR="00F248C7" w:rsidRDefault="00C1591C" w:rsidP="00954A0E">
      <w:pPr>
        <w:widowControl w:val="0"/>
        <w:spacing w:line="276" w:lineRule="auto"/>
        <w:ind w:firstLine="709"/>
        <w:jc w:val="both"/>
        <w:rPr>
          <w:snapToGrid w:val="0"/>
          <w:sz w:val="28"/>
          <w:szCs w:val="28"/>
        </w:rPr>
      </w:pPr>
      <w:r>
        <w:rPr>
          <w:snapToGrid w:val="0"/>
          <w:sz w:val="28"/>
          <w:szCs w:val="28"/>
        </w:rPr>
        <w:t>В реальном секторе экономики</w:t>
      </w:r>
      <w:r w:rsidR="00F248C7" w:rsidRPr="00C73804">
        <w:rPr>
          <w:snapToGrid w:val="0"/>
          <w:sz w:val="28"/>
          <w:szCs w:val="28"/>
        </w:rPr>
        <w:t xml:space="preserve"> среднемесячная</w:t>
      </w:r>
      <w:r>
        <w:rPr>
          <w:snapToGrid w:val="0"/>
          <w:sz w:val="28"/>
          <w:szCs w:val="28"/>
        </w:rPr>
        <w:t xml:space="preserve"> начисленная</w:t>
      </w:r>
      <w:r w:rsidR="00F248C7" w:rsidRPr="00C73804">
        <w:rPr>
          <w:snapToGrid w:val="0"/>
          <w:sz w:val="28"/>
          <w:szCs w:val="28"/>
        </w:rPr>
        <w:t xml:space="preserve"> заработная плата</w:t>
      </w:r>
      <w:r>
        <w:rPr>
          <w:snapToGrid w:val="0"/>
          <w:sz w:val="28"/>
          <w:szCs w:val="28"/>
        </w:rPr>
        <w:t xml:space="preserve"> в январе – июне 2020 года</w:t>
      </w:r>
      <w:r w:rsidR="00F248C7" w:rsidRPr="00C73804">
        <w:rPr>
          <w:snapToGrid w:val="0"/>
          <w:sz w:val="28"/>
          <w:szCs w:val="28"/>
        </w:rPr>
        <w:t xml:space="preserve"> составила </w:t>
      </w:r>
      <w:r w:rsidR="000B7D7E">
        <w:rPr>
          <w:snapToGrid w:val="0"/>
          <w:sz w:val="28"/>
          <w:szCs w:val="28"/>
        </w:rPr>
        <w:t>39 836,10</w:t>
      </w:r>
      <w:r>
        <w:rPr>
          <w:snapToGrid w:val="0"/>
          <w:sz w:val="28"/>
          <w:szCs w:val="28"/>
        </w:rPr>
        <w:t>,</w:t>
      </w:r>
      <w:r w:rsidR="00150C0C">
        <w:rPr>
          <w:snapToGrid w:val="0"/>
          <w:sz w:val="28"/>
          <w:szCs w:val="28"/>
        </w:rPr>
        <w:t xml:space="preserve"> что превысило данный показатель на 8,4%</w:t>
      </w:r>
      <w:r>
        <w:rPr>
          <w:snapToGrid w:val="0"/>
          <w:sz w:val="28"/>
          <w:szCs w:val="28"/>
        </w:rPr>
        <w:t xml:space="preserve"> с предыдущим периодом 2019 года</w:t>
      </w:r>
      <w:r w:rsidR="00150C0C">
        <w:rPr>
          <w:snapToGrid w:val="0"/>
          <w:sz w:val="28"/>
          <w:szCs w:val="28"/>
        </w:rPr>
        <w:t>,</w:t>
      </w:r>
      <w:r w:rsidR="000B7D7E">
        <w:rPr>
          <w:snapToGrid w:val="0"/>
          <w:sz w:val="28"/>
          <w:szCs w:val="28"/>
        </w:rPr>
        <w:t xml:space="preserve"> по Красноярскому краю</w:t>
      </w:r>
      <w:r w:rsidR="000B7D7E" w:rsidRPr="005F18E9">
        <w:rPr>
          <w:snapToGrid w:val="0"/>
          <w:sz w:val="28"/>
          <w:szCs w:val="28"/>
        </w:rPr>
        <w:t xml:space="preserve"> 52 960,2 рубля (номинально 107,1 % к январю – июню 2019 года), по России (49 599,6 рубля) и по Сибирскому федеральному округу (42 844,8 рубля).</w:t>
      </w:r>
    </w:p>
    <w:p w:rsidR="00770C67" w:rsidRPr="005F18E9" w:rsidRDefault="00770C67" w:rsidP="00954A0E">
      <w:pPr>
        <w:widowControl w:val="0"/>
        <w:autoSpaceDE w:val="0"/>
        <w:autoSpaceDN w:val="0"/>
        <w:adjustRightInd w:val="0"/>
        <w:spacing w:line="276" w:lineRule="auto"/>
        <w:ind w:firstLine="709"/>
        <w:jc w:val="both"/>
        <w:rPr>
          <w:snapToGrid w:val="0"/>
          <w:sz w:val="28"/>
          <w:szCs w:val="28"/>
        </w:rPr>
      </w:pPr>
      <w:r w:rsidRPr="005F18E9">
        <w:rPr>
          <w:snapToGrid w:val="0"/>
          <w:sz w:val="28"/>
          <w:szCs w:val="28"/>
        </w:rPr>
        <w:t>Реальная заработная плата</w:t>
      </w:r>
      <w:r w:rsidR="00C51402">
        <w:rPr>
          <w:snapToGrid w:val="0"/>
          <w:sz w:val="28"/>
          <w:szCs w:val="28"/>
        </w:rPr>
        <w:t xml:space="preserve"> по Красноярскому краю</w:t>
      </w:r>
      <w:r w:rsidRPr="005F18E9">
        <w:rPr>
          <w:snapToGrid w:val="0"/>
          <w:sz w:val="28"/>
          <w:szCs w:val="28"/>
        </w:rPr>
        <w:t xml:space="preserve"> в январе – июне 2020 года составила 104,0 % (Россия – 102,9 %). </w:t>
      </w:r>
    </w:p>
    <w:p w:rsidR="00770C67" w:rsidRPr="009F6FF7" w:rsidRDefault="00770C67" w:rsidP="00954A0E">
      <w:pPr>
        <w:widowControl w:val="0"/>
        <w:autoSpaceDE w:val="0"/>
        <w:autoSpaceDN w:val="0"/>
        <w:adjustRightInd w:val="0"/>
        <w:spacing w:line="276" w:lineRule="auto"/>
        <w:ind w:firstLine="709"/>
        <w:jc w:val="both"/>
        <w:rPr>
          <w:bCs/>
          <w:sz w:val="28"/>
          <w:szCs w:val="28"/>
        </w:rPr>
      </w:pPr>
      <w:r w:rsidRPr="009F6FF7">
        <w:rPr>
          <w:snapToGrid w:val="0"/>
          <w:sz w:val="28"/>
          <w:szCs w:val="28"/>
        </w:rPr>
        <w:t>В целях повышения заработной платы в бюджетной сфере в первом полугодии 2020 года проведены следующие мероприятия</w:t>
      </w:r>
      <w:r w:rsidRPr="009F6FF7">
        <w:rPr>
          <w:bCs/>
          <w:sz w:val="28"/>
          <w:szCs w:val="28"/>
        </w:rPr>
        <w:t>:</w:t>
      </w:r>
    </w:p>
    <w:p w:rsidR="00770C67" w:rsidRPr="009F6FF7" w:rsidRDefault="0057465D" w:rsidP="00954A0E">
      <w:pPr>
        <w:widowControl w:val="0"/>
        <w:autoSpaceDE w:val="0"/>
        <w:autoSpaceDN w:val="0"/>
        <w:adjustRightInd w:val="0"/>
        <w:spacing w:line="276" w:lineRule="auto"/>
        <w:ind w:firstLine="709"/>
        <w:jc w:val="both"/>
        <w:rPr>
          <w:snapToGrid w:val="0"/>
          <w:sz w:val="28"/>
          <w:szCs w:val="28"/>
        </w:rPr>
      </w:pPr>
      <w:r>
        <w:rPr>
          <w:snapToGrid w:val="0"/>
          <w:sz w:val="28"/>
          <w:szCs w:val="28"/>
        </w:rPr>
        <w:t xml:space="preserve">- </w:t>
      </w:r>
      <w:r w:rsidR="00770C67" w:rsidRPr="009F6FF7">
        <w:rPr>
          <w:snapToGrid w:val="0"/>
          <w:sz w:val="28"/>
          <w:szCs w:val="28"/>
        </w:rPr>
        <w:t>сохранены достигнутые целевые показатели, установленные Указами Президента Российской Федерации в части размера заработной платы отдельных категорий работников бюджетной сферы;</w:t>
      </w:r>
    </w:p>
    <w:p w:rsidR="00770C67" w:rsidRPr="009F6FF7" w:rsidRDefault="0057465D" w:rsidP="00954A0E">
      <w:pPr>
        <w:widowControl w:val="0"/>
        <w:autoSpaceDE w:val="0"/>
        <w:autoSpaceDN w:val="0"/>
        <w:adjustRightInd w:val="0"/>
        <w:spacing w:line="276" w:lineRule="auto"/>
        <w:ind w:firstLine="709"/>
        <w:jc w:val="both"/>
        <w:rPr>
          <w:snapToGrid w:val="0"/>
          <w:sz w:val="28"/>
          <w:szCs w:val="28"/>
        </w:rPr>
      </w:pPr>
      <w:r>
        <w:rPr>
          <w:snapToGrid w:val="0"/>
          <w:sz w:val="28"/>
          <w:szCs w:val="28"/>
        </w:rPr>
        <w:t xml:space="preserve">- </w:t>
      </w:r>
      <w:r w:rsidR="00770C67" w:rsidRPr="009F6FF7">
        <w:rPr>
          <w:snapToGrid w:val="0"/>
          <w:sz w:val="28"/>
          <w:szCs w:val="28"/>
        </w:rPr>
        <w:t>увеличены региональные выплаты, обеспечивающие уровень заработной платы работников бюджетной сферы не ниже минимального размера оплаты труда с учетом районных коэффициентов и процентных надбавок;</w:t>
      </w:r>
    </w:p>
    <w:p w:rsidR="00770C67" w:rsidRPr="00F15DAF" w:rsidRDefault="00321B82" w:rsidP="00954A0E">
      <w:pPr>
        <w:widowControl w:val="0"/>
        <w:autoSpaceDE w:val="0"/>
        <w:autoSpaceDN w:val="0"/>
        <w:adjustRightInd w:val="0"/>
        <w:spacing w:line="276" w:lineRule="auto"/>
        <w:ind w:firstLine="709"/>
        <w:jc w:val="both"/>
        <w:rPr>
          <w:snapToGrid w:val="0"/>
          <w:sz w:val="28"/>
          <w:szCs w:val="28"/>
        </w:rPr>
      </w:pPr>
      <w:r>
        <w:rPr>
          <w:snapToGrid w:val="0"/>
          <w:sz w:val="28"/>
          <w:szCs w:val="28"/>
        </w:rPr>
        <w:t xml:space="preserve">-  </w:t>
      </w:r>
      <w:r w:rsidR="00770C67" w:rsidRPr="0064267F">
        <w:rPr>
          <w:snapToGrid w:val="0"/>
          <w:sz w:val="28"/>
          <w:szCs w:val="28"/>
        </w:rPr>
        <w:t xml:space="preserve">проиндексирована оплата труда </w:t>
      </w:r>
      <w:r w:rsidR="00954A0E" w:rsidRPr="0064267F">
        <w:rPr>
          <w:snapToGrid w:val="0"/>
          <w:sz w:val="28"/>
          <w:szCs w:val="28"/>
        </w:rPr>
        <w:t>работников государственных</w:t>
      </w:r>
      <w:r w:rsidR="00770C67" w:rsidRPr="0064267F">
        <w:rPr>
          <w:snapToGrid w:val="0"/>
          <w:sz w:val="28"/>
          <w:szCs w:val="28"/>
        </w:rPr>
        <w:t xml:space="preserve"> учреждений</w:t>
      </w:r>
      <w:r w:rsidR="00770C67">
        <w:rPr>
          <w:snapToGrid w:val="0"/>
          <w:sz w:val="28"/>
          <w:szCs w:val="28"/>
        </w:rPr>
        <w:t xml:space="preserve"> с 01.10.2020 года</w:t>
      </w:r>
      <w:r w:rsidR="00770C67" w:rsidRPr="0064267F">
        <w:rPr>
          <w:snapToGrid w:val="0"/>
          <w:sz w:val="28"/>
          <w:szCs w:val="28"/>
        </w:rPr>
        <w:t xml:space="preserve"> на </w:t>
      </w:r>
      <w:r w:rsidR="00770C67">
        <w:rPr>
          <w:snapToGrid w:val="0"/>
          <w:sz w:val="28"/>
          <w:szCs w:val="28"/>
        </w:rPr>
        <w:t>3</w:t>
      </w:r>
      <w:r w:rsidR="00770C67" w:rsidRPr="0064267F">
        <w:rPr>
          <w:snapToGrid w:val="0"/>
          <w:sz w:val="28"/>
          <w:szCs w:val="28"/>
        </w:rPr>
        <w:t>%.</w:t>
      </w:r>
    </w:p>
    <w:p w:rsidR="00770C67" w:rsidRPr="009F6FF7" w:rsidRDefault="00770C67" w:rsidP="00954A0E">
      <w:pPr>
        <w:widowControl w:val="0"/>
        <w:autoSpaceDE w:val="0"/>
        <w:autoSpaceDN w:val="0"/>
        <w:adjustRightInd w:val="0"/>
        <w:spacing w:line="276" w:lineRule="auto"/>
        <w:ind w:firstLine="709"/>
        <w:jc w:val="both"/>
        <w:rPr>
          <w:snapToGrid w:val="0"/>
          <w:sz w:val="28"/>
          <w:szCs w:val="28"/>
        </w:rPr>
      </w:pPr>
      <w:r w:rsidRPr="009F6FF7">
        <w:rPr>
          <w:snapToGrid w:val="0"/>
          <w:sz w:val="28"/>
          <w:szCs w:val="28"/>
        </w:rPr>
        <w:t xml:space="preserve">Также рост заработной платы обусловлен повышением минимального размера оплаты труда с 01.01.2020 до 12 130 рублей. </w:t>
      </w:r>
    </w:p>
    <w:p w:rsidR="00CC0706" w:rsidRPr="009161F4" w:rsidRDefault="00CC0706" w:rsidP="00954A0E">
      <w:pPr>
        <w:autoSpaceDE w:val="0"/>
        <w:autoSpaceDN w:val="0"/>
        <w:adjustRightInd w:val="0"/>
        <w:spacing w:line="276" w:lineRule="auto"/>
        <w:ind w:firstLine="709"/>
        <w:jc w:val="both"/>
        <w:rPr>
          <w:rFonts w:ascii="Times New Roman CYR" w:eastAsiaTheme="minorHAnsi" w:hAnsi="Times New Roman CYR" w:cs="Times New Roman CYR"/>
          <w:sz w:val="28"/>
          <w:szCs w:val="28"/>
          <w:lang w:eastAsia="en-US"/>
        </w:rPr>
      </w:pPr>
      <w:r w:rsidRPr="009161F4">
        <w:rPr>
          <w:rFonts w:ascii="Times New Roman CYR" w:eastAsiaTheme="minorHAnsi" w:hAnsi="Times New Roman CYR" w:cs="Times New Roman CYR"/>
          <w:sz w:val="28"/>
          <w:szCs w:val="28"/>
          <w:lang w:eastAsia="en-US"/>
        </w:rPr>
        <w:t>По итогам первого полугодия 2020 года величина прожиточного</w:t>
      </w:r>
      <w:r w:rsidRPr="009161F4">
        <w:rPr>
          <w:rFonts w:ascii="Times New Roman CYR" w:eastAsiaTheme="minorHAnsi" w:hAnsi="Times New Roman CYR" w:cs="Times New Roman CYR"/>
          <w:b/>
          <w:bCs/>
          <w:i/>
          <w:iCs/>
          <w:sz w:val="28"/>
          <w:szCs w:val="28"/>
          <w:lang w:eastAsia="en-US"/>
        </w:rPr>
        <w:t xml:space="preserve"> </w:t>
      </w:r>
      <w:r w:rsidRPr="009161F4">
        <w:rPr>
          <w:rFonts w:ascii="Times New Roman CYR" w:eastAsiaTheme="minorHAnsi" w:hAnsi="Times New Roman CYR" w:cs="Times New Roman CYR"/>
          <w:bCs/>
          <w:iCs/>
          <w:sz w:val="28"/>
          <w:szCs w:val="28"/>
          <w:lang w:eastAsia="en-US"/>
        </w:rPr>
        <w:t>минимума</w:t>
      </w:r>
      <w:r w:rsidRPr="009161F4">
        <w:rPr>
          <w:rFonts w:ascii="Times New Roman CYR" w:eastAsiaTheme="minorHAnsi" w:hAnsi="Times New Roman CYR" w:cs="Times New Roman CYR"/>
          <w:bCs/>
          <w:sz w:val="28"/>
          <w:szCs w:val="28"/>
          <w:lang w:eastAsia="en-US"/>
        </w:rPr>
        <w:t xml:space="preserve"> </w:t>
      </w:r>
      <w:r w:rsidRPr="009161F4">
        <w:rPr>
          <w:rFonts w:ascii="Times New Roman CYR" w:eastAsiaTheme="minorHAnsi" w:hAnsi="Times New Roman CYR" w:cs="Times New Roman CYR"/>
          <w:sz w:val="28"/>
          <w:szCs w:val="28"/>
          <w:lang w:eastAsia="en-US"/>
        </w:rPr>
        <w:t xml:space="preserve">в целом по краю на душу населения составила 12 870 рублей </w:t>
      </w:r>
      <w:r w:rsidRPr="009161F4">
        <w:rPr>
          <w:rFonts w:ascii="Times New Roman CYR" w:eastAsiaTheme="minorHAnsi" w:hAnsi="Times New Roman CYR" w:cs="Times New Roman CYR"/>
          <w:sz w:val="28"/>
          <w:szCs w:val="28"/>
          <w:lang w:eastAsia="en-US"/>
        </w:rPr>
        <w:br/>
        <w:t>и возросла на 3,3 % по сравнению с соответствующим периодом предыдущего года (12 464,5 рубля). Величина прожиточного минимума для трудоспособного населения составила 13 620 рублей, пенси</w:t>
      </w:r>
      <w:r w:rsidR="00954A0E">
        <w:rPr>
          <w:rFonts w:ascii="Times New Roman CYR" w:eastAsiaTheme="minorHAnsi" w:hAnsi="Times New Roman CYR" w:cs="Times New Roman CYR"/>
          <w:sz w:val="28"/>
          <w:szCs w:val="28"/>
          <w:lang w:eastAsia="en-US"/>
        </w:rPr>
        <w:t xml:space="preserve">онеров 10 045,5 рубля, детей </w:t>
      </w:r>
      <w:r w:rsidRPr="009161F4">
        <w:rPr>
          <w:rFonts w:ascii="Times New Roman CYR" w:eastAsiaTheme="minorHAnsi" w:hAnsi="Times New Roman CYR" w:cs="Times New Roman CYR"/>
          <w:sz w:val="28"/>
          <w:szCs w:val="28"/>
          <w:lang w:eastAsia="en-US"/>
        </w:rPr>
        <w:t>13 466,5 рубля.</w:t>
      </w:r>
    </w:p>
    <w:p w:rsidR="00CC0706" w:rsidRPr="00CC0706" w:rsidRDefault="00CC0706" w:rsidP="00954A0E">
      <w:pPr>
        <w:autoSpaceDE w:val="0"/>
        <w:autoSpaceDN w:val="0"/>
        <w:adjustRightInd w:val="0"/>
        <w:spacing w:line="276" w:lineRule="auto"/>
        <w:ind w:firstLine="709"/>
        <w:jc w:val="both"/>
        <w:rPr>
          <w:rFonts w:ascii="Times New Roman CYR" w:eastAsiaTheme="minorHAnsi" w:hAnsi="Times New Roman CYR" w:cs="Times New Roman CYR"/>
          <w:sz w:val="28"/>
          <w:szCs w:val="28"/>
          <w:lang w:eastAsia="en-US"/>
        </w:rPr>
      </w:pPr>
      <w:r w:rsidRPr="009161F4">
        <w:rPr>
          <w:rFonts w:ascii="Times New Roman CYR" w:eastAsiaTheme="minorHAnsi" w:hAnsi="Times New Roman CYR" w:cs="Times New Roman CYR"/>
          <w:sz w:val="28"/>
          <w:szCs w:val="28"/>
          <w:lang w:eastAsia="en-US"/>
        </w:rPr>
        <w:t xml:space="preserve">По оценке, с учетом прогнозируемой до конца года динамики цен </w:t>
      </w:r>
      <w:r w:rsidRPr="009161F4">
        <w:rPr>
          <w:rFonts w:ascii="Times New Roman CYR" w:eastAsiaTheme="minorHAnsi" w:hAnsi="Times New Roman CYR" w:cs="Times New Roman CYR"/>
          <w:sz w:val="28"/>
          <w:szCs w:val="28"/>
          <w:lang w:eastAsia="en-US"/>
        </w:rPr>
        <w:br/>
        <w:t xml:space="preserve">на продукты питания, товары и услуги, величина прожиточного минимума </w:t>
      </w:r>
      <w:r w:rsidRPr="009161F4">
        <w:rPr>
          <w:rFonts w:ascii="Times New Roman CYR" w:eastAsiaTheme="minorHAnsi" w:hAnsi="Times New Roman CYR" w:cs="Times New Roman CYR"/>
          <w:sz w:val="28"/>
          <w:szCs w:val="28"/>
          <w:lang w:eastAsia="en-US"/>
        </w:rPr>
        <w:br/>
        <w:t xml:space="preserve">на душу населения в целом по краю составит 13 070 рублей с ростом на 4,8% </w:t>
      </w:r>
      <w:r w:rsidRPr="009161F4">
        <w:rPr>
          <w:rFonts w:ascii="Times New Roman CYR" w:eastAsiaTheme="minorHAnsi" w:hAnsi="Times New Roman CYR" w:cs="Times New Roman CYR"/>
          <w:sz w:val="28"/>
          <w:szCs w:val="28"/>
          <w:lang w:eastAsia="en-US"/>
        </w:rPr>
        <w:br/>
        <w:t xml:space="preserve">к уровню предыдущего года, для трудоспособного населения – 13 348 рублей </w:t>
      </w:r>
      <w:r w:rsidRPr="009161F4">
        <w:rPr>
          <w:rFonts w:ascii="Times New Roman CYR" w:eastAsiaTheme="minorHAnsi" w:hAnsi="Times New Roman CYR" w:cs="Times New Roman CYR"/>
          <w:sz w:val="28"/>
          <w:szCs w:val="28"/>
          <w:lang w:eastAsia="en-US"/>
        </w:rPr>
        <w:br/>
        <w:t>(на 8,4%).</w:t>
      </w:r>
    </w:p>
    <w:p w:rsidR="00CC0706" w:rsidRPr="009F6FF7" w:rsidRDefault="00CC0706" w:rsidP="00954A0E">
      <w:pPr>
        <w:widowControl w:val="0"/>
        <w:spacing w:line="276" w:lineRule="auto"/>
        <w:ind w:firstLine="709"/>
        <w:jc w:val="both"/>
        <w:rPr>
          <w:rFonts w:eastAsia="Calibri"/>
          <w:bCs/>
          <w:sz w:val="28"/>
          <w:szCs w:val="28"/>
        </w:rPr>
      </w:pPr>
      <w:r w:rsidRPr="009F6FF7">
        <w:rPr>
          <w:rFonts w:eastAsia="Calibri"/>
          <w:bCs/>
          <w:sz w:val="28"/>
          <w:szCs w:val="28"/>
        </w:rPr>
        <w:t>На все виды социальных выплат в структуре денежных доходов населения приходится более 20 %, основным источником социальных выплат являются пенсии. С 1 января 2020 года проведена индексация страховых пенсий на 6,6 %, с 1 апреля – социальных пенсий на 6,1 %, в результате средний размер назначенных месячных пенсий в Красноярском крае по состоянию на 1 июля 2020 года составил 16 018,1 рубля и увеличился номинально на 5,8 % к аналогичному периоду 2019 года, реальный размер пенсий составил 102,7 %.</w:t>
      </w:r>
    </w:p>
    <w:p w:rsidR="00083BD9" w:rsidRDefault="00E24203" w:rsidP="00954A0E">
      <w:pPr>
        <w:spacing w:line="276" w:lineRule="auto"/>
        <w:ind w:firstLine="709"/>
        <w:jc w:val="both"/>
      </w:pPr>
      <w:r w:rsidRPr="00C73804">
        <w:rPr>
          <w:sz w:val="28"/>
          <w:szCs w:val="28"/>
        </w:rPr>
        <w:t xml:space="preserve">Среднедушевой денежный доход по </w:t>
      </w:r>
      <w:r>
        <w:rPr>
          <w:sz w:val="28"/>
          <w:szCs w:val="28"/>
        </w:rPr>
        <w:t>городу</w:t>
      </w:r>
      <w:r w:rsidR="00321B82">
        <w:rPr>
          <w:sz w:val="28"/>
          <w:szCs w:val="28"/>
        </w:rPr>
        <w:t xml:space="preserve"> Минусинску</w:t>
      </w:r>
      <w:r w:rsidRPr="00C73804">
        <w:rPr>
          <w:sz w:val="28"/>
          <w:szCs w:val="28"/>
        </w:rPr>
        <w:t xml:space="preserve"> </w:t>
      </w:r>
      <w:r>
        <w:rPr>
          <w:sz w:val="28"/>
          <w:szCs w:val="28"/>
        </w:rPr>
        <w:t>п</w:t>
      </w:r>
      <w:r w:rsidRPr="00C73804">
        <w:rPr>
          <w:sz w:val="28"/>
          <w:szCs w:val="28"/>
        </w:rPr>
        <w:t>о оценке</w:t>
      </w:r>
      <w:r>
        <w:rPr>
          <w:sz w:val="28"/>
          <w:szCs w:val="28"/>
        </w:rPr>
        <w:t xml:space="preserve"> 20</w:t>
      </w:r>
      <w:r w:rsidR="00DE1E87">
        <w:rPr>
          <w:sz w:val="28"/>
          <w:szCs w:val="28"/>
        </w:rPr>
        <w:t>20</w:t>
      </w:r>
      <w:r>
        <w:rPr>
          <w:sz w:val="28"/>
          <w:szCs w:val="28"/>
        </w:rPr>
        <w:t xml:space="preserve"> года</w:t>
      </w:r>
      <w:r w:rsidRPr="00C73804">
        <w:rPr>
          <w:sz w:val="28"/>
          <w:szCs w:val="28"/>
        </w:rPr>
        <w:t xml:space="preserve"> составит </w:t>
      </w:r>
      <w:r>
        <w:rPr>
          <w:sz w:val="28"/>
          <w:szCs w:val="28"/>
        </w:rPr>
        <w:t>22</w:t>
      </w:r>
      <w:r w:rsidR="00DE1E87">
        <w:rPr>
          <w:sz w:val="28"/>
          <w:szCs w:val="28"/>
        </w:rPr>
        <w:t> 546,30</w:t>
      </w:r>
      <w:r w:rsidRPr="00C73804">
        <w:rPr>
          <w:sz w:val="28"/>
          <w:szCs w:val="28"/>
        </w:rPr>
        <w:t xml:space="preserve"> рубл</w:t>
      </w:r>
      <w:r w:rsidR="00DE1E87">
        <w:rPr>
          <w:sz w:val="28"/>
          <w:szCs w:val="28"/>
        </w:rPr>
        <w:t>ей</w:t>
      </w:r>
      <w:r w:rsidRPr="00C73804">
        <w:rPr>
          <w:sz w:val="28"/>
          <w:szCs w:val="28"/>
        </w:rPr>
        <w:t>, что выше уровня 201</w:t>
      </w:r>
      <w:r w:rsidR="00DE1E87">
        <w:rPr>
          <w:sz w:val="28"/>
          <w:szCs w:val="28"/>
        </w:rPr>
        <w:t>9</w:t>
      </w:r>
      <w:r w:rsidRPr="00C73804">
        <w:rPr>
          <w:sz w:val="28"/>
          <w:szCs w:val="28"/>
        </w:rPr>
        <w:t xml:space="preserve"> года на </w:t>
      </w:r>
      <w:r w:rsidR="00DE1E87">
        <w:rPr>
          <w:sz w:val="28"/>
          <w:szCs w:val="28"/>
        </w:rPr>
        <w:t>3,4</w:t>
      </w:r>
      <w:r w:rsidRPr="00C73804">
        <w:rPr>
          <w:sz w:val="28"/>
          <w:szCs w:val="28"/>
        </w:rPr>
        <w:t xml:space="preserve"> %, реальный среднедушевой денежный доход составит </w:t>
      </w:r>
      <w:r w:rsidR="00DE1E87">
        <w:rPr>
          <w:sz w:val="28"/>
          <w:szCs w:val="28"/>
        </w:rPr>
        <w:t>99,8</w:t>
      </w:r>
      <w:r w:rsidRPr="00C73804">
        <w:rPr>
          <w:sz w:val="28"/>
          <w:szCs w:val="28"/>
        </w:rPr>
        <w:t> %.</w:t>
      </w:r>
    </w:p>
    <w:p w:rsidR="00AB736E" w:rsidRPr="00B273B3" w:rsidRDefault="00AB736E" w:rsidP="00954A0E">
      <w:pPr>
        <w:pStyle w:val="2"/>
        <w:ind w:firstLine="709"/>
        <w:rPr>
          <w:rFonts w:ascii="Bookman Old Style" w:hAnsi="Bookman Old Style"/>
        </w:rPr>
      </w:pPr>
    </w:p>
    <w:p w:rsidR="000731D8" w:rsidRDefault="000731D8" w:rsidP="00954A0E">
      <w:pPr>
        <w:pStyle w:val="2"/>
        <w:spacing w:line="276" w:lineRule="auto"/>
        <w:ind w:firstLine="709"/>
        <w:rPr>
          <w:rFonts w:ascii="Bookman Old Style" w:hAnsi="Bookman Old Style"/>
          <w:u w:val="single"/>
        </w:rPr>
      </w:pPr>
      <w:r w:rsidRPr="00392AD1">
        <w:rPr>
          <w:rFonts w:ascii="Bookman Old Style" w:hAnsi="Bookman Old Style"/>
          <w:u w:val="single"/>
        </w:rPr>
        <w:t>Отрасли социальной сферы</w:t>
      </w:r>
    </w:p>
    <w:p w:rsidR="00954A0E" w:rsidRPr="00954A0E" w:rsidRDefault="00954A0E" w:rsidP="00954A0E"/>
    <w:p w:rsidR="000731D8" w:rsidRPr="00083BD9" w:rsidRDefault="000731D8" w:rsidP="00954A0E">
      <w:pPr>
        <w:autoSpaceDE w:val="0"/>
        <w:autoSpaceDN w:val="0"/>
        <w:adjustRightInd w:val="0"/>
        <w:spacing w:line="276" w:lineRule="auto"/>
        <w:ind w:firstLine="709"/>
        <w:jc w:val="both"/>
        <w:rPr>
          <w:sz w:val="28"/>
          <w:szCs w:val="28"/>
        </w:rPr>
      </w:pPr>
      <w:r w:rsidRPr="00083BD9">
        <w:rPr>
          <w:sz w:val="28"/>
          <w:szCs w:val="28"/>
        </w:rPr>
        <w:t xml:space="preserve">Состояние социальной сферы напрямую влияет на качество жизни населения. В связи с этим одним из приоритетов Администрации города </w:t>
      </w:r>
      <w:r w:rsidR="00954A0E" w:rsidRPr="00083BD9">
        <w:rPr>
          <w:sz w:val="28"/>
          <w:szCs w:val="28"/>
        </w:rPr>
        <w:t>Минусинска является</w:t>
      </w:r>
      <w:r w:rsidRPr="00083BD9">
        <w:rPr>
          <w:sz w:val="28"/>
          <w:szCs w:val="28"/>
        </w:rPr>
        <w:t xml:space="preserve"> сохранение и улучшение состояния здоровья населения, создание условий для массового занятия спортом, повышение уровня образования и культуры жителей края, адресную поддержку нуждающихся граждан.</w:t>
      </w:r>
    </w:p>
    <w:p w:rsidR="003738A7" w:rsidRDefault="003738A7" w:rsidP="00954A0E">
      <w:pPr>
        <w:pStyle w:val="3"/>
        <w:spacing w:before="360" w:line="276" w:lineRule="auto"/>
        <w:ind w:firstLine="709"/>
        <w:rPr>
          <w:rFonts w:ascii="Bookman Old Style" w:hAnsi="Bookman Old Style"/>
          <w:sz w:val="28"/>
          <w:szCs w:val="28"/>
          <w:u w:val="single"/>
        </w:rPr>
      </w:pPr>
      <w:bookmarkStart w:id="1" w:name="OLE_LINK1"/>
      <w:bookmarkStart w:id="2" w:name="OLE_LINK2"/>
      <w:r w:rsidRPr="000902EF">
        <w:rPr>
          <w:rFonts w:ascii="Bookman Old Style" w:hAnsi="Bookman Old Style"/>
          <w:sz w:val="28"/>
          <w:szCs w:val="28"/>
          <w:u w:val="single"/>
        </w:rPr>
        <w:t>Здравоохранение</w:t>
      </w:r>
    </w:p>
    <w:p w:rsidR="00954A0E" w:rsidRPr="00954A0E" w:rsidRDefault="00954A0E" w:rsidP="00954A0E"/>
    <w:p w:rsidR="000902EF" w:rsidRPr="000902EF" w:rsidRDefault="000902EF" w:rsidP="00954A0E">
      <w:pPr>
        <w:autoSpaceDE w:val="0"/>
        <w:autoSpaceDN w:val="0"/>
        <w:adjustRightInd w:val="0"/>
        <w:spacing w:line="276" w:lineRule="auto"/>
        <w:ind w:firstLine="709"/>
        <w:jc w:val="both"/>
        <w:rPr>
          <w:sz w:val="28"/>
          <w:szCs w:val="28"/>
        </w:rPr>
      </w:pPr>
      <w:r w:rsidRPr="000902EF">
        <w:rPr>
          <w:sz w:val="28"/>
          <w:szCs w:val="28"/>
        </w:rPr>
        <w:t>В целях улучшения состояния здоровья населения реализуется государственная программа «Развитие здравоохранения» Красноярского края, главной задачей которой является увеличение продолжительности жизни за счет обеспечения доступной и качественной медицинской помощью. План мероприятий данной программы включает в себя:</w:t>
      </w:r>
    </w:p>
    <w:p w:rsidR="000902EF" w:rsidRPr="000902EF" w:rsidRDefault="000902EF" w:rsidP="00954A0E">
      <w:pPr>
        <w:autoSpaceDE w:val="0"/>
        <w:autoSpaceDN w:val="0"/>
        <w:adjustRightInd w:val="0"/>
        <w:spacing w:line="276" w:lineRule="auto"/>
        <w:ind w:firstLine="709"/>
        <w:jc w:val="both"/>
        <w:rPr>
          <w:sz w:val="28"/>
          <w:szCs w:val="28"/>
        </w:rPr>
      </w:pPr>
      <w:r>
        <w:rPr>
          <w:sz w:val="28"/>
          <w:szCs w:val="28"/>
        </w:rPr>
        <w:t xml:space="preserve">-   </w:t>
      </w:r>
      <w:r w:rsidRPr="000902EF">
        <w:rPr>
          <w:sz w:val="28"/>
          <w:szCs w:val="28"/>
        </w:rPr>
        <w:t>охрану здоровья матери и ребёнка, репродуктивного здоровья населения;</w:t>
      </w:r>
    </w:p>
    <w:p w:rsidR="000902EF" w:rsidRPr="000902EF" w:rsidRDefault="000902EF" w:rsidP="00954A0E">
      <w:pPr>
        <w:autoSpaceDE w:val="0"/>
        <w:autoSpaceDN w:val="0"/>
        <w:adjustRightInd w:val="0"/>
        <w:spacing w:line="276" w:lineRule="auto"/>
        <w:ind w:firstLine="709"/>
        <w:jc w:val="both"/>
        <w:rPr>
          <w:sz w:val="28"/>
          <w:szCs w:val="28"/>
        </w:rPr>
      </w:pPr>
      <w:r>
        <w:rPr>
          <w:sz w:val="28"/>
          <w:szCs w:val="28"/>
        </w:rPr>
        <w:t xml:space="preserve">- </w:t>
      </w:r>
      <w:r w:rsidRPr="000902EF">
        <w:rPr>
          <w:sz w:val="28"/>
          <w:szCs w:val="28"/>
        </w:rPr>
        <w:t xml:space="preserve">оказание специализированной медицинской помощи для населения, </w:t>
      </w:r>
      <w:r w:rsidRPr="000902EF">
        <w:rPr>
          <w:sz w:val="28"/>
          <w:szCs w:val="28"/>
        </w:rPr>
        <w:br/>
        <w:t>в том числе при социально-значимых заболеваниях, повышение доступности высокотехнологичной медицинской помощи населению;</w:t>
      </w:r>
    </w:p>
    <w:p w:rsidR="000902EF" w:rsidRPr="000902EF" w:rsidRDefault="000902EF" w:rsidP="00954A0E">
      <w:pPr>
        <w:autoSpaceDE w:val="0"/>
        <w:autoSpaceDN w:val="0"/>
        <w:adjustRightInd w:val="0"/>
        <w:spacing w:line="276" w:lineRule="auto"/>
        <w:ind w:firstLine="709"/>
        <w:jc w:val="both"/>
        <w:rPr>
          <w:sz w:val="28"/>
          <w:szCs w:val="28"/>
        </w:rPr>
      </w:pPr>
      <w:r>
        <w:rPr>
          <w:sz w:val="28"/>
          <w:szCs w:val="28"/>
        </w:rPr>
        <w:t xml:space="preserve">- </w:t>
      </w:r>
      <w:r w:rsidRPr="000902EF">
        <w:rPr>
          <w:sz w:val="28"/>
          <w:szCs w:val="28"/>
        </w:rPr>
        <w:t xml:space="preserve">формирование эффективной системы профилактики заболеваний </w:t>
      </w:r>
      <w:r w:rsidRPr="000902EF">
        <w:rPr>
          <w:sz w:val="28"/>
          <w:szCs w:val="28"/>
        </w:rPr>
        <w:br/>
        <w:t>и здорового образа жизни у населения;</w:t>
      </w:r>
    </w:p>
    <w:p w:rsidR="000902EF" w:rsidRPr="000902EF" w:rsidRDefault="000902EF" w:rsidP="00954A0E">
      <w:pPr>
        <w:autoSpaceDE w:val="0"/>
        <w:autoSpaceDN w:val="0"/>
        <w:adjustRightInd w:val="0"/>
        <w:spacing w:line="276" w:lineRule="auto"/>
        <w:ind w:firstLine="709"/>
        <w:jc w:val="both"/>
        <w:rPr>
          <w:sz w:val="28"/>
          <w:szCs w:val="28"/>
        </w:rPr>
      </w:pPr>
      <w:r>
        <w:rPr>
          <w:sz w:val="28"/>
          <w:szCs w:val="28"/>
        </w:rPr>
        <w:t xml:space="preserve">-    </w:t>
      </w:r>
      <w:r w:rsidRPr="000902EF">
        <w:rPr>
          <w:sz w:val="28"/>
          <w:szCs w:val="28"/>
        </w:rPr>
        <w:t>кадровое обеспечение системы здравоохранения.</w:t>
      </w:r>
    </w:p>
    <w:p w:rsidR="000902EF" w:rsidRPr="000902EF" w:rsidRDefault="000902EF" w:rsidP="00954A0E">
      <w:pPr>
        <w:tabs>
          <w:tab w:val="left" w:pos="1080"/>
        </w:tabs>
        <w:spacing w:line="276" w:lineRule="auto"/>
        <w:ind w:firstLine="709"/>
        <w:contextualSpacing/>
        <w:jc w:val="both"/>
        <w:rPr>
          <w:sz w:val="28"/>
          <w:szCs w:val="28"/>
        </w:rPr>
      </w:pPr>
      <w:r w:rsidRPr="000902EF">
        <w:rPr>
          <w:sz w:val="28"/>
          <w:szCs w:val="28"/>
        </w:rPr>
        <w:t xml:space="preserve">В первом полугодии 2020 года в области здравоохранения достигнуты определенные успехи в повышении качества и доступности медицинской помощи населению, обеспечении санитарно-эпидемиологического благополучия, улучшения демографической ситуации. </w:t>
      </w:r>
    </w:p>
    <w:p w:rsidR="00D028AD" w:rsidRDefault="000902EF" w:rsidP="00954A0E">
      <w:pPr>
        <w:tabs>
          <w:tab w:val="left" w:pos="1080"/>
        </w:tabs>
        <w:spacing w:line="276" w:lineRule="auto"/>
        <w:ind w:firstLine="709"/>
        <w:contextualSpacing/>
        <w:jc w:val="both"/>
        <w:rPr>
          <w:sz w:val="28"/>
          <w:szCs w:val="28"/>
        </w:rPr>
      </w:pPr>
      <w:r w:rsidRPr="000902EF">
        <w:rPr>
          <w:sz w:val="28"/>
          <w:szCs w:val="28"/>
        </w:rPr>
        <w:t xml:space="preserve">В первом полугодии 2020 года случаев смерти детей в возрастной группе от 0 до 18 лет зарегистрировано не было. </w:t>
      </w:r>
    </w:p>
    <w:p w:rsidR="000902EF" w:rsidRPr="000902EF" w:rsidRDefault="000902EF" w:rsidP="00954A0E">
      <w:pPr>
        <w:tabs>
          <w:tab w:val="left" w:pos="1080"/>
        </w:tabs>
        <w:spacing w:line="276" w:lineRule="auto"/>
        <w:ind w:firstLine="709"/>
        <w:contextualSpacing/>
        <w:jc w:val="both"/>
        <w:rPr>
          <w:sz w:val="28"/>
          <w:szCs w:val="28"/>
        </w:rPr>
      </w:pPr>
      <w:r w:rsidRPr="000902EF">
        <w:rPr>
          <w:sz w:val="28"/>
          <w:szCs w:val="28"/>
        </w:rPr>
        <w:t>За первое полугодие текущего года:</w:t>
      </w:r>
    </w:p>
    <w:p w:rsidR="000902EF" w:rsidRPr="000902EF" w:rsidRDefault="000902EF" w:rsidP="00954A0E">
      <w:pPr>
        <w:tabs>
          <w:tab w:val="left" w:pos="1080"/>
        </w:tabs>
        <w:spacing w:line="276" w:lineRule="auto"/>
        <w:ind w:firstLine="709"/>
        <w:contextualSpacing/>
        <w:jc w:val="both"/>
        <w:rPr>
          <w:sz w:val="28"/>
          <w:szCs w:val="28"/>
        </w:rPr>
      </w:pPr>
      <w:r w:rsidRPr="000902EF">
        <w:rPr>
          <w:sz w:val="28"/>
          <w:szCs w:val="28"/>
        </w:rPr>
        <w:t>- родилось 187 детей, что на 21,5</w:t>
      </w:r>
      <w:r>
        <w:rPr>
          <w:sz w:val="28"/>
          <w:szCs w:val="28"/>
        </w:rPr>
        <w:t xml:space="preserve"> </w:t>
      </w:r>
      <w:r w:rsidRPr="000902EF">
        <w:rPr>
          <w:sz w:val="28"/>
          <w:szCs w:val="28"/>
        </w:rPr>
        <w:t>% меньше, чем за соответствующий период предыдущего года (6 месяцев 2019</w:t>
      </w:r>
      <w:r w:rsidR="00D028AD">
        <w:rPr>
          <w:sz w:val="28"/>
          <w:szCs w:val="28"/>
        </w:rPr>
        <w:t xml:space="preserve"> </w:t>
      </w:r>
      <w:r w:rsidRPr="000902EF">
        <w:rPr>
          <w:sz w:val="28"/>
          <w:szCs w:val="28"/>
        </w:rPr>
        <w:t>года – 239).</w:t>
      </w:r>
    </w:p>
    <w:p w:rsidR="000902EF" w:rsidRPr="000902EF" w:rsidRDefault="000902EF" w:rsidP="00954A0E">
      <w:pPr>
        <w:tabs>
          <w:tab w:val="left" w:pos="1080"/>
        </w:tabs>
        <w:spacing w:line="276" w:lineRule="auto"/>
        <w:ind w:firstLine="709"/>
        <w:contextualSpacing/>
        <w:jc w:val="both"/>
        <w:rPr>
          <w:sz w:val="28"/>
          <w:szCs w:val="28"/>
        </w:rPr>
      </w:pPr>
      <w:r w:rsidRPr="000902EF">
        <w:rPr>
          <w:sz w:val="28"/>
          <w:szCs w:val="28"/>
        </w:rPr>
        <w:t>Показатель общей смертности составил 7,3 на 1000</w:t>
      </w:r>
      <w:r>
        <w:rPr>
          <w:sz w:val="28"/>
          <w:szCs w:val="28"/>
        </w:rPr>
        <w:t xml:space="preserve"> </w:t>
      </w:r>
      <w:r w:rsidRPr="000902EF">
        <w:rPr>
          <w:sz w:val="28"/>
          <w:szCs w:val="28"/>
        </w:rPr>
        <w:t>населения, что на 7,5% меньше по</w:t>
      </w:r>
      <w:r>
        <w:rPr>
          <w:sz w:val="28"/>
          <w:szCs w:val="28"/>
        </w:rPr>
        <w:t>к</w:t>
      </w:r>
      <w:r w:rsidRPr="000902EF">
        <w:rPr>
          <w:sz w:val="28"/>
          <w:szCs w:val="28"/>
        </w:rPr>
        <w:t>азателя общей смертности соответствующего периода 2019 года-7,8.</w:t>
      </w:r>
    </w:p>
    <w:p w:rsidR="000902EF" w:rsidRPr="000902EF" w:rsidRDefault="000902EF" w:rsidP="00954A0E">
      <w:pPr>
        <w:tabs>
          <w:tab w:val="left" w:pos="1080"/>
        </w:tabs>
        <w:spacing w:line="276" w:lineRule="auto"/>
        <w:ind w:firstLine="709"/>
        <w:contextualSpacing/>
        <w:jc w:val="both"/>
        <w:rPr>
          <w:sz w:val="28"/>
          <w:szCs w:val="28"/>
        </w:rPr>
      </w:pPr>
      <w:r w:rsidRPr="000902EF">
        <w:rPr>
          <w:sz w:val="28"/>
          <w:szCs w:val="28"/>
        </w:rPr>
        <w:t>- количество умерших в трудоспособном возрасте-   101 человек, показатель смертности на 1000 населения трудоспособного возраста составил 2,</w:t>
      </w:r>
      <w:proofErr w:type="gramStart"/>
      <w:r w:rsidRPr="000902EF">
        <w:rPr>
          <w:sz w:val="28"/>
          <w:szCs w:val="28"/>
        </w:rPr>
        <w:t>7,  что</w:t>
      </w:r>
      <w:proofErr w:type="gramEnd"/>
      <w:r w:rsidRPr="000902EF">
        <w:rPr>
          <w:sz w:val="28"/>
          <w:szCs w:val="28"/>
        </w:rPr>
        <w:t xml:space="preserve"> на 11.4% % ниже показателя  соответствующего периода предыдущего года (6 месяцев 2019 года 115 случаев- 2,9 на 1000 населения),</w:t>
      </w:r>
    </w:p>
    <w:p w:rsidR="000902EF" w:rsidRPr="000902EF" w:rsidRDefault="000902EF" w:rsidP="00954A0E">
      <w:pPr>
        <w:spacing w:line="276" w:lineRule="auto"/>
        <w:ind w:firstLine="709"/>
        <w:jc w:val="both"/>
        <w:rPr>
          <w:sz w:val="28"/>
          <w:szCs w:val="28"/>
        </w:rPr>
      </w:pPr>
      <w:r w:rsidRPr="000902EF">
        <w:rPr>
          <w:sz w:val="28"/>
          <w:szCs w:val="28"/>
        </w:rPr>
        <w:t xml:space="preserve">- количество умерших в трудоспособном возрасте от болезней системы кровообращения 31 человек, показатель смертности составил 0,8 на 1000 населения, что </w:t>
      </w:r>
      <w:r w:rsidR="00954A0E" w:rsidRPr="000902EF">
        <w:rPr>
          <w:sz w:val="28"/>
          <w:szCs w:val="28"/>
        </w:rPr>
        <w:t>ниже показателя</w:t>
      </w:r>
      <w:r w:rsidRPr="000902EF">
        <w:rPr>
          <w:sz w:val="28"/>
          <w:szCs w:val="28"/>
        </w:rPr>
        <w:t xml:space="preserve"> ан</w:t>
      </w:r>
      <w:r w:rsidR="00954A0E">
        <w:rPr>
          <w:sz w:val="28"/>
          <w:szCs w:val="28"/>
        </w:rPr>
        <w:t xml:space="preserve">алогичного периода 2019 года </w:t>
      </w:r>
      <w:r w:rsidRPr="000902EF">
        <w:rPr>
          <w:sz w:val="28"/>
          <w:szCs w:val="28"/>
        </w:rPr>
        <w:t>32 человека</w:t>
      </w:r>
      <w:r w:rsidR="00954A0E">
        <w:rPr>
          <w:sz w:val="28"/>
          <w:szCs w:val="28"/>
        </w:rPr>
        <w:t xml:space="preserve"> 0,9 на 1000 населения);</w:t>
      </w:r>
    </w:p>
    <w:p w:rsidR="000902EF" w:rsidRPr="000902EF" w:rsidRDefault="000902EF" w:rsidP="00954A0E">
      <w:pPr>
        <w:spacing w:line="276" w:lineRule="auto"/>
        <w:ind w:firstLine="709"/>
        <w:jc w:val="both"/>
        <w:rPr>
          <w:sz w:val="28"/>
          <w:szCs w:val="28"/>
        </w:rPr>
      </w:pPr>
      <w:r w:rsidRPr="000902EF">
        <w:rPr>
          <w:sz w:val="28"/>
          <w:szCs w:val="28"/>
        </w:rPr>
        <w:t>- число умерших в трудоспособном возрасте от злокачественных новообразований составило 11</w:t>
      </w:r>
      <w:r w:rsidR="00954A0E">
        <w:rPr>
          <w:sz w:val="28"/>
          <w:szCs w:val="28"/>
        </w:rPr>
        <w:t xml:space="preserve"> человек, показатель смертности</w:t>
      </w:r>
      <w:r w:rsidRPr="000902EF">
        <w:rPr>
          <w:sz w:val="28"/>
          <w:szCs w:val="28"/>
        </w:rPr>
        <w:t xml:space="preserve"> 30,1 на 100000 населения, на 41,6%</w:t>
      </w:r>
      <w:r w:rsidR="00D028AD">
        <w:rPr>
          <w:sz w:val="28"/>
          <w:szCs w:val="28"/>
        </w:rPr>
        <w:t xml:space="preserve"> </w:t>
      </w:r>
      <w:r w:rsidRPr="000902EF">
        <w:rPr>
          <w:sz w:val="28"/>
          <w:szCs w:val="28"/>
        </w:rPr>
        <w:t xml:space="preserve">ниже </w:t>
      </w:r>
      <w:r w:rsidR="00954A0E">
        <w:rPr>
          <w:sz w:val="28"/>
          <w:szCs w:val="28"/>
        </w:rPr>
        <w:t>показателя полугодия 2019 года 51</w:t>
      </w:r>
      <w:r w:rsidRPr="000902EF">
        <w:rPr>
          <w:sz w:val="28"/>
          <w:szCs w:val="28"/>
        </w:rPr>
        <w:t>,5 на 100000 населения.</w:t>
      </w:r>
    </w:p>
    <w:p w:rsidR="000902EF" w:rsidRPr="000902EF" w:rsidRDefault="000902EF" w:rsidP="00954A0E">
      <w:pPr>
        <w:spacing w:line="276" w:lineRule="auto"/>
        <w:ind w:firstLine="709"/>
        <w:jc w:val="both"/>
        <w:rPr>
          <w:sz w:val="28"/>
          <w:szCs w:val="28"/>
        </w:rPr>
      </w:pPr>
      <w:r w:rsidRPr="000902EF">
        <w:rPr>
          <w:sz w:val="28"/>
          <w:szCs w:val="28"/>
        </w:rPr>
        <w:t>Объем амбулаторно-поликлинической помощи составил 191</w:t>
      </w:r>
      <w:r w:rsidR="00D028AD">
        <w:rPr>
          <w:sz w:val="28"/>
          <w:szCs w:val="28"/>
        </w:rPr>
        <w:t xml:space="preserve"> </w:t>
      </w:r>
      <w:r w:rsidRPr="000902EF">
        <w:rPr>
          <w:sz w:val="28"/>
          <w:szCs w:val="28"/>
        </w:rPr>
        <w:t>027 посещений, 44</w:t>
      </w:r>
      <w:r w:rsidR="00D028AD">
        <w:rPr>
          <w:sz w:val="28"/>
          <w:szCs w:val="28"/>
        </w:rPr>
        <w:t xml:space="preserve"> </w:t>
      </w:r>
      <w:r w:rsidR="00954A0E">
        <w:rPr>
          <w:sz w:val="28"/>
          <w:szCs w:val="28"/>
        </w:rPr>
        <w:t>118 обращения</w:t>
      </w:r>
      <w:r w:rsidRPr="000902EF">
        <w:rPr>
          <w:sz w:val="28"/>
          <w:szCs w:val="28"/>
        </w:rPr>
        <w:t xml:space="preserve"> по заболеванию.  В дневных стационарах при амбулаторно-поликлинической службе полечено 1</w:t>
      </w:r>
      <w:r w:rsidR="00D028AD">
        <w:rPr>
          <w:sz w:val="28"/>
          <w:szCs w:val="28"/>
        </w:rPr>
        <w:t xml:space="preserve"> </w:t>
      </w:r>
      <w:r w:rsidRPr="000902EF">
        <w:rPr>
          <w:sz w:val="28"/>
          <w:szCs w:val="28"/>
        </w:rPr>
        <w:t>055 пациентов.</w:t>
      </w:r>
    </w:p>
    <w:p w:rsidR="000902EF" w:rsidRPr="000902EF" w:rsidRDefault="000902EF" w:rsidP="00954A0E">
      <w:pPr>
        <w:spacing w:line="276" w:lineRule="auto"/>
        <w:ind w:firstLine="709"/>
        <w:jc w:val="both"/>
        <w:rPr>
          <w:sz w:val="28"/>
          <w:szCs w:val="28"/>
        </w:rPr>
      </w:pPr>
      <w:r w:rsidRPr="000902EF">
        <w:rPr>
          <w:sz w:val="28"/>
          <w:szCs w:val="28"/>
        </w:rPr>
        <w:t xml:space="preserve"> Специализированную стационарную помощь получили</w:t>
      </w:r>
      <w:r w:rsidR="00D028AD">
        <w:rPr>
          <w:sz w:val="28"/>
          <w:szCs w:val="28"/>
        </w:rPr>
        <w:t xml:space="preserve"> </w:t>
      </w:r>
      <w:r w:rsidRPr="000902EF">
        <w:rPr>
          <w:sz w:val="28"/>
          <w:szCs w:val="28"/>
        </w:rPr>
        <w:t>8</w:t>
      </w:r>
      <w:r w:rsidR="00954A0E">
        <w:rPr>
          <w:sz w:val="28"/>
          <w:szCs w:val="28"/>
        </w:rPr>
        <w:t xml:space="preserve"> </w:t>
      </w:r>
      <w:r w:rsidRPr="000902EF">
        <w:rPr>
          <w:sz w:val="28"/>
          <w:szCs w:val="28"/>
        </w:rPr>
        <w:t>188 пациентов. В дневных стационарах при стационаре пролечено 661пациент.</w:t>
      </w:r>
    </w:p>
    <w:p w:rsidR="000902EF" w:rsidRPr="000902EF" w:rsidRDefault="000902EF" w:rsidP="00954A0E">
      <w:pPr>
        <w:spacing w:line="276" w:lineRule="auto"/>
        <w:ind w:firstLine="709"/>
        <w:jc w:val="both"/>
        <w:rPr>
          <w:sz w:val="28"/>
          <w:szCs w:val="28"/>
        </w:rPr>
      </w:pPr>
      <w:r w:rsidRPr="000902EF">
        <w:rPr>
          <w:sz w:val="28"/>
          <w:szCs w:val="28"/>
        </w:rPr>
        <w:t xml:space="preserve">  Бригадами станции скорой медицинской помощи осуществлено 15</w:t>
      </w:r>
      <w:r w:rsidR="00D028AD">
        <w:rPr>
          <w:sz w:val="28"/>
          <w:szCs w:val="28"/>
        </w:rPr>
        <w:t xml:space="preserve"> </w:t>
      </w:r>
      <w:r w:rsidRPr="000902EF">
        <w:rPr>
          <w:sz w:val="28"/>
          <w:szCs w:val="28"/>
        </w:rPr>
        <w:t>975 выездов. Оказана медицинская помощь 16</w:t>
      </w:r>
      <w:r w:rsidR="00D028AD">
        <w:rPr>
          <w:sz w:val="28"/>
          <w:szCs w:val="28"/>
        </w:rPr>
        <w:t xml:space="preserve"> </w:t>
      </w:r>
      <w:r w:rsidRPr="000902EF">
        <w:rPr>
          <w:sz w:val="28"/>
          <w:szCs w:val="28"/>
        </w:rPr>
        <w:t>013 человек.</w:t>
      </w:r>
    </w:p>
    <w:p w:rsidR="000902EF" w:rsidRPr="000902EF" w:rsidRDefault="000902EF" w:rsidP="00954A0E">
      <w:pPr>
        <w:spacing w:line="276" w:lineRule="auto"/>
        <w:ind w:firstLine="709"/>
        <w:jc w:val="both"/>
        <w:rPr>
          <w:sz w:val="28"/>
          <w:szCs w:val="28"/>
        </w:rPr>
      </w:pPr>
      <w:r w:rsidRPr="000902EF">
        <w:rPr>
          <w:sz w:val="28"/>
          <w:szCs w:val="28"/>
        </w:rPr>
        <w:t>Необходимым условием достижения основной цели является создание развитой информационно-коммуникационной среды системы здравоохранения, которая предполагает реализацию основных приоритетных направлений (ведение персонифицированного учета оказанных медицинских услуг, электронной медицинской карты гражданина, запись к врачу в электронном виде, обмен телемедицинскими данными, внедрение систем электронного документооборота, ведение единого регистра медицинских работников, электронного паспорта медицинского учреждения и паспорта системы здравоохранения субъекта Российской Федерации).</w:t>
      </w:r>
    </w:p>
    <w:p w:rsidR="000902EF" w:rsidRPr="000902EF" w:rsidRDefault="000902EF" w:rsidP="00954A0E">
      <w:pPr>
        <w:spacing w:line="276" w:lineRule="auto"/>
        <w:ind w:firstLine="709"/>
        <w:jc w:val="both"/>
        <w:rPr>
          <w:sz w:val="28"/>
          <w:szCs w:val="28"/>
        </w:rPr>
      </w:pPr>
      <w:r w:rsidRPr="000902EF">
        <w:rPr>
          <w:sz w:val="28"/>
          <w:szCs w:val="28"/>
        </w:rPr>
        <w:t>В целях снижения младенческой и материнской смертности в крае функционирует реанимационно-консультативный акушерский неонатальный центр с выездными бригадами на базе КГБУЗ «Красноярский краевой клинический центр охраны материнства и детства» и в четырех межрайонных центрах, в том числе в городе Минусинске.</w:t>
      </w:r>
    </w:p>
    <w:p w:rsidR="000902EF" w:rsidRPr="000902EF" w:rsidRDefault="000902EF" w:rsidP="00954A0E">
      <w:pPr>
        <w:spacing w:line="276" w:lineRule="auto"/>
        <w:ind w:firstLine="709"/>
        <w:jc w:val="both"/>
        <w:rPr>
          <w:sz w:val="28"/>
          <w:szCs w:val="28"/>
        </w:rPr>
      </w:pPr>
      <w:r w:rsidRPr="000902EF">
        <w:rPr>
          <w:sz w:val="28"/>
          <w:szCs w:val="28"/>
        </w:rPr>
        <w:t xml:space="preserve">     В 2020 </w:t>
      </w:r>
      <w:r w:rsidR="00954A0E" w:rsidRPr="000902EF">
        <w:rPr>
          <w:sz w:val="28"/>
          <w:szCs w:val="28"/>
        </w:rPr>
        <w:t>году проводятся</w:t>
      </w:r>
      <w:r w:rsidRPr="000902EF">
        <w:rPr>
          <w:sz w:val="28"/>
          <w:szCs w:val="28"/>
        </w:rPr>
        <w:t xml:space="preserve"> мероприятия </w:t>
      </w:r>
      <w:r w:rsidR="00954A0E" w:rsidRPr="000902EF">
        <w:rPr>
          <w:sz w:val="28"/>
          <w:szCs w:val="28"/>
        </w:rPr>
        <w:t>по снижению младенческой</w:t>
      </w:r>
      <w:r w:rsidRPr="000902EF">
        <w:rPr>
          <w:sz w:val="28"/>
          <w:szCs w:val="28"/>
        </w:rPr>
        <w:t xml:space="preserve"> </w:t>
      </w:r>
      <w:r w:rsidR="00954A0E" w:rsidRPr="000902EF">
        <w:rPr>
          <w:sz w:val="28"/>
          <w:szCs w:val="28"/>
        </w:rPr>
        <w:t>смертности до</w:t>
      </w:r>
      <w:r w:rsidRPr="000902EF">
        <w:rPr>
          <w:sz w:val="28"/>
          <w:szCs w:val="28"/>
        </w:rPr>
        <w:t xml:space="preserve"> 5,7 случаев   на 1000 родившихся живыми детей.</w:t>
      </w:r>
    </w:p>
    <w:p w:rsidR="000902EF" w:rsidRDefault="000902EF" w:rsidP="00954A0E">
      <w:pPr>
        <w:suppressAutoHyphens/>
        <w:autoSpaceDE w:val="0"/>
        <w:autoSpaceDN w:val="0"/>
        <w:adjustRightInd w:val="0"/>
        <w:spacing w:line="276" w:lineRule="auto"/>
        <w:ind w:firstLine="709"/>
        <w:contextualSpacing/>
        <w:jc w:val="both"/>
        <w:rPr>
          <w:sz w:val="28"/>
          <w:szCs w:val="28"/>
        </w:rPr>
      </w:pPr>
      <w:r w:rsidRPr="000902EF">
        <w:rPr>
          <w:sz w:val="28"/>
          <w:szCs w:val="28"/>
        </w:rPr>
        <w:t>Планируется укрупнение участков, что при низкой кадровой укомплектованности позволит повысить доступность и качество первичной медико-санитарной помощи жителям г. Минусинска, Минусинского района и юга Красноярского края.</w:t>
      </w:r>
    </w:p>
    <w:p w:rsidR="000902EF" w:rsidRPr="000902EF" w:rsidRDefault="000902EF" w:rsidP="00954A0E">
      <w:pPr>
        <w:suppressAutoHyphens/>
        <w:autoSpaceDE w:val="0"/>
        <w:autoSpaceDN w:val="0"/>
        <w:adjustRightInd w:val="0"/>
        <w:spacing w:line="276" w:lineRule="auto"/>
        <w:ind w:firstLine="709"/>
        <w:contextualSpacing/>
        <w:jc w:val="both"/>
        <w:rPr>
          <w:sz w:val="28"/>
          <w:szCs w:val="28"/>
        </w:rPr>
      </w:pPr>
      <w:r w:rsidRPr="000902EF">
        <w:rPr>
          <w:sz w:val="28"/>
          <w:szCs w:val="28"/>
        </w:rPr>
        <w:t>В 2020 году введено в строй   здание модульной станции скорой медицинской помощи по ул. Ботаническая, 2а, в г. Минусинске.</w:t>
      </w:r>
    </w:p>
    <w:p w:rsidR="000902EF" w:rsidRPr="000902EF" w:rsidRDefault="000902EF" w:rsidP="00954A0E">
      <w:pPr>
        <w:spacing w:line="276" w:lineRule="auto"/>
        <w:ind w:firstLine="709"/>
        <w:jc w:val="both"/>
        <w:rPr>
          <w:sz w:val="28"/>
          <w:szCs w:val="28"/>
        </w:rPr>
      </w:pPr>
      <w:r w:rsidRPr="000902EF">
        <w:rPr>
          <w:sz w:val="28"/>
          <w:szCs w:val="28"/>
        </w:rPr>
        <w:t>Движение врачебных кадров: было принято 32 чел., выбыло 28чел.</w:t>
      </w:r>
      <w:r w:rsidR="00954A0E" w:rsidRPr="000902EF">
        <w:rPr>
          <w:sz w:val="28"/>
          <w:szCs w:val="28"/>
        </w:rPr>
        <w:t>, среднего</w:t>
      </w:r>
      <w:r w:rsidRPr="000902EF">
        <w:rPr>
          <w:sz w:val="28"/>
          <w:szCs w:val="28"/>
        </w:rPr>
        <w:t xml:space="preserve"> медицинского персонала: было принято 67 человек, выбыло – 44 человек.</w:t>
      </w:r>
    </w:p>
    <w:p w:rsidR="00847528" w:rsidRDefault="00847528" w:rsidP="00954A0E">
      <w:pPr>
        <w:pStyle w:val="32"/>
        <w:spacing w:line="276" w:lineRule="auto"/>
        <w:rPr>
          <w:rFonts w:ascii="Bookman Old Style" w:hAnsi="Bookman Old Style"/>
          <w:b/>
          <w:i/>
          <w:u w:val="single"/>
        </w:rPr>
      </w:pPr>
    </w:p>
    <w:p w:rsidR="00954A0E" w:rsidRDefault="00954A0E" w:rsidP="00954A0E">
      <w:pPr>
        <w:pStyle w:val="32"/>
        <w:spacing w:line="276" w:lineRule="auto"/>
        <w:rPr>
          <w:rFonts w:ascii="Bookman Old Style" w:hAnsi="Bookman Old Style"/>
          <w:b/>
          <w:i/>
          <w:u w:val="single"/>
        </w:rPr>
      </w:pPr>
    </w:p>
    <w:p w:rsidR="00954A0E" w:rsidRDefault="00954A0E" w:rsidP="00954A0E">
      <w:pPr>
        <w:pStyle w:val="32"/>
        <w:spacing w:line="276" w:lineRule="auto"/>
        <w:rPr>
          <w:rFonts w:ascii="Bookman Old Style" w:hAnsi="Bookman Old Style"/>
          <w:b/>
          <w:i/>
          <w:u w:val="single"/>
        </w:rPr>
      </w:pPr>
    </w:p>
    <w:p w:rsidR="00954A0E" w:rsidRDefault="001D644D" w:rsidP="00954A0E">
      <w:pPr>
        <w:pStyle w:val="32"/>
        <w:spacing w:line="276" w:lineRule="auto"/>
        <w:rPr>
          <w:rFonts w:ascii="Bookman Old Style" w:hAnsi="Bookman Old Style"/>
          <w:b/>
          <w:i/>
          <w:u w:val="single"/>
        </w:rPr>
      </w:pPr>
      <w:r w:rsidRPr="00F159E1">
        <w:rPr>
          <w:rFonts w:ascii="Bookman Old Style" w:hAnsi="Bookman Old Style"/>
          <w:b/>
          <w:i/>
          <w:u w:val="single"/>
        </w:rPr>
        <w:t xml:space="preserve">Образование </w:t>
      </w:r>
      <w:bookmarkEnd w:id="1"/>
      <w:bookmarkEnd w:id="2"/>
    </w:p>
    <w:p w:rsidR="00954A0E" w:rsidRDefault="00954A0E" w:rsidP="00954A0E">
      <w:pPr>
        <w:pStyle w:val="32"/>
        <w:spacing w:line="276" w:lineRule="auto"/>
        <w:rPr>
          <w:rFonts w:ascii="Bookman Old Style" w:hAnsi="Bookman Old Style"/>
          <w:b/>
          <w:i/>
          <w:u w:val="single"/>
        </w:rPr>
      </w:pPr>
    </w:p>
    <w:p w:rsidR="0057465D" w:rsidRPr="0057465D" w:rsidRDefault="0057465D" w:rsidP="00954A0E">
      <w:pPr>
        <w:pStyle w:val="32"/>
        <w:spacing w:line="276" w:lineRule="auto"/>
      </w:pPr>
      <w:r w:rsidRPr="0057465D">
        <w:t xml:space="preserve">Система образования представлена в городе Минусинске 13 школами, в том числе </w:t>
      </w:r>
      <w:r w:rsidR="00954A0E" w:rsidRPr="0057465D">
        <w:t>одной открытой</w:t>
      </w:r>
      <w:r w:rsidRPr="0057465D">
        <w:t xml:space="preserve"> (сменной) </w:t>
      </w:r>
      <w:r w:rsidR="00954A0E" w:rsidRPr="0057465D">
        <w:t>общеобразовательной школой</w:t>
      </w:r>
      <w:r w:rsidRPr="0057465D">
        <w:t xml:space="preserve">, </w:t>
      </w:r>
      <w:r w:rsidR="00954A0E">
        <w:br/>
      </w:r>
      <w:r w:rsidRPr="0057465D">
        <w:t xml:space="preserve">20 муниципальными дошкольными учреждениями, </w:t>
      </w:r>
      <w:r w:rsidR="00954A0E" w:rsidRPr="0057465D">
        <w:t>четырьмя блоками</w:t>
      </w:r>
      <w:r w:rsidRPr="0057465D">
        <w:t xml:space="preserve"> шестилеток при общеобразовательных школах </w:t>
      </w:r>
      <w:r w:rsidR="00954A0E" w:rsidRPr="0057465D">
        <w:t>и тремя учреждениями</w:t>
      </w:r>
      <w:r w:rsidRPr="0057465D">
        <w:t xml:space="preserve"> дополнительного образования: Детско-юношеская школа, Дом детского творчества, Центр детско-юношеского туризма. Кроме того, в городе имеется МБУ ДСОЛ «Елочка». </w:t>
      </w:r>
    </w:p>
    <w:p w:rsidR="0057465D" w:rsidRPr="0057465D" w:rsidRDefault="0057465D" w:rsidP="00954A0E">
      <w:pPr>
        <w:spacing w:line="276" w:lineRule="auto"/>
        <w:ind w:firstLine="709"/>
        <w:jc w:val="both"/>
        <w:rPr>
          <w:sz w:val="28"/>
          <w:szCs w:val="28"/>
        </w:rPr>
      </w:pPr>
      <w:r w:rsidRPr="0057465D">
        <w:rPr>
          <w:sz w:val="28"/>
          <w:szCs w:val="28"/>
        </w:rPr>
        <w:t>Муниципальная система образования г. Минусинска в своем развитии ориентируется на федеральные и региональные приоритеты обновления содержания образования, в основе</w:t>
      </w:r>
      <w:r w:rsidR="005B591F">
        <w:rPr>
          <w:sz w:val="28"/>
          <w:szCs w:val="28"/>
        </w:rPr>
        <w:t xml:space="preserve"> </w:t>
      </w:r>
      <w:r w:rsidRPr="0057465D">
        <w:rPr>
          <w:sz w:val="28"/>
          <w:szCs w:val="28"/>
        </w:rPr>
        <w:t xml:space="preserve">которых – Национальный проект «Образование», региональные проекты, программа социально – экономического развития Минусинска. </w:t>
      </w:r>
    </w:p>
    <w:p w:rsidR="0057465D" w:rsidRPr="0057465D" w:rsidRDefault="005B591F" w:rsidP="00954A0E">
      <w:pPr>
        <w:shd w:val="clear" w:color="auto" w:fill="FFFFFF"/>
        <w:spacing w:line="276" w:lineRule="auto"/>
        <w:ind w:firstLine="709"/>
        <w:contextualSpacing/>
        <w:jc w:val="both"/>
        <w:rPr>
          <w:sz w:val="28"/>
          <w:szCs w:val="28"/>
        </w:rPr>
      </w:pPr>
      <w:r>
        <w:rPr>
          <w:rFonts w:eastAsiaTheme="minorHAnsi"/>
          <w:sz w:val="28"/>
          <w:szCs w:val="28"/>
          <w:shd w:val="clear" w:color="auto" w:fill="FFFFFF"/>
        </w:rPr>
        <w:t>В</w:t>
      </w:r>
      <w:r w:rsidR="0057465D" w:rsidRPr="0057465D">
        <w:rPr>
          <w:sz w:val="28"/>
          <w:szCs w:val="28"/>
        </w:rPr>
        <w:t xml:space="preserve"> учреждениях, подведомственных управлению образования города Минусинска, обеспеч</w:t>
      </w:r>
      <w:r w:rsidR="00321B82">
        <w:rPr>
          <w:sz w:val="28"/>
          <w:szCs w:val="28"/>
        </w:rPr>
        <w:t>ен</w:t>
      </w:r>
      <w:r w:rsidR="0057465D" w:rsidRPr="0057465D">
        <w:rPr>
          <w:sz w:val="28"/>
          <w:szCs w:val="28"/>
        </w:rPr>
        <w:t xml:space="preserve"> хороший уровень подготовки выпускников, о чем свидетельствуют данные ЕГЭ, количество медалистов, количество выпускников, поступивших в вузы, общее качество образования. </w:t>
      </w:r>
    </w:p>
    <w:p w:rsidR="0057465D" w:rsidRPr="0057465D" w:rsidRDefault="0057465D" w:rsidP="00954A0E">
      <w:pPr>
        <w:shd w:val="clear" w:color="auto" w:fill="FFFFFF"/>
        <w:spacing w:line="276" w:lineRule="auto"/>
        <w:ind w:firstLine="709"/>
        <w:contextualSpacing/>
        <w:jc w:val="both"/>
        <w:rPr>
          <w:sz w:val="28"/>
          <w:szCs w:val="28"/>
        </w:rPr>
      </w:pPr>
      <w:r w:rsidRPr="0057465D">
        <w:rPr>
          <w:sz w:val="28"/>
          <w:szCs w:val="28"/>
        </w:rPr>
        <w:t>Положено активное начало формирования проектной культуры у части управленческого корпуса, что подтверждает опыт реализации краевых проектов</w:t>
      </w:r>
    </w:p>
    <w:p w:rsidR="0057465D" w:rsidRPr="0057465D" w:rsidRDefault="0057465D" w:rsidP="00954A0E">
      <w:pPr>
        <w:shd w:val="clear" w:color="auto" w:fill="FFFFFF"/>
        <w:spacing w:line="276" w:lineRule="auto"/>
        <w:ind w:firstLine="709"/>
        <w:contextualSpacing/>
        <w:jc w:val="both"/>
        <w:rPr>
          <w:sz w:val="28"/>
          <w:szCs w:val="28"/>
        </w:rPr>
      </w:pPr>
      <w:r w:rsidRPr="0057465D">
        <w:rPr>
          <w:sz w:val="28"/>
          <w:szCs w:val="28"/>
        </w:rPr>
        <w:t xml:space="preserve"> Системная работа по выявлению и сопровождению одаренных детей, участие школьников в научно-исследовательской, проектной работе (результаты спорта, туризма, творчества). </w:t>
      </w:r>
    </w:p>
    <w:p w:rsidR="0057465D" w:rsidRPr="0057465D" w:rsidRDefault="0057465D" w:rsidP="00954A0E">
      <w:pPr>
        <w:shd w:val="clear" w:color="auto" w:fill="FFFFFF"/>
        <w:spacing w:line="23" w:lineRule="atLeast"/>
        <w:ind w:firstLine="709"/>
        <w:contextualSpacing/>
        <w:jc w:val="center"/>
        <w:rPr>
          <w:b/>
          <w:i/>
          <w:sz w:val="28"/>
          <w:szCs w:val="28"/>
        </w:rPr>
      </w:pPr>
      <w:r w:rsidRPr="0057465D">
        <w:rPr>
          <w:b/>
          <w:i/>
          <w:sz w:val="28"/>
          <w:szCs w:val="28"/>
        </w:rPr>
        <w:t>Дошкольное образование</w:t>
      </w:r>
    </w:p>
    <w:p w:rsidR="0057465D" w:rsidRPr="0057465D" w:rsidRDefault="0057465D" w:rsidP="00954A0E">
      <w:pPr>
        <w:shd w:val="clear" w:color="auto" w:fill="FFFFFF"/>
        <w:spacing w:line="23" w:lineRule="atLeast"/>
        <w:ind w:firstLine="709"/>
        <w:contextualSpacing/>
        <w:jc w:val="both"/>
        <w:rPr>
          <w:b/>
          <w:i/>
          <w:sz w:val="28"/>
          <w:szCs w:val="28"/>
        </w:rPr>
      </w:pPr>
    </w:p>
    <w:p w:rsidR="0057465D" w:rsidRPr="0057465D" w:rsidRDefault="0057465D" w:rsidP="00954A0E">
      <w:pPr>
        <w:shd w:val="clear" w:color="auto" w:fill="FFFFFF"/>
        <w:spacing w:line="276" w:lineRule="auto"/>
        <w:ind w:firstLine="709"/>
        <w:contextualSpacing/>
        <w:jc w:val="both"/>
        <w:rPr>
          <w:sz w:val="28"/>
          <w:szCs w:val="28"/>
        </w:rPr>
      </w:pPr>
      <w:r w:rsidRPr="0057465D">
        <w:rPr>
          <w:sz w:val="28"/>
          <w:szCs w:val="28"/>
        </w:rPr>
        <w:t xml:space="preserve">Система дошкольного образования города Минусинска включает в себя 20 дошкольных </w:t>
      </w:r>
      <w:r w:rsidR="00954A0E" w:rsidRPr="0057465D">
        <w:rPr>
          <w:sz w:val="28"/>
          <w:szCs w:val="28"/>
        </w:rPr>
        <w:t>образовательных учреждений</w:t>
      </w:r>
      <w:r w:rsidRPr="0057465D">
        <w:rPr>
          <w:sz w:val="28"/>
          <w:szCs w:val="28"/>
        </w:rPr>
        <w:t>, которые посещают 3 875 детей</w:t>
      </w:r>
      <w:r w:rsidR="003200F9">
        <w:rPr>
          <w:sz w:val="28"/>
          <w:szCs w:val="28"/>
        </w:rPr>
        <w:t xml:space="preserve">, </w:t>
      </w:r>
      <w:r w:rsidR="00954A0E">
        <w:rPr>
          <w:sz w:val="28"/>
          <w:szCs w:val="28"/>
        </w:rPr>
        <w:t>где</w:t>
      </w:r>
      <w:r w:rsidR="00954A0E" w:rsidRPr="0057465D">
        <w:rPr>
          <w:sz w:val="28"/>
          <w:szCs w:val="28"/>
        </w:rPr>
        <w:t> функционирует</w:t>
      </w:r>
      <w:r w:rsidRPr="0057465D">
        <w:rPr>
          <w:sz w:val="28"/>
          <w:szCs w:val="28"/>
        </w:rPr>
        <w:t xml:space="preserve"> 225 групп, из них:</w:t>
      </w:r>
    </w:p>
    <w:p w:rsidR="0057465D" w:rsidRPr="0057465D" w:rsidRDefault="00954A0E" w:rsidP="00954A0E">
      <w:pPr>
        <w:shd w:val="clear" w:color="auto" w:fill="FFFFFF"/>
        <w:spacing w:line="276" w:lineRule="auto"/>
        <w:ind w:firstLine="709"/>
        <w:contextualSpacing/>
        <w:jc w:val="both"/>
        <w:rPr>
          <w:sz w:val="28"/>
          <w:szCs w:val="28"/>
        </w:rPr>
      </w:pPr>
      <w:r>
        <w:rPr>
          <w:sz w:val="28"/>
          <w:szCs w:val="28"/>
        </w:rPr>
        <w:t>общеразвивающих групп</w:t>
      </w:r>
      <w:r w:rsidR="0057465D" w:rsidRPr="0057465D">
        <w:rPr>
          <w:sz w:val="28"/>
          <w:szCs w:val="28"/>
        </w:rPr>
        <w:t xml:space="preserve"> 127;</w:t>
      </w:r>
    </w:p>
    <w:p w:rsidR="0057465D" w:rsidRPr="0057465D" w:rsidRDefault="00954A0E" w:rsidP="00954A0E">
      <w:pPr>
        <w:shd w:val="clear" w:color="auto" w:fill="FFFFFF"/>
        <w:spacing w:line="276" w:lineRule="auto"/>
        <w:ind w:firstLine="709"/>
        <w:contextualSpacing/>
        <w:jc w:val="both"/>
        <w:rPr>
          <w:sz w:val="28"/>
          <w:szCs w:val="28"/>
        </w:rPr>
      </w:pPr>
      <w:r>
        <w:rPr>
          <w:sz w:val="28"/>
          <w:szCs w:val="28"/>
        </w:rPr>
        <w:t xml:space="preserve">комбинированных групп </w:t>
      </w:r>
      <w:r w:rsidR="0057465D" w:rsidRPr="0057465D">
        <w:rPr>
          <w:sz w:val="28"/>
          <w:szCs w:val="28"/>
        </w:rPr>
        <w:t>19;</w:t>
      </w:r>
    </w:p>
    <w:p w:rsidR="0057465D" w:rsidRPr="0057465D" w:rsidRDefault="00954A0E" w:rsidP="00954A0E">
      <w:pPr>
        <w:shd w:val="clear" w:color="auto" w:fill="FFFFFF"/>
        <w:spacing w:line="276" w:lineRule="auto"/>
        <w:ind w:firstLine="709"/>
        <w:contextualSpacing/>
        <w:jc w:val="both"/>
        <w:rPr>
          <w:sz w:val="28"/>
          <w:szCs w:val="28"/>
        </w:rPr>
      </w:pPr>
      <w:r>
        <w:rPr>
          <w:sz w:val="28"/>
          <w:szCs w:val="28"/>
        </w:rPr>
        <w:t xml:space="preserve">оздоровительных групп </w:t>
      </w:r>
      <w:r w:rsidR="0057465D" w:rsidRPr="0057465D">
        <w:rPr>
          <w:sz w:val="28"/>
          <w:szCs w:val="28"/>
        </w:rPr>
        <w:t>10;</w:t>
      </w:r>
    </w:p>
    <w:p w:rsidR="0057465D" w:rsidRPr="0057465D" w:rsidRDefault="00954A0E" w:rsidP="00954A0E">
      <w:pPr>
        <w:shd w:val="clear" w:color="auto" w:fill="FFFFFF"/>
        <w:spacing w:line="276" w:lineRule="auto"/>
        <w:ind w:firstLine="709"/>
        <w:contextualSpacing/>
        <w:jc w:val="both"/>
        <w:rPr>
          <w:sz w:val="28"/>
          <w:szCs w:val="28"/>
        </w:rPr>
      </w:pPr>
      <w:r>
        <w:rPr>
          <w:sz w:val="28"/>
          <w:szCs w:val="28"/>
        </w:rPr>
        <w:t>коррекционных групп</w:t>
      </w:r>
      <w:r w:rsidR="0057465D" w:rsidRPr="0057465D">
        <w:rPr>
          <w:sz w:val="28"/>
          <w:szCs w:val="28"/>
        </w:rPr>
        <w:t xml:space="preserve"> 60;</w:t>
      </w:r>
    </w:p>
    <w:p w:rsidR="0057465D" w:rsidRPr="0057465D" w:rsidRDefault="00954A0E" w:rsidP="00954A0E">
      <w:pPr>
        <w:shd w:val="clear" w:color="auto" w:fill="FFFFFF"/>
        <w:spacing w:line="276" w:lineRule="auto"/>
        <w:ind w:firstLine="709"/>
        <w:contextualSpacing/>
        <w:jc w:val="both"/>
        <w:rPr>
          <w:sz w:val="28"/>
          <w:szCs w:val="28"/>
        </w:rPr>
      </w:pPr>
      <w:r>
        <w:rPr>
          <w:sz w:val="28"/>
          <w:szCs w:val="28"/>
        </w:rPr>
        <w:t xml:space="preserve">семейных групп </w:t>
      </w:r>
      <w:r w:rsidR="0057465D" w:rsidRPr="0057465D">
        <w:rPr>
          <w:sz w:val="28"/>
          <w:szCs w:val="28"/>
        </w:rPr>
        <w:t>1;</w:t>
      </w:r>
    </w:p>
    <w:p w:rsidR="0057465D" w:rsidRPr="0057465D" w:rsidRDefault="0057465D" w:rsidP="00954A0E">
      <w:pPr>
        <w:shd w:val="clear" w:color="auto" w:fill="FFFFFF"/>
        <w:spacing w:line="276" w:lineRule="auto"/>
        <w:ind w:firstLine="709"/>
        <w:contextualSpacing/>
        <w:jc w:val="both"/>
        <w:rPr>
          <w:sz w:val="28"/>
          <w:szCs w:val="28"/>
        </w:rPr>
      </w:pPr>
      <w:r w:rsidRPr="0057465D">
        <w:rPr>
          <w:sz w:val="28"/>
          <w:szCs w:val="28"/>
        </w:rPr>
        <w:t>гру</w:t>
      </w:r>
      <w:r w:rsidR="00954A0E">
        <w:rPr>
          <w:sz w:val="28"/>
          <w:szCs w:val="28"/>
        </w:rPr>
        <w:t>пп кратковременного пребывания</w:t>
      </w:r>
      <w:r w:rsidRPr="0057465D">
        <w:rPr>
          <w:sz w:val="28"/>
          <w:szCs w:val="28"/>
        </w:rPr>
        <w:t xml:space="preserve"> 3;</w:t>
      </w:r>
    </w:p>
    <w:p w:rsidR="0057465D" w:rsidRPr="0057465D" w:rsidRDefault="00954A0E" w:rsidP="00954A0E">
      <w:pPr>
        <w:shd w:val="clear" w:color="auto" w:fill="FFFFFF"/>
        <w:spacing w:line="276" w:lineRule="auto"/>
        <w:ind w:firstLine="709"/>
        <w:contextualSpacing/>
        <w:jc w:val="both"/>
        <w:rPr>
          <w:sz w:val="28"/>
          <w:szCs w:val="28"/>
        </w:rPr>
      </w:pPr>
      <w:r>
        <w:rPr>
          <w:sz w:val="28"/>
          <w:szCs w:val="28"/>
        </w:rPr>
        <w:t>групп по присмотру и уходу</w:t>
      </w:r>
      <w:r w:rsidR="0057465D" w:rsidRPr="0057465D">
        <w:rPr>
          <w:sz w:val="28"/>
          <w:szCs w:val="28"/>
        </w:rPr>
        <w:t xml:space="preserve"> 5.</w:t>
      </w:r>
    </w:p>
    <w:p w:rsidR="0057465D" w:rsidRPr="0057465D" w:rsidRDefault="0057465D" w:rsidP="00954A0E">
      <w:pPr>
        <w:shd w:val="clear" w:color="auto" w:fill="FFFFFF"/>
        <w:spacing w:line="276" w:lineRule="auto"/>
        <w:ind w:firstLine="709"/>
        <w:contextualSpacing/>
        <w:jc w:val="both"/>
        <w:rPr>
          <w:sz w:val="28"/>
          <w:szCs w:val="28"/>
        </w:rPr>
      </w:pPr>
      <w:r w:rsidRPr="0057465D">
        <w:rPr>
          <w:sz w:val="28"/>
          <w:szCs w:val="28"/>
        </w:rPr>
        <w:t>Четыре блока для детей шести лет (в МОБУ «СОШ № 2», МОБУ «СОШ № 4», МОБУ «СОШ № 6», МОБУ «Лицей № 7</w:t>
      </w:r>
      <w:r w:rsidR="00954A0E" w:rsidRPr="0057465D">
        <w:rPr>
          <w:sz w:val="28"/>
          <w:szCs w:val="28"/>
        </w:rPr>
        <w:t>») посещают</w:t>
      </w:r>
      <w:r w:rsidRPr="0057465D">
        <w:rPr>
          <w:sz w:val="28"/>
          <w:szCs w:val="28"/>
        </w:rPr>
        <w:t xml:space="preserve"> 203 ребен</w:t>
      </w:r>
      <w:r w:rsidR="003200F9">
        <w:rPr>
          <w:sz w:val="28"/>
          <w:szCs w:val="28"/>
        </w:rPr>
        <w:t>ка</w:t>
      </w:r>
      <w:r w:rsidRPr="0057465D">
        <w:rPr>
          <w:sz w:val="28"/>
          <w:szCs w:val="28"/>
        </w:rPr>
        <w:t xml:space="preserve"> </w:t>
      </w:r>
      <w:r w:rsidR="003200F9">
        <w:rPr>
          <w:sz w:val="28"/>
          <w:szCs w:val="28"/>
        </w:rPr>
        <w:t xml:space="preserve">в режиме полного рабочего дня. </w:t>
      </w:r>
    </w:p>
    <w:p w:rsidR="0057465D" w:rsidRPr="0057465D" w:rsidRDefault="0057465D" w:rsidP="00954A0E">
      <w:pPr>
        <w:shd w:val="clear" w:color="auto" w:fill="FFFFFF"/>
        <w:spacing w:line="276" w:lineRule="auto"/>
        <w:ind w:firstLine="709"/>
        <w:contextualSpacing/>
        <w:jc w:val="both"/>
        <w:rPr>
          <w:sz w:val="28"/>
          <w:szCs w:val="28"/>
        </w:rPr>
      </w:pPr>
      <w:r w:rsidRPr="0057465D">
        <w:rPr>
          <w:sz w:val="28"/>
          <w:szCs w:val="28"/>
        </w:rPr>
        <w:t xml:space="preserve">В связи со сложной эпидемиологической обстановкой, связанной с распространением </w:t>
      </w:r>
      <w:proofErr w:type="spellStart"/>
      <w:r w:rsidRPr="0057465D">
        <w:rPr>
          <w:sz w:val="28"/>
          <w:szCs w:val="28"/>
        </w:rPr>
        <w:t>коронавирусной</w:t>
      </w:r>
      <w:proofErr w:type="spellEnd"/>
      <w:r w:rsidRPr="0057465D">
        <w:rPr>
          <w:sz w:val="28"/>
          <w:szCs w:val="28"/>
        </w:rPr>
        <w:t xml:space="preserve"> инфекции COVID-19, набор на 2020-2021 учебный год в дошкольные учреждения г. Минусинска начался после 14 августа. В связи с этим «затянулось» комплектование. Так родители 62 детей в возрасте от 1,5 до 4 лет написали заявление-отказ </w:t>
      </w:r>
      <w:r w:rsidR="00954A0E" w:rsidRPr="0057465D">
        <w:rPr>
          <w:sz w:val="28"/>
          <w:szCs w:val="28"/>
        </w:rPr>
        <w:t>до</w:t>
      </w:r>
      <w:r w:rsidR="00954A0E">
        <w:rPr>
          <w:sz w:val="28"/>
          <w:szCs w:val="28"/>
        </w:rPr>
        <w:t xml:space="preserve"> </w:t>
      </w:r>
      <w:r w:rsidR="00954A0E" w:rsidRPr="0057465D">
        <w:rPr>
          <w:sz w:val="28"/>
          <w:szCs w:val="28"/>
        </w:rPr>
        <w:t>комплектования,</w:t>
      </w:r>
      <w:r w:rsidRPr="0057465D">
        <w:rPr>
          <w:sz w:val="28"/>
          <w:szCs w:val="28"/>
        </w:rPr>
        <w:t xml:space="preserve"> следующего 2021 года, не все родители смогли вовремя оформить документы. На 01.10.2020 года выдано 871 направление, однако 49 детей еще не зачислены в ДОУ, так как родители (законные представители) не предоставили необходимый пакет документов для зачисления в ДОУ. </w:t>
      </w:r>
    </w:p>
    <w:p w:rsidR="0057465D" w:rsidRPr="0057465D" w:rsidRDefault="0057465D" w:rsidP="005B591F">
      <w:pPr>
        <w:spacing w:line="276" w:lineRule="auto"/>
        <w:ind w:firstLine="709"/>
        <w:jc w:val="both"/>
        <w:rPr>
          <w:sz w:val="28"/>
          <w:szCs w:val="28"/>
        </w:rPr>
      </w:pPr>
      <w:r w:rsidRPr="0057465D">
        <w:rPr>
          <w:sz w:val="28"/>
          <w:szCs w:val="28"/>
        </w:rPr>
        <w:t>По состоянию на 01.</w:t>
      </w:r>
      <w:r w:rsidR="003200F9">
        <w:rPr>
          <w:sz w:val="28"/>
          <w:szCs w:val="28"/>
        </w:rPr>
        <w:t>07</w:t>
      </w:r>
      <w:r w:rsidRPr="0057465D">
        <w:rPr>
          <w:sz w:val="28"/>
          <w:szCs w:val="28"/>
        </w:rPr>
        <w:t xml:space="preserve">.2020 </w:t>
      </w:r>
      <w:r w:rsidR="00954A0E" w:rsidRPr="0057465D">
        <w:rPr>
          <w:sz w:val="28"/>
          <w:szCs w:val="28"/>
        </w:rPr>
        <w:t>года в</w:t>
      </w:r>
      <w:r w:rsidRPr="0057465D">
        <w:rPr>
          <w:sz w:val="28"/>
          <w:szCs w:val="28"/>
        </w:rPr>
        <w:t xml:space="preserve"> муниципальном образовании на учёте для определения в дошкольные образовательные учреждения </w:t>
      </w:r>
      <w:r w:rsidR="00954A0E">
        <w:rPr>
          <w:sz w:val="28"/>
          <w:szCs w:val="28"/>
        </w:rPr>
        <w:t>состояло 1 181</w:t>
      </w:r>
      <w:r w:rsidRPr="0057465D">
        <w:rPr>
          <w:sz w:val="28"/>
          <w:szCs w:val="28"/>
        </w:rPr>
        <w:t> ребенок. Из них дети:</w:t>
      </w:r>
    </w:p>
    <w:p w:rsidR="0057465D" w:rsidRPr="0057465D" w:rsidRDefault="0057465D" w:rsidP="0057465D">
      <w:pPr>
        <w:spacing w:line="23" w:lineRule="atLeast"/>
        <w:ind w:firstLine="851"/>
        <w:jc w:val="both"/>
        <w:rPr>
          <w:color w:val="000000"/>
          <w:sz w:val="28"/>
          <w:szCs w:val="28"/>
        </w:rPr>
      </w:pPr>
      <w:r w:rsidRPr="0057465D">
        <w:rPr>
          <w:color w:val="000000"/>
          <w:sz w:val="28"/>
          <w:szCs w:val="28"/>
        </w:rPr>
        <w:t> </w:t>
      </w:r>
    </w:p>
    <w:tbl>
      <w:tblPr>
        <w:tblW w:w="10031" w:type="dxa"/>
        <w:tblCellMar>
          <w:left w:w="0" w:type="dxa"/>
          <w:right w:w="0" w:type="dxa"/>
        </w:tblCellMar>
        <w:tblLook w:val="00A0" w:firstRow="1" w:lastRow="0" w:firstColumn="1" w:lastColumn="0" w:noHBand="0" w:noVBand="0"/>
      </w:tblPr>
      <w:tblGrid>
        <w:gridCol w:w="3652"/>
        <w:gridCol w:w="6379"/>
      </w:tblGrid>
      <w:tr w:rsidR="0057465D" w:rsidRPr="0057465D" w:rsidTr="00A62591">
        <w:trPr>
          <w:trHeight w:val="516"/>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7465D" w:rsidRPr="0057465D" w:rsidRDefault="0057465D" w:rsidP="0057465D">
            <w:pPr>
              <w:spacing w:line="23" w:lineRule="atLeast"/>
              <w:jc w:val="both"/>
              <w:rPr>
                <w:color w:val="000000"/>
                <w:sz w:val="28"/>
                <w:szCs w:val="28"/>
              </w:rPr>
            </w:pPr>
            <w:r w:rsidRPr="0057465D">
              <w:rPr>
                <w:b/>
                <w:bCs/>
                <w:color w:val="000000"/>
                <w:sz w:val="28"/>
                <w:szCs w:val="28"/>
              </w:rPr>
              <w:t>Дата рождения</w:t>
            </w:r>
          </w:p>
        </w:tc>
        <w:tc>
          <w:tcPr>
            <w:tcW w:w="6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7465D" w:rsidRPr="0057465D" w:rsidRDefault="0057465D" w:rsidP="005B591F">
            <w:pPr>
              <w:spacing w:line="23" w:lineRule="atLeast"/>
              <w:jc w:val="both"/>
              <w:rPr>
                <w:color w:val="000000"/>
                <w:sz w:val="28"/>
                <w:szCs w:val="28"/>
              </w:rPr>
            </w:pPr>
            <w:r w:rsidRPr="0057465D">
              <w:rPr>
                <w:b/>
                <w:bCs/>
                <w:color w:val="000000"/>
                <w:sz w:val="28"/>
                <w:szCs w:val="28"/>
              </w:rPr>
              <w:t>На 01.</w:t>
            </w:r>
            <w:r w:rsidR="005B591F">
              <w:rPr>
                <w:b/>
                <w:bCs/>
                <w:color w:val="000000"/>
                <w:sz w:val="28"/>
                <w:szCs w:val="28"/>
              </w:rPr>
              <w:t>07</w:t>
            </w:r>
            <w:r w:rsidRPr="0057465D">
              <w:rPr>
                <w:b/>
                <w:bCs/>
                <w:color w:val="000000"/>
                <w:sz w:val="28"/>
                <w:szCs w:val="28"/>
              </w:rPr>
              <w:t>.2020 г.</w:t>
            </w:r>
          </w:p>
        </w:tc>
      </w:tr>
      <w:tr w:rsidR="0057465D" w:rsidRPr="0057465D" w:rsidTr="00A62591">
        <w:trPr>
          <w:trHeight w:val="493"/>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7465D" w:rsidRPr="0057465D" w:rsidRDefault="0057465D" w:rsidP="0057465D">
            <w:pPr>
              <w:spacing w:line="23" w:lineRule="atLeast"/>
              <w:jc w:val="both"/>
              <w:rPr>
                <w:color w:val="000000"/>
                <w:sz w:val="28"/>
                <w:szCs w:val="28"/>
              </w:rPr>
            </w:pPr>
            <w:r w:rsidRPr="0057465D">
              <w:rPr>
                <w:color w:val="000000"/>
                <w:sz w:val="28"/>
                <w:szCs w:val="28"/>
              </w:rPr>
              <w:t>2020 г. рождения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7465D" w:rsidRPr="0057465D" w:rsidRDefault="0057465D" w:rsidP="0057465D">
            <w:pPr>
              <w:spacing w:line="23" w:lineRule="atLeast"/>
              <w:jc w:val="both"/>
              <w:rPr>
                <w:color w:val="000000"/>
                <w:sz w:val="28"/>
                <w:szCs w:val="28"/>
              </w:rPr>
            </w:pPr>
            <w:r w:rsidRPr="0057465D">
              <w:rPr>
                <w:color w:val="000000"/>
                <w:sz w:val="28"/>
                <w:szCs w:val="28"/>
              </w:rPr>
              <w:t>262 ребенка</w:t>
            </w:r>
          </w:p>
        </w:tc>
      </w:tr>
      <w:tr w:rsidR="0057465D" w:rsidRPr="0057465D" w:rsidTr="00A62591">
        <w:trPr>
          <w:trHeight w:val="507"/>
        </w:trPr>
        <w:tc>
          <w:tcPr>
            <w:tcW w:w="365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7465D" w:rsidRPr="0057465D" w:rsidRDefault="0057465D" w:rsidP="0057465D">
            <w:pPr>
              <w:spacing w:line="23" w:lineRule="atLeast"/>
              <w:jc w:val="both"/>
              <w:rPr>
                <w:color w:val="000000"/>
                <w:sz w:val="28"/>
                <w:szCs w:val="28"/>
              </w:rPr>
            </w:pPr>
            <w:r w:rsidRPr="0057465D">
              <w:rPr>
                <w:color w:val="000000"/>
                <w:sz w:val="28"/>
                <w:szCs w:val="28"/>
              </w:rPr>
              <w:t>2019 г. рождения</w:t>
            </w:r>
          </w:p>
        </w:tc>
        <w:tc>
          <w:tcPr>
            <w:tcW w:w="63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7465D" w:rsidRPr="0057465D" w:rsidRDefault="0057465D" w:rsidP="0057465D">
            <w:pPr>
              <w:spacing w:line="23" w:lineRule="atLeast"/>
              <w:jc w:val="both"/>
              <w:rPr>
                <w:color w:val="000000"/>
                <w:sz w:val="28"/>
                <w:szCs w:val="28"/>
              </w:rPr>
            </w:pPr>
            <w:r w:rsidRPr="0057465D">
              <w:rPr>
                <w:color w:val="000000"/>
                <w:sz w:val="28"/>
                <w:szCs w:val="28"/>
              </w:rPr>
              <w:t>586 детей</w:t>
            </w:r>
          </w:p>
        </w:tc>
      </w:tr>
      <w:tr w:rsidR="0057465D" w:rsidRPr="0057465D" w:rsidTr="00A62591">
        <w:trPr>
          <w:trHeight w:val="493"/>
        </w:trPr>
        <w:tc>
          <w:tcPr>
            <w:tcW w:w="3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7465D" w:rsidRPr="0057465D" w:rsidRDefault="0057465D" w:rsidP="0057465D">
            <w:pPr>
              <w:spacing w:line="23" w:lineRule="atLeast"/>
              <w:jc w:val="both"/>
              <w:rPr>
                <w:color w:val="000000"/>
                <w:sz w:val="28"/>
                <w:szCs w:val="28"/>
              </w:rPr>
            </w:pPr>
            <w:r w:rsidRPr="0057465D">
              <w:rPr>
                <w:color w:val="000000"/>
                <w:sz w:val="28"/>
                <w:szCs w:val="28"/>
              </w:rPr>
              <w:t>2018 г. рождения</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7465D" w:rsidRPr="0057465D" w:rsidRDefault="0057465D" w:rsidP="0057465D">
            <w:pPr>
              <w:spacing w:line="23" w:lineRule="atLeast"/>
              <w:jc w:val="both"/>
              <w:rPr>
                <w:color w:val="000000"/>
                <w:sz w:val="28"/>
                <w:szCs w:val="28"/>
              </w:rPr>
            </w:pPr>
            <w:r w:rsidRPr="0057465D">
              <w:rPr>
                <w:color w:val="000000"/>
                <w:sz w:val="28"/>
                <w:szCs w:val="28"/>
              </w:rPr>
              <w:t>300 детей</w:t>
            </w:r>
          </w:p>
        </w:tc>
      </w:tr>
      <w:tr w:rsidR="0057465D" w:rsidRPr="0057465D" w:rsidTr="00A62591">
        <w:trPr>
          <w:trHeight w:val="493"/>
        </w:trPr>
        <w:tc>
          <w:tcPr>
            <w:tcW w:w="3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7465D" w:rsidRPr="0057465D" w:rsidRDefault="0057465D" w:rsidP="0057465D">
            <w:pPr>
              <w:spacing w:line="23" w:lineRule="atLeast"/>
              <w:jc w:val="both"/>
              <w:rPr>
                <w:color w:val="000000"/>
                <w:sz w:val="28"/>
                <w:szCs w:val="28"/>
              </w:rPr>
            </w:pPr>
            <w:r w:rsidRPr="0057465D">
              <w:rPr>
                <w:color w:val="000000"/>
                <w:sz w:val="28"/>
                <w:szCs w:val="28"/>
              </w:rPr>
              <w:t xml:space="preserve">2015 – 2017 г. рождения </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7465D" w:rsidRPr="0057465D" w:rsidRDefault="0057465D" w:rsidP="0057465D">
            <w:pPr>
              <w:spacing w:line="23" w:lineRule="atLeast"/>
              <w:jc w:val="both"/>
              <w:rPr>
                <w:color w:val="000000"/>
                <w:sz w:val="28"/>
                <w:szCs w:val="28"/>
              </w:rPr>
            </w:pPr>
            <w:r w:rsidRPr="0057465D">
              <w:rPr>
                <w:color w:val="000000"/>
                <w:sz w:val="28"/>
                <w:szCs w:val="28"/>
              </w:rPr>
              <w:t>33 ребенка (3 чел. ждут очередь в ДОУ 18, 30 чел. отказ до 2021 года)</w:t>
            </w:r>
          </w:p>
        </w:tc>
      </w:tr>
    </w:tbl>
    <w:p w:rsidR="0057465D" w:rsidRPr="0057465D" w:rsidRDefault="0057465D" w:rsidP="0057465D">
      <w:pPr>
        <w:spacing w:line="23" w:lineRule="atLeast"/>
        <w:jc w:val="both"/>
        <w:rPr>
          <w:sz w:val="28"/>
          <w:szCs w:val="28"/>
        </w:rPr>
      </w:pPr>
      <w:r w:rsidRPr="0057465D">
        <w:rPr>
          <w:sz w:val="28"/>
          <w:szCs w:val="28"/>
        </w:rPr>
        <w:t> </w:t>
      </w:r>
    </w:p>
    <w:p w:rsidR="0057465D" w:rsidRPr="0057465D" w:rsidRDefault="0057465D" w:rsidP="00DA2767">
      <w:pPr>
        <w:spacing w:line="276" w:lineRule="auto"/>
        <w:ind w:firstLine="709"/>
        <w:jc w:val="both"/>
        <w:rPr>
          <w:sz w:val="28"/>
          <w:szCs w:val="28"/>
        </w:rPr>
      </w:pPr>
      <w:r w:rsidRPr="0057465D">
        <w:rPr>
          <w:sz w:val="28"/>
          <w:szCs w:val="28"/>
        </w:rPr>
        <w:t>По состоянию на 01.</w:t>
      </w:r>
      <w:r w:rsidR="005B591F">
        <w:rPr>
          <w:sz w:val="28"/>
          <w:szCs w:val="28"/>
        </w:rPr>
        <w:t>07</w:t>
      </w:r>
      <w:r w:rsidRPr="0057465D">
        <w:rPr>
          <w:sz w:val="28"/>
          <w:szCs w:val="28"/>
        </w:rPr>
        <w:t xml:space="preserve">.2020 года актуальная очередь в дошкольные учреждения от 3-7 лет составила 0 </w:t>
      </w:r>
      <w:r w:rsidR="00954A0E" w:rsidRPr="0057465D">
        <w:rPr>
          <w:sz w:val="28"/>
          <w:szCs w:val="28"/>
        </w:rPr>
        <w:t>человек, в</w:t>
      </w:r>
      <w:r w:rsidRPr="0057465D">
        <w:rPr>
          <w:sz w:val="28"/>
          <w:szCs w:val="28"/>
        </w:rPr>
        <w:t xml:space="preserve"> соответствии с Указом Президента Российской Федерации от 07.05.2012 № 599 «О мерах по реализации государственной политики в области образования и науки» очередность полностью ликвидирована.  Актуальная очередь в дошкольные учреждения от 1,5-3 лет составила 84 человека.</w:t>
      </w:r>
    </w:p>
    <w:p w:rsidR="0057465D" w:rsidRPr="0057465D" w:rsidRDefault="0057465D" w:rsidP="00DA2767">
      <w:pPr>
        <w:spacing w:line="276" w:lineRule="auto"/>
        <w:ind w:firstLine="709"/>
        <w:jc w:val="both"/>
        <w:rPr>
          <w:sz w:val="28"/>
          <w:szCs w:val="28"/>
        </w:rPr>
      </w:pPr>
      <w:r w:rsidRPr="0057465D">
        <w:rPr>
          <w:sz w:val="28"/>
          <w:szCs w:val="28"/>
        </w:rPr>
        <w:t xml:space="preserve">Для обеспечения прозрачности продвижения очереди в муниципальные детские сады, снятия социальной напряжённости, информирования родителей о количестве свободных мест в дошкольных образовательных учреждениях работает автоматизированная информационная система «Приём заявлений в учреждения дошкольного образования». Для обеспечения местами в дошкольных учреждениях детей от 3 до 7 лет в 2013 - 2015 годах реализован комплекс мер: строительство нового детского сада № 21, капитальный ремонт </w:t>
      </w:r>
      <w:r w:rsidR="00954A0E" w:rsidRPr="0057465D">
        <w:rPr>
          <w:sz w:val="28"/>
          <w:szCs w:val="28"/>
        </w:rPr>
        <w:t>здания ДОУ</w:t>
      </w:r>
      <w:r w:rsidRPr="0057465D">
        <w:rPr>
          <w:sz w:val="28"/>
          <w:szCs w:val="28"/>
        </w:rPr>
        <w:t xml:space="preserve"> № 20, капитальный </w:t>
      </w:r>
      <w:r w:rsidR="00954A0E" w:rsidRPr="0057465D">
        <w:rPr>
          <w:sz w:val="28"/>
          <w:szCs w:val="28"/>
        </w:rPr>
        <w:t>ремонт и</w:t>
      </w:r>
      <w:r w:rsidRPr="0057465D">
        <w:rPr>
          <w:sz w:val="28"/>
          <w:szCs w:val="28"/>
        </w:rPr>
        <w:t xml:space="preserve"> строительство второй очереди </w:t>
      </w:r>
      <w:r w:rsidR="00954A0E" w:rsidRPr="0057465D">
        <w:rPr>
          <w:sz w:val="28"/>
          <w:szCs w:val="28"/>
        </w:rPr>
        <w:t>в МДОБУ</w:t>
      </w:r>
      <w:r w:rsidRPr="0057465D">
        <w:rPr>
          <w:sz w:val="28"/>
          <w:szCs w:val="28"/>
        </w:rPr>
        <w:t xml:space="preserve"> № 17, переоборудование 10 помещений в действующих дошкольных учреждениях </w:t>
      </w:r>
      <w:r w:rsidR="00954A0E" w:rsidRPr="0057465D">
        <w:rPr>
          <w:sz w:val="28"/>
          <w:szCs w:val="28"/>
        </w:rPr>
        <w:t>и открытие</w:t>
      </w:r>
      <w:r w:rsidRPr="0057465D">
        <w:rPr>
          <w:sz w:val="28"/>
          <w:szCs w:val="28"/>
        </w:rPr>
        <w:t xml:space="preserve"> в них дополнительных 10 групп. </w:t>
      </w:r>
    </w:p>
    <w:p w:rsidR="0057465D" w:rsidRPr="0057465D" w:rsidRDefault="0057465D" w:rsidP="00DA2767">
      <w:pPr>
        <w:spacing w:line="276" w:lineRule="auto"/>
        <w:ind w:firstLine="709"/>
        <w:jc w:val="both"/>
        <w:rPr>
          <w:sz w:val="28"/>
          <w:szCs w:val="28"/>
        </w:rPr>
      </w:pPr>
      <w:r w:rsidRPr="0057465D">
        <w:rPr>
          <w:sz w:val="28"/>
          <w:szCs w:val="28"/>
        </w:rPr>
        <w:t>На 01.</w:t>
      </w:r>
      <w:r w:rsidR="005B591F">
        <w:rPr>
          <w:sz w:val="28"/>
          <w:szCs w:val="28"/>
        </w:rPr>
        <w:t>07</w:t>
      </w:r>
      <w:r w:rsidRPr="0057465D">
        <w:rPr>
          <w:sz w:val="28"/>
          <w:szCs w:val="28"/>
        </w:rPr>
        <w:t xml:space="preserve">. 2020 года очередь детей категории от 1,5 до 3 </w:t>
      </w:r>
      <w:r w:rsidR="00954A0E" w:rsidRPr="0057465D">
        <w:rPr>
          <w:sz w:val="28"/>
          <w:szCs w:val="28"/>
        </w:rPr>
        <w:t>лет составляла</w:t>
      </w:r>
      <w:r w:rsidRPr="0057465D">
        <w:rPr>
          <w:sz w:val="28"/>
          <w:szCs w:val="28"/>
        </w:rPr>
        <w:t xml:space="preserve"> 1 148 человек, посещают дошкольные учреждения 468 детей. За </w:t>
      </w:r>
      <w:r w:rsidR="00954A0E" w:rsidRPr="0057465D">
        <w:rPr>
          <w:sz w:val="28"/>
          <w:szCs w:val="28"/>
        </w:rPr>
        <w:t>последний год</w:t>
      </w:r>
      <w:r w:rsidRPr="0057465D">
        <w:rPr>
          <w:sz w:val="28"/>
          <w:szCs w:val="28"/>
        </w:rPr>
        <w:t xml:space="preserve"> очередь детей в возрасте от 0 до 3-х лет уменьшилась на 384 ребенка за счет </w:t>
      </w:r>
      <w:proofErr w:type="spellStart"/>
      <w:r w:rsidRPr="0057465D">
        <w:rPr>
          <w:sz w:val="28"/>
          <w:szCs w:val="28"/>
        </w:rPr>
        <w:t>перекомплектования</w:t>
      </w:r>
      <w:proofErr w:type="spellEnd"/>
      <w:r w:rsidRPr="0057465D">
        <w:rPr>
          <w:sz w:val="28"/>
          <w:szCs w:val="28"/>
        </w:rPr>
        <w:t xml:space="preserve"> групп в дошкольных учреждениях города, открытия разновозрастных групп. Количество очередников также было сокращено в </w:t>
      </w:r>
      <w:r w:rsidR="00954A0E" w:rsidRPr="0057465D">
        <w:rPr>
          <w:sz w:val="28"/>
          <w:szCs w:val="28"/>
        </w:rPr>
        <w:t>результате открытия</w:t>
      </w:r>
      <w:r w:rsidRPr="0057465D">
        <w:rPr>
          <w:sz w:val="28"/>
          <w:szCs w:val="28"/>
        </w:rPr>
        <w:t xml:space="preserve"> 5 групп по присмотру и уходу за детьми в возрасте от 1,5 до 3 лет за счет открытия обособленного подразделения «Радуга» в МДАОУ «Детский сад №23».</w:t>
      </w:r>
    </w:p>
    <w:p w:rsidR="0057465D" w:rsidRPr="0057465D" w:rsidRDefault="0057465D" w:rsidP="003200F9">
      <w:pPr>
        <w:spacing w:line="276" w:lineRule="auto"/>
        <w:ind w:firstLine="709"/>
        <w:jc w:val="both"/>
        <w:rPr>
          <w:sz w:val="28"/>
          <w:szCs w:val="28"/>
        </w:rPr>
      </w:pPr>
      <w:r w:rsidRPr="0057465D">
        <w:rPr>
          <w:sz w:val="28"/>
          <w:szCs w:val="28"/>
        </w:rPr>
        <w:t xml:space="preserve">На сегодняшний день существует запрос от родителей на открытие ясельных групп </w:t>
      </w:r>
      <w:r w:rsidR="00954A0E" w:rsidRPr="0057465D">
        <w:rPr>
          <w:sz w:val="28"/>
          <w:szCs w:val="28"/>
        </w:rPr>
        <w:t>в дошкольных образовательных учреждениях,</w:t>
      </w:r>
      <w:r w:rsidRPr="0057465D">
        <w:rPr>
          <w:sz w:val="28"/>
          <w:szCs w:val="28"/>
        </w:rPr>
        <w:t xml:space="preserve"> находящихся в районе МДОБУ «Детский сад №4», «Детский сад №18», «Детский сад №16», «Детский сад № 29», Детский сад № 28». </w:t>
      </w:r>
    </w:p>
    <w:p w:rsidR="0057465D" w:rsidRPr="0057465D" w:rsidRDefault="0057465D" w:rsidP="0057465D">
      <w:pPr>
        <w:spacing w:line="276" w:lineRule="auto"/>
        <w:jc w:val="center"/>
        <w:rPr>
          <w:b/>
          <w:i/>
          <w:sz w:val="28"/>
          <w:szCs w:val="28"/>
        </w:rPr>
      </w:pPr>
      <w:r w:rsidRPr="0057465D">
        <w:rPr>
          <w:b/>
          <w:i/>
          <w:sz w:val="28"/>
          <w:szCs w:val="28"/>
        </w:rPr>
        <w:t>Общее образование</w:t>
      </w:r>
    </w:p>
    <w:p w:rsidR="0057465D" w:rsidRPr="0057465D" w:rsidRDefault="0057465D" w:rsidP="0057465D">
      <w:pPr>
        <w:spacing w:line="276" w:lineRule="auto"/>
        <w:jc w:val="both"/>
        <w:rPr>
          <w:b/>
          <w:i/>
          <w:sz w:val="28"/>
          <w:szCs w:val="28"/>
        </w:rPr>
      </w:pPr>
    </w:p>
    <w:p w:rsidR="0057465D" w:rsidRPr="0057465D" w:rsidRDefault="0057465D" w:rsidP="005B591F">
      <w:pPr>
        <w:spacing w:line="276" w:lineRule="auto"/>
        <w:ind w:firstLine="709"/>
        <w:jc w:val="both"/>
        <w:rPr>
          <w:sz w:val="28"/>
          <w:szCs w:val="28"/>
        </w:rPr>
      </w:pPr>
      <w:r w:rsidRPr="0057465D">
        <w:rPr>
          <w:sz w:val="28"/>
          <w:szCs w:val="28"/>
        </w:rPr>
        <w:t xml:space="preserve">В 2020 году численность учащихся </w:t>
      </w:r>
      <w:r w:rsidR="003200F9">
        <w:rPr>
          <w:sz w:val="28"/>
          <w:szCs w:val="28"/>
        </w:rPr>
        <w:t xml:space="preserve">в системе общего образования города </w:t>
      </w:r>
      <w:r w:rsidRPr="0057465D">
        <w:rPr>
          <w:sz w:val="28"/>
          <w:szCs w:val="28"/>
        </w:rPr>
        <w:t>составила 9</w:t>
      </w:r>
      <w:r w:rsidR="00DA2767">
        <w:rPr>
          <w:sz w:val="28"/>
          <w:szCs w:val="28"/>
        </w:rPr>
        <w:t xml:space="preserve"> </w:t>
      </w:r>
      <w:r w:rsidRPr="0057465D">
        <w:rPr>
          <w:sz w:val="28"/>
          <w:szCs w:val="28"/>
        </w:rPr>
        <w:t xml:space="preserve">836 человек, все обучающиеся с первого по одиннадцатый класс обеспечены бесплатными учебниками по базовым предметам для изучения в полном объеме. </w:t>
      </w:r>
    </w:p>
    <w:p w:rsidR="0057465D" w:rsidRPr="0057465D" w:rsidRDefault="0057465D" w:rsidP="005B591F">
      <w:pPr>
        <w:spacing w:line="276" w:lineRule="auto"/>
        <w:ind w:firstLine="709"/>
        <w:jc w:val="both"/>
        <w:rPr>
          <w:sz w:val="28"/>
          <w:szCs w:val="28"/>
        </w:rPr>
      </w:pPr>
      <w:r w:rsidRPr="0057465D">
        <w:rPr>
          <w:sz w:val="28"/>
          <w:szCs w:val="28"/>
        </w:rPr>
        <w:t xml:space="preserve">Изменяется функция образования при переходе в новую экономическую реальность и в соответствии с национальным проектом «Образование», региональными проектами «Современная школа», «Успех каждого ребенка», «Учитель будущего», «Поддержка семей, имеющих детей», «Цифровая образовательная среда». В этих контекстах ключевыми направлениями развития муниципальной системы образования становятся: </w:t>
      </w:r>
    </w:p>
    <w:p w:rsidR="0057465D" w:rsidRPr="0057465D" w:rsidRDefault="0057465D" w:rsidP="005B591F">
      <w:pPr>
        <w:numPr>
          <w:ilvl w:val="0"/>
          <w:numId w:val="42"/>
        </w:numPr>
        <w:spacing w:line="276" w:lineRule="auto"/>
        <w:contextualSpacing/>
        <w:jc w:val="both"/>
        <w:rPr>
          <w:sz w:val="28"/>
          <w:szCs w:val="28"/>
        </w:rPr>
      </w:pPr>
      <w:r w:rsidRPr="0057465D">
        <w:rPr>
          <w:sz w:val="28"/>
          <w:szCs w:val="28"/>
        </w:rPr>
        <w:t>создание современной инфраструктуры в образовательной среде;</w:t>
      </w:r>
    </w:p>
    <w:p w:rsidR="0057465D" w:rsidRPr="0057465D" w:rsidRDefault="0057465D" w:rsidP="005B591F">
      <w:pPr>
        <w:numPr>
          <w:ilvl w:val="0"/>
          <w:numId w:val="42"/>
        </w:numPr>
        <w:spacing w:line="276" w:lineRule="auto"/>
        <w:contextualSpacing/>
        <w:jc w:val="both"/>
        <w:rPr>
          <w:sz w:val="28"/>
          <w:szCs w:val="28"/>
        </w:rPr>
      </w:pPr>
      <w:r w:rsidRPr="0057465D">
        <w:rPr>
          <w:sz w:val="28"/>
          <w:szCs w:val="28"/>
        </w:rPr>
        <w:t>обновление содержания образовательных программ под требования современной экономики, экономики края и города;</w:t>
      </w:r>
    </w:p>
    <w:p w:rsidR="0057465D" w:rsidRPr="0057465D" w:rsidRDefault="0057465D" w:rsidP="005B591F">
      <w:pPr>
        <w:numPr>
          <w:ilvl w:val="0"/>
          <w:numId w:val="42"/>
        </w:numPr>
        <w:spacing w:line="276" w:lineRule="auto"/>
        <w:contextualSpacing/>
        <w:jc w:val="both"/>
        <w:rPr>
          <w:sz w:val="28"/>
          <w:szCs w:val="28"/>
        </w:rPr>
      </w:pPr>
      <w:r w:rsidRPr="0057465D">
        <w:rPr>
          <w:sz w:val="28"/>
          <w:szCs w:val="28"/>
        </w:rPr>
        <w:t>подготовка, переподготовка и повышение квалификации кадров для работы в новых условиях;</w:t>
      </w:r>
    </w:p>
    <w:p w:rsidR="0057465D" w:rsidRPr="0057465D" w:rsidRDefault="0057465D" w:rsidP="005B591F">
      <w:pPr>
        <w:numPr>
          <w:ilvl w:val="0"/>
          <w:numId w:val="42"/>
        </w:numPr>
        <w:spacing w:line="276" w:lineRule="auto"/>
        <w:contextualSpacing/>
        <w:jc w:val="both"/>
        <w:rPr>
          <w:sz w:val="28"/>
          <w:szCs w:val="28"/>
        </w:rPr>
      </w:pPr>
      <w:r w:rsidRPr="0057465D">
        <w:rPr>
          <w:sz w:val="28"/>
          <w:szCs w:val="28"/>
        </w:rPr>
        <w:t>создание наиболее эффективных механизмов управления системой образования.</w:t>
      </w:r>
    </w:p>
    <w:p w:rsidR="0057465D" w:rsidRPr="0057465D" w:rsidRDefault="0057465D" w:rsidP="005B591F">
      <w:pPr>
        <w:spacing w:line="276" w:lineRule="auto"/>
        <w:ind w:firstLine="720"/>
        <w:jc w:val="both"/>
        <w:rPr>
          <w:color w:val="000000"/>
          <w:sz w:val="28"/>
          <w:szCs w:val="28"/>
        </w:rPr>
      </w:pPr>
      <w:r w:rsidRPr="0057465D">
        <w:rPr>
          <w:color w:val="000000"/>
          <w:sz w:val="28"/>
          <w:szCs w:val="28"/>
        </w:rPr>
        <w:t>ЕГЭ в 2020 году сдавали только те выпускники, которые собираются поступать в вузы, это 370 выпускников текущего года и 41 выпускник прошлых лет.</w:t>
      </w:r>
    </w:p>
    <w:p w:rsidR="0057465D" w:rsidRPr="0057465D" w:rsidRDefault="00DA2767" w:rsidP="00DA2767">
      <w:pPr>
        <w:autoSpaceDE w:val="0"/>
        <w:autoSpaceDN w:val="0"/>
        <w:adjustRightInd w:val="0"/>
        <w:spacing w:line="276" w:lineRule="auto"/>
        <w:ind w:firstLine="701"/>
        <w:jc w:val="both"/>
        <w:rPr>
          <w:sz w:val="28"/>
          <w:szCs w:val="28"/>
        </w:rPr>
      </w:pPr>
      <w:r>
        <w:rPr>
          <w:rFonts w:eastAsiaTheme="minorEastAsia"/>
          <w:sz w:val="28"/>
          <w:szCs w:val="28"/>
        </w:rPr>
        <w:t>В первом полугодие 2020 года</w:t>
      </w:r>
      <w:r w:rsidR="0057465D" w:rsidRPr="0057465D">
        <w:rPr>
          <w:rFonts w:eastAsiaTheme="minorEastAsia"/>
          <w:sz w:val="28"/>
          <w:szCs w:val="28"/>
        </w:rPr>
        <w:t xml:space="preserve"> сложилась положительная динамика результатов ГИА-11: повышение среднего (тестового) балла по следующим предметам: по английскому языку, обществознанию, физике, литературе, информатике, русскому языку. </w:t>
      </w:r>
      <w:r w:rsidR="0057465D" w:rsidRPr="0057465D">
        <w:rPr>
          <w:sz w:val="28"/>
          <w:szCs w:val="28"/>
        </w:rPr>
        <w:t>Золотыми медалистами стали 67 выпускников.</w:t>
      </w:r>
    </w:p>
    <w:p w:rsidR="0057465D" w:rsidRPr="0057465D" w:rsidRDefault="0057465D" w:rsidP="005B591F">
      <w:pPr>
        <w:autoSpaceDE w:val="0"/>
        <w:autoSpaceDN w:val="0"/>
        <w:adjustRightInd w:val="0"/>
        <w:spacing w:line="276" w:lineRule="auto"/>
        <w:ind w:firstLine="701"/>
        <w:jc w:val="both"/>
        <w:rPr>
          <w:rFonts w:eastAsiaTheme="minorEastAsia"/>
          <w:sz w:val="28"/>
        </w:rPr>
      </w:pPr>
      <w:r w:rsidRPr="0057465D">
        <w:rPr>
          <w:rFonts w:eastAsiaTheme="minorEastAsia"/>
          <w:sz w:val="28"/>
          <w:szCs w:val="28"/>
        </w:rPr>
        <w:t xml:space="preserve">Учащиеся школ нашего города ежегодно принимают активное участие в олимпиадном </w:t>
      </w:r>
      <w:r w:rsidRPr="0057465D">
        <w:rPr>
          <w:rFonts w:eastAsiaTheme="minorEastAsia"/>
          <w:sz w:val="28"/>
        </w:rPr>
        <w:t xml:space="preserve">движении. </w:t>
      </w:r>
    </w:p>
    <w:p w:rsidR="0057465D" w:rsidRPr="0057465D" w:rsidRDefault="0057465D" w:rsidP="005B591F">
      <w:pPr>
        <w:autoSpaceDE w:val="0"/>
        <w:autoSpaceDN w:val="0"/>
        <w:adjustRightInd w:val="0"/>
        <w:spacing w:line="276" w:lineRule="auto"/>
        <w:ind w:firstLine="701"/>
        <w:jc w:val="both"/>
        <w:rPr>
          <w:rFonts w:eastAsiaTheme="minorEastAsia"/>
          <w:sz w:val="28"/>
          <w:szCs w:val="28"/>
        </w:rPr>
      </w:pPr>
      <w:r w:rsidRPr="0057465D">
        <w:rPr>
          <w:rFonts w:eastAsiaTheme="minorEastAsia"/>
          <w:sz w:val="28"/>
        </w:rPr>
        <w:t xml:space="preserve"> 55 учащихся из 8 образовательных </w:t>
      </w:r>
      <w:r w:rsidR="00954A0E" w:rsidRPr="0057465D">
        <w:rPr>
          <w:rFonts w:eastAsiaTheme="minorEastAsia"/>
          <w:sz w:val="28"/>
        </w:rPr>
        <w:t>учреждений (</w:t>
      </w:r>
      <w:r w:rsidRPr="0057465D">
        <w:rPr>
          <w:rFonts w:eastAsiaTheme="minorEastAsia"/>
          <w:sz w:val="28"/>
        </w:rPr>
        <w:t>МОБУ «СОШ №12», МАОУ «Гимназия №1», МОБУ «СОШ №16», МОБУ «Лицей №7», МОБУ «СОШ №9», МОБУ «Русская школа»,</w:t>
      </w:r>
      <w:r w:rsidRPr="0057465D">
        <w:rPr>
          <w:rFonts w:eastAsiaTheme="minorEastAsia"/>
          <w:sz w:val="28"/>
          <w:szCs w:val="28"/>
        </w:rPr>
        <w:t xml:space="preserve"> МОБУ «СОШ №2», МОБУ «СОШ №4» прошли на региональный этап </w:t>
      </w:r>
      <w:proofErr w:type="spellStart"/>
      <w:r w:rsidRPr="0057465D">
        <w:rPr>
          <w:rFonts w:eastAsiaTheme="minorEastAsia"/>
          <w:sz w:val="28"/>
          <w:szCs w:val="28"/>
        </w:rPr>
        <w:t>ВсОШ</w:t>
      </w:r>
      <w:proofErr w:type="spellEnd"/>
      <w:r w:rsidRPr="0057465D">
        <w:rPr>
          <w:rFonts w:eastAsiaTheme="minorEastAsia"/>
          <w:sz w:val="28"/>
          <w:szCs w:val="28"/>
        </w:rPr>
        <w:t>. По итогам регионального этапа 7 школьников стали призерами, 1 – победителем.</w:t>
      </w:r>
    </w:p>
    <w:p w:rsidR="0057465D" w:rsidRPr="0057465D" w:rsidRDefault="0057465D" w:rsidP="003200F9">
      <w:pPr>
        <w:spacing w:line="276" w:lineRule="auto"/>
        <w:ind w:firstLine="708"/>
        <w:jc w:val="both"/>
        <w:rPr>
          <w:sz w:val="28"/>
          <w:szCs w:val="28"/>
        </w:rPr>
      </w:pPr>
      <w:r w:rsidRPr="0057465D">
        <w:rPr>
          <w:sz w:val="28"/>
          <w:szCs w:val="28"/>
        </w:rPr>
        <w:t>В городской научно</w:t>
      </w:r>
      <w:r w:rsidR="00DA2767">
        <w:rPr>
          <w:sz w:val="28"/>
          <w:szCs w:val="28"/>
        </w:rPr>
        <w:t xml:space="preserve"> </w:t>
      </w:r>
      <w:r w:rsidRPr="0057465D">
        <w:rPr>
          <w:sz w:val="28"/>
          <w:szCs w:val="28"/>
        </w:rPr>
        <w:t>-</w:t>
      </w:r>
      <w:r w:rsidR="00DA2767">
        <w:rPr>
          <w:sz w:val="28"/>
          <w:szCs w:val="28"/>
        </w:rPr>
        <w:t xml:space="preserve"> </w:t>
      </w:r>
      <w:r w:rsidRPr="0057465D">
        <w:rPr>
          <w:sz w:val="28"/>
          <w:szCs w:val="28"/>
        </w:rPr>
        <w:t>практической конференци</w:t>
      </w:r>
      <w:r w:rsidR="003200F9">
        <w:rPr>
          <w:sz w:val="28"/>
          <w:szCs w:val="28"/>
        </w:rPr>
        <w:t>и</w:t>
      </w:r>
      <w:r w:rsidRPr="0057465D">
        <w:rPr>
          <w:sz w:val="28"/>
          <w:szCs w:val="28"/>
        </w:rPr>
        <w:t xml:space="preserve"> «Старт в науку» в 2020 году приняли участие 132 учащихся 5</w:t>
      </w:r>
      <w:r w:rsidR="00DA2767">
        <w:rPr>
          <w:sz w:val="28"/>
          <w:szCs w:val="28"/>
        </w:rPr>
        <w:t xml:space="preserve"> </w:t>
      </w:r>
      <w:r w:rsidRPr="0057465D">
        <w:rPr>
          <w:sz w:val="28"/>
          <w:szCs w:val="28"/>
        </w:rPr>
        <w:t>-</w:t>
      </w:r>
      <w:r w:rsidR="00DA2767">
        <w:rPr>
          <w:sz w:val="28"/>
          <w:szCs w:val="28"/>
        </w:rPr>
        <w:t xml:space="preserve"> </w:t>
      </w:r>
      <w:r w:rsidRPr="0057465D">
        <w:rPr>
          <w:sz w:val="28"/>
          <w:szCs w:val="28"/>
        </w:rPr>
        <w:t xml:space="preserve">11 классов из 12 школ города, а также «Минусинского кадетского корпуса» и «Минусинской школы-интернат». </w:t>
      </w:r>
    </w:p>
    <w:p w:rsidR="0057465D" w:rsidRPr="0057465D" w:rsidRDefault="0057465D" w:rsidP="0057465D">
      <w:pPr>
        <w:spacing w:line="276" w:lineRule="auto"/>
        <w:ind w:firstLine="708"/>
        <w:jc w:val="both"/>
        <w:rPr>
          <w:sz w:val="28"/>
          <w:szCs w:val="28"/>
        </w:rPr>
      </w:pPr>
      <w:r w:rsidRPr="0057465D">
        <w:rPr>
          <w:sz w:val="28"/>
          <w:szCs w:val="28"/>
        </w:rPr>
        <w:t>Из 9</w:t>
      </w:r>
      <w:r w:rsidR="005B591F">
        <w:rPr>
          <w:sz w:val="28"/>
          <w:szCs w:val="28"/>
        </w:rPr>
        <w:t xml:space="preserve"> </w:t>
      </w:r>
      <w:r w:rsidRPr="0057465D">
        <w:rPr>
          <w:sz w:val="28"/>
          <w:szCs w:val="28"/>
        </w:rPr>
        <w:t xml:space="preserve">193 школьников города, осваивающих программы общего образования, </w:t>
      </w:r>
      <w:r w:rsidR="005F145C">
        <w:rPr>
          <w:sz w:val="28"/>
          <w:szCs w:val="28"/>
        </w:rPr>
        <w:br/>
      </w:r>
      <w:r w:rsidRPr="0057465D">
        <w:rPr>
          <w:sz w:val="28"/>
          <w:szCs w:val="28"/>
        </w:rPr>
        <w:t>1</w:t>
      </w:r>
      <w:r w:rsidR="003200F9">
        <w:rPr>
          <w:sz w:val="28"/>
          <w:szCs w:val="28"/>
        </w:rPr>
        <w:t xml:space="preserve"> </w:t>
      </w:r>
      <w:r w:rsidRPr="0057465D">
        <w:rPr>
          <w:sz w:val="28"/>
          <w:szCs w:val="28"/>
        </w:rPr>
        <w:t>060 детей имеют статус ребенка с ограниченными возможностями здоровья, что составляет 2% от общего числа школьников. Из общего числа д</w:t>
      </w:r>
      <w:r w:rsidR="005F145C">
        <w:rPr>
          <w:sz w:val="28"/>
          <w:szCs w:val="28"/>
        </w:rPr>
        <w:t xml:space="preserve">етей с ОВЗ </w:t>
      </w:r>
      <w:r w:rsidR="005F145C" w:rsidRPr="0057465D">
        <w:rPr>
          <w:sz w:val="28"/>
          <w:szCs w:val="28"/>
        </w:rPr>
        <w:t>255</w:t>
      </w:r>
      <w:r w:rsidRPr="0057465D">
        <w:rPr>
          <w:sz w:val="28"/>
          <w:szCs w:val="28"/>
        </w:rPr>
        <w:t xml:space="preserve"> детей инвалидов, из них 76 детей-инвалидов дошкольного возраста. По сравнению с прошлым годом, наблюдается тенденция роста количества детей с ОВЗ, в том числе и детей-инвалидов на 0,5%. В целях организации помощи родителям (законным представителям) и детям с ограниченными возможностями здоровья, в том числе детям-инвалидам, на основе проведения комплексного диагностического обследования и определения специальных условий предоставления образовательных услуг в 2019 – 2020 учебном году специалистами территориального ПМПК города Минусинска было обследовано 203 детей в возрасте от 2 до 18 лет. </w:t>
      </w:r>
    </w:p>
    <w:p w:rsidR="0057465D" w:rsidRPr="0057465D" w:rsidRDefault="0057465D" w:rsidP="0057465D">
      <w:pPr>
        <w:spacing w:line="276" w:lineRule="auto"/>
        <w:ind w:firstLine="708"/>
        <w:jc w:val="both"/>
        <w:rPr>
          <w:sz w:val="28"/>
          <w:szCs w:val="28"/>
        </w:rPr>
      </w:pPr>
      <w:r w:rsidRPr="0057465D">
        <w:rPr>
          <w:sz w:val="28"/>
          <w:szCs w:val="28"/>
        </w:rPr>
        <w:t xml:space="preserve">В настоящее время образовательные организации реализуют адаптированные образовательные программы для детей с ограниченными возможностями здоровья, которые являются общеобразовательными и функционируют в системе общего образования. </w:t>
      </w:r>
    </w:p>
    <w:p w:rsidR="0057465D" w:rsidRPr="0057465D" w:rsidRDefault="0057465D" w:rsidP="0057465D">
      <w:pPr>
        <w:spacing w:line="276" w:lineRule="auto"/>
        <w:jc w:val="both"/>
        <w:rPr>
          <w:sz w:val="28"/>
          <w:szCs w:val="28"/>
        </w:rPr>
      </w:pPr>
      <w:r w:rsidRPr="0057465D">
        <w:rPr>
          <w:sz w:val="28"/>
          <w:szCs w:val="28"/>
        </w:rPr>
        <w:tab/>
        <w:t xml:space="preserve">В течение последних лет в Минусинске решается задача обеспечения равного доступа детей с ограниченными возможностями здоровья и инвалидностью к качественному образованию через формирование инклюзивной образовательной среды, </w:t>
      </w:r>
      <w:r w:rsidR="005F145C" w:rsidRPr="0057465D">
        <w:rPr>
          <w:sz w:val="28"/>
          <w:szCs w:val="28"/>
        </w:rPr>
        <w:t>которая подразумевает</w:t>
      </w:r>
      <w:r w:rsidRPr="0057465D">
        <w:rPr>
          <w:sz w:val="28"/>
          <w:szCs w:val="28"/>
        </w:rPr>
        <w:t xml:space="preserve"> наличие специальных условий для получения образования детьми с ОВЗ. </w:t>
      </w:r>
    </w:p>
    <w:p w:rsidR="0057465D" w:rsidRPr="0057465D" w:rsidRDefault="0057465D" w:rsidP="0057465D">
      <w:pPr>
        <w:spacing w:line="276" w:lineRule="auto"/>
        <w:jc w:val="both"/>
        <w:rPr>
          <w:sz w:val="28"/>
          <w:szCs w:val="28"/>
        </w:rPr>
      </w:pPr>
    </w:p>
    <w:p w:rsidR="0057465D" w:rsidRPr="0057465D" w:rsidRDefault="0057465D" w:rsidP="0057465D">
      <w:pPr>
        <w:spacing w:line="276" w:lineRule="auto"/>
        <w:contextualSpacing/>
        <w:jc w:val="center"/>
        <w:rPr>
          <w:b/>
          <w:i/>
          <w:sz w:val="28"/>
          <w:szCs w:val="28"/>
        </w:rPr>
      </w:pPr>
      <w:r w:rsidRPr="0057465D">
        <w:rPr>
          <w:rFonts w:eastAsia="Calibri"/>
          <w:b/>
          <w:i/>
          <w:sz w:val="28"/>
          <w:szCs w:val="28"/>
        </w:rPr>
        <w:t>Дополнительное образование</w:t>
      </w:r>
    </w:p>
    <w:p w:rsidR="0057465D" w:rsidRPr="0057465D" w:rsidRDefault="0057465D" w:rsidP="0057465D">
      <w:pPr>
        <w:spacing w:line="276" w:lineRule="auto"/>
        <w:contextualSpacing/>
        <w:jc w:val="both"/>
        <w:rPr>
          <w:b/>
          <w:i/>
          <w:sz w:val="28"/>
          <w:szCs w:val="28"/>
        </w:rPr>
      </w:pPr>
    </w:p>
    <w:p w:rsidR="0057465D" w:rsidRPr="0057465D" w:rsidRDefault="0057465D" w:rsidP="0057465D">
      <w:pPr>
        <w:spacing w:line="276" w:lineRule="auto"/>
        <w:ind w:firstLine="709"/>
        <w:contextualSpacing/>
        <w:jc w:val="both"/>
        <w:rPr>
          <w:sz w:val="28"/>
          <w:szCs w:val="28"/>
        </w:rPr>
      </w:pPr>
      <w:r w:rsidRPr="0057465D">
        <w:rPr>
          <w:sz w:val="28"/>
          <w:szCs w:val="28"/>
        </w:rPr>
        <w:t>Целью муниципальной системы дополнительного образования является увеличение охвата детей подросткового и старшего школьного возрастов современными и актуальными программами дополнительного образования.</w:t>
      </w:r>
    </w:p>
    <w:p w:rsidR="0057465D" w:rsidRPr="0057465D" w:rsidRDefault="0057465D" w:rsidP="0057465D">
      <w:pPr>
        <w:spacing w:line="276" w:lineRule="auto"/>
        <w:ind w:firstLine="709"/>
        <w:jc w:val="both"/>
        <w:rPr>
          <w:sz w:val="28"/>
          <w:szCs w:val="28"/>
        </w:rPr>
      </w:pPr>
      <w:r w:rsidRPr="0057465D">
        <w:rPr>
          <w:sz w:val="28"/>
          <w:szCs w:val="28"/>
        </w:rPr>
        <w:t>В рамках решения задачи предоставления доступного качественного образования в дополнительные общеобразовательные программы в МОБУ</w:t>
      </w:r>
      <w:r w:rsidR="00DA2767">
        <w:rPr>
          <w:sz w:val="28"/>
          <w:szCs w:val="28"/>
        </w:rPr>
        <w:t xml:space="preserve"> </w:t>
      </w:r>
      <w:r w:rsidRPr="0057465D">
        <w:rPr>
          <w:sz w:val="28"/>
          <w:szCs w:val="28"/>
        </w:rPr>
        <w:t>ДОДДТ занималось 1</w:t>
      </w:r>
      <w:r w:rsidR="005B591F">
        <w:rPr>
          <w:sz w:val="28"/>
          <w:szCs w:val="28"/>
        </w:rPr>
        <w:t xml:space="preserve"> </w:t>
      </w:r>
      <w:r w:rsidRPr="0057465D">
        <w:rPr>
          <w:sz w:val="28"/>
          <w:szCs w:val="28"/>
        </w:rPr>
        <w:t xml:space="preserve">894 обучающихся в возрасте от 5 до 18 лет.  </w:t>
      </w:r>
    </w:p>
    <w:p w:rsidR="005F145C" w:rsidRDefault="0057465D" w:rsidP="005F145C">
      <w:pPr>
        <w:spacing w:line="276" w:lineRule="auto"/>
        <w:ind w:firstLine="851"/>
        <w:jc w:val="both"/>
        <w:rPr>
          <w:sz w:val="28"/>
          <w:szCs w:val="28"/>
        </w:rPr>
      </w:pPr>
      <w:r w:rsidRPr="0057465D">
        <w:rPr>
          <w:sz w:val="28"/>
          <w:szCs w:val="28"/>
        </w:rPr>
        <w:t xml:space="preserve">В настоящее время задача обновления содержания и технологий дополнительного образования </w:t>
      </w:r>
      <w:r w:rsidR="005F145C" w:rsidRPr="0057465D">
        <w:rPr>
          <w:sz w:val="28"/>
          <w:szCs w:val="28"/>
        </w:rPr>
        <w:t>является ключевой</w:t>
      </w:r>
      <w:r w:rsidRPr="0057465D">
        <w:rPr>
          <w:sz w:val="28"/>
          <w:szCs w:val="28"/>
        </w:rPr>
        <w:t xml:space="preserve"> как для </w:t>
      </w:r>
      <w:r w:rsidR="005F145C" w:rsidRPr="0057465D">
        <w:rPr>
          <w:sz w:val="28"/>
          <w:szCs w:val="28"/>
        </w:rPr>
        <w:t>региональной, так</w:t>
      </w:r>
      <w:r w:rsidRPr="0057465D">
        <w:rPr>
          <w:sz w:val="28"/>
          <w:szCs w:val="28"/>
        </w:rPr>
        <w:t xml:space="preserve"> и муниципальной системы.</w:t>
      </w:r>
    </w:p>
    <w:p w:rsidR="005F145C" w:rsidRDefault="0057465D" w:rsidP="005F145C">
      <w:pPr>
        <w:spacing w:line="276" w:lineRule="auto"/>
        <w:ind w:firstLine="709"/>
        <w:jc w:val="both"/>
        <w:rPr>
          <w:sz w:val="28"/>
          <w:szCs w:val="28"/>
        </w:rPr>
      </w:pPr>
      <w:r w:rsidRPr="0057465D">
        <w:rPr>
          <w:sz w:val="28"/>
          <w:szCs w:val="28"/>
        </w:rPr>
        <w:t>Организация досуга – традиционное направление деятельности дома детского творчества, которое наполняет свободное время ребенка различными видами,</w:t>
      </w:r>
      <w:r w:rsidR="005F145C">
        <w:rPr>
          <w:sz w:val="28"/>
          <w:szCs w:val="28"/>
        </w:rPr>
        <w:t xml:space="preserve"> формами занятий и мероприятий.</w:t>
      </w:r>
    </w:p>
    <w:p w:rsidR="005F145C" w:rsidRDefault="0057465D" w:rsidP="005F145C">
      <w:pPr>
        <w:spacing w:line="276" w:lineRule="auto"/>
        <w:ind w:firstLine="709"/>
        <w:jc w:val="both"/>
        <w:rPr>
          <w:sz w:val="28"/>
          <w:szCs w:val="28"/>
        </w:rPr>
      </w:pPr>
      <w:r w:rsidRPr="0057465D">
        <w:rPr>
          <w:sz w:val="28"/>
          <w:szCs w:val="28"/>
        </w:rPr>
        <w:t>Для осуществления намеченной цели и решения поставленных задач ведется большая работа по реализации городской муниципальной программы «Развитие образования города Минусинска» п. №3 подпрограмма «Развитие дополнительного образования», мероприятие 3.7.1. «Поддержка талантливых и одаренных детей».</w:t>
      </w:r>
    </w:p>
    <w:p w:rsidR="0057465D" w:rsidRPr="0057465D" w:rsidRDefault="0057465D" w:rsidP="005F145C">
      <w:pPr>
        <w:spacing w:line="276" w:lineRule="auto"/>
        <w:ind w:firstLine="709"/>
        <w:jc w:val="both"/>
        <w:rPr>
          <w:sz w:val="28"/>
          <w:szCs w:val="28"/>
        </w:rPr>
      </w:pPr>
      <w:r w:rsidRPr="0057465D">
        <w:rPr>
          <w:sz w:val="28"/>
          <w:szCs w:val="28"/>
        </w:rPr>
        <w:t xml:space="preserve">Творческие коллективы дома детского творчества являются постоянными участниками всех городских мероприятий; «День защиты детей», «День минусинского помидора», «День молодежи» и др. </w:t>
      </w:r>
    </w:p>
    <w:p w:rsidR="0057465D" w:rsidRPr="0057465D" w:rsidRDefault="0057465D" w:rsidP="005F145C">
      <w:pPr>
        <w:spacing w:line="276" w:lineRule="auto"/>
        <w:ind w:firstLine="709"/>
        <w:contextualSpacing/>
        <w:jc w:val="both"/>
        <w:rPr>
          <w:sz w:val="28"/>
          <w:szCs w:val="28"/>
        </w:rPr>
      </w:pPr>
      <w:r w:rsidRPr="0057465D">
        <w:rPr>
          <w:sz w:val="28"/>
          <w:szCs w:val="28"/>
        </w:rPr>
        <w:t>Мероприятия, которые МОБУ</w:t>
      </w:r>
      <w:r w:rsidR="00DA2767">
        <w:rPr>
          <w:sz w:val="28"/>
          <w:szCs w:val="28"/>
        </w:rPr>
        <w:t xml:space="preserve"> </w:t>
      </w:r>
      <w:r w:rsidRPr="0057465D">
        <w:rPr>
          <w:sz w:val="28"/>
          <w:szCs w:val="28"/>
        </w:rPr>
        <w:t>ДОДДТ проводит в каникулярное время традиционные и востребованные. В каникулярное время дом детского творчества работал в обычном режиме, т.е. проходили занятия в творческих объединениях, кроме того были организованы и проведены мероприятия: «</w:t>
      </w:r>
      <w:proofErr w:type="spellStart"/>
      <w:r w:rsidRPr="0057465D">
        <w:rPr>
          <w:sz w:val="28"/>
          <w:szCs w:val="28"/>
        </w:rPr>
        <w:t>Осенины</w:t>
      </w:r>
      <w:proofErr w:type="spellEnd"/>
      <w:r w:rsidRPr="0057465D">
        <w:rPr>
          <w:sz w:val="28"/>
          <w:szCs w:val="28"/>
        </w:rPr>
        <w:t xml:space="preserve">», «Дорожные путешествия», «Искатели клада», «Зимние забавы», «Рождественские гадания» и другие игровые программы. В каникулярное время постоянно работают выставки декоративно-прикладного и изобразительного творчества, развлекательно-игровые программы: «Вместе весело шагать!», «Любимая песенка», «На золотом крыльце сидели», «Сказочное царство» и др. </w:t>
      </w:r>
    </w:p>
    <w:p w:rsidR="0057465D" w:rsidRPr="0057465D" w:rsidRDefault="0057465D" w:rsidP="005F145C">
      <w:pPr>
        <w:spacing w:line="276" w:lineRule="auto"/>
        <w:ind w:firstLine="709"/>
        <w:contextualSpacing/>
        <w:jc w:val="both"/>
        <w:rPr>
          <w:sz w:val="28"/>
          <w:szCs w:val="28"/>
        </w:rPr>
      </w:pPr>
      <w:r w:rsidRPr="0057465D">
        <w:rPr>
          <w:sz w:val="28"/>
          <w:szCs w:val="28"/>
        </w:rPr>
        <w:t>Ведется активное взаимодействие с учреждениями и организациями города: управление образования администрации города, отдел культуры города, отдел по делам спорта и молодежной политике, городской краеведческий музей, центральная библиотечная сеть, минусинский колледж культуры и искусств, минусинский сельскохозяйственный колледж, художественная школа, музыкальная школа, общеобразовательные школы, дошкольные образовательные учреждения, учреждения дополнительного образования города и южного образовательного округа, центр социальной помощи семье и детям, совет ветеранов. МОБУ</w:t>
      </w:r>
      <w:r w:rsidR="00E41B1D">
        <w:rPr>
          <w:sz w:val="28"/>
          <w:szCs w:val="28"/>
        </w:rPr>
        <w:t xml:space="preserve"> </w:t>
      </w:r>
      <w:r w:rsidRPr="0057465D">
        <w:rPr>
          <w:sz w:val="28"/>
          <w:szCs w:val="28"/>
        </w:rPr>
        <w:t>ДОДДТ сотрудничает со средствами массовой информации в рамках популяризации деятельности учреждения и освещения городских и межмуниципальных мероприятий. В рамках профилактики безопасности на дорогах и правил пожарной безопасности учреждением регулярно проводятся мероприятия и акции совместно с отделом ГИБДД и пожарной частью города.</w:t>
      </w:r>
    </w:p>
    <w:p w:rsidR="0057465D" w:rsidRPr="0057465D" w:rsidRDefault="0057465D" w:rsidP="005F145C">
      <w:pPr>
        <w:spacing w:line="276" w:lineRule="auto"/>
        <w:ind w:firstLine="709"/>
        <w:jc w:val="both"/>
        <w:rPr>
          <w:sz w:val="28"/>
          <w:szCs w:val="28"/>
        </w:rPr>
      </w:pPr>
      <w:r w:rsidRPr="0057465D">
        <w:rPr>
          <w:sz w:val="28"/>
          <w:szCs w:val="28"/>
        </w:rPr>
        <w:t xml:space="preserve">В городе Минусинске выстроена система включения обучающихся в спортивно-массовые мероприятия на школьном, муниципальном, зональном и краевом уровнях, которая реализуется при непосредственном участии Муниципального бюджетного учреждения дополнительного образования «Детско-юношеская спортивная школа». </w:t>
      </w:r>
    </w:p>
    <w:p w:rsidR="0057465D" w:rsidRPr="0057465D" w:rsidRDefault="0057465D" w:rsidP="005F145C">
      <w:pPr>
        <w:spacing w:line="276" w:lineRule="auto"/>
        <w:ind w:firstLine="709"/>
        <w:jc w:val="both"/>
        <w:rPr>
          <w:sz w:val="28"/>
          <w:szCs w:val="28"/>
        </w:rPr>
      </w:pPr>
      <w:r w:rsidRPr="0057465D">
        <w:rPr>
          <w:sz w:val="28"/>
          <w:szCs w:val="28"/>
        </w:rPr>
        <w:t xml:space="preserve">МБУ ДО ДЮСШ курирует проведение муниципального этапа Всероссийских спортивных игр школьников «Президентские спортивные игры», «Школьная спортивная лига». </w:t>
      </w:r>
    </w:p>
    <w:p w:rsidR="0057465D" w:rsidRPr="0057465D" w:rsidRDefault="0057465D" w:rsidP="005F145C">
      <w:pPr>
        <w:spacing w:line="276" w:lineRule="auto"/>
        <w:ind w:firstLine="709"/>
        <w:jc w:val="both"/>
        <w:rPr>
          <w:sz w:val="28"/>
          <w:szCs w:val="28"/>
        </w:rPr>
      </w:pPr>
      <w:r w:rsidRPr="0057465D">
        <w:rPr>
          <w:sz w:val="28"/>
          <w:szCs w:val="28"/>
        </w:rPr>
        <w:t xml:space="preserve">Выстроена система включения обучающихся в спортивно-массовые мероприятия на школьном, муниципальном, зональном и краевом уровнях, которая реализуется при непосредственном участии Муниципального бюджетного учреждения дополнительного образования «Детско-юношеская спортивная школа». </w:t>
      </w:r>
    </w:p>
    <w:p w:rsidR="0057465D" w:rsidRPr="0057465D" w:rsidRDefault="0057465D" w:rsidP="005F145C">
      <w:pPr>
        <w:spacing w:line="276" w:lineRule="auto"/>
        <w:ind w:firstLine="709"/>
        <w:jc w:val="both"/>
        <w:rPr>
          <w:sz w:val="28"/>
          <w:szCs w:val="28"/>
        </w:rPr>
      </w:pPr>
      <w:r w:rsidRPr="0057465D">
        <w:rPr>
          <w:sz w:val="28"/>
          <w:szCs w:val="28"/>
        </w:rPr>
        <w:t>МБУ ДО ДЮСШ курирует проведение муниципального этапа Всероссийских спортивных игр школьников «Президентские спортивные игры», «Школьная спортивная лига».</w:t>
      </w:r>
    </w:p>
    <w:p w:rsidR="0057465D" w:rsidRPr="0057465D" w:rsidRDefault="0057465D" w:rsidP="005F145C">
      <w:pPr>
        <w:spacing w:line="276" w:lineRule="auto"/>
        <w:ind w:firstLine="709"/>
        <w:jc w:val="both"/>
        <w:rPr>
          <w:sz w:val="28"/>
          <w:szCs w:val="28"/>
        </w:rPr>
      </w:pPr>
      <w:r w:rsidRPr="0057465D">
        <w:rPr>
          <w:sz w:val="28"/>
          <w:szCs w:val="28"/>
        </w:rPr>
        <w:t>Финансирование муниципального этапа «Школьной спортивной лиги» финансируется из муниципальной программы «Развитие образования Минусинска» подпрограмма 3 «Развитие дополнительного образования» мероприятия 3.7.1. «Поддержка талантливых и одаренных детей». Мероприятие. Предоставление субсидии МБУ ДО ДЮСШ на проведение первенства города по видам спорта среди учащихся общеобразовательных школ (физкультурно-спортивная направленность) на 2020 год в размере 26,0 тыс. руб. на приобретение кубков, грамот, медалей.</w:t>
      </w:r>
    </w:p>
    <w:p w:rsidR="0057465D" w:rsidRPr="0057465D" w:rsidRDefault="0057465D" w:rsidP="005F145C">
      <w:pPr>
        <w:spacing w:line="276" w:lineRule="auto"/>
        <w:ind w:firstLine="709"/>
        <w:jc w:val="both"/>
        <w:rPr>
          <w:sz w:val="28"/>
          <w:szCs w:val="28"/>
        </w:rPr>
      </w:pPr>
      <w:r w:rsidRPr="0057465D">
        <w:rPr>
          <w:sz w:val="28"/>
          <w:szCs w:val="28"/>
        </w:rPr>
        <w:t xml:space="preserve">Развитием в городе массового детско-юношеского туризма через создание многоуровневой системы туристско-краеведческих массовых образовательных мероприятий по образовательным программам туристско-краеведческой, физкультурно-спортивной, естественнонаучной направленностей занимается МАОУ ДО «Центр туризма». Ежегодно педагоги центра принимают участие в проведении на базе школ «Дней здоровья», организовывая туристскую полосу препятствий. </w:t>
      </w:r>
    </w:p>
    <w:p w:rsidR="0057465D" w:rsidRPr="0057465D" w:rsidRDefault="0057465D" w:rsidP="00E41B1D">
      <w:pPr>
        <w:spacing w:line="276" w:lineRule="auto"/>
        <w:ind w:firstLine="708"/>
        <w:jc w:val="both"/>
        <w:rPr>
          <w:sz w:val="28"/>
          <w:szCs w:val="28"/>
        </w:rPr>
      </w:pPr>
      <w:r w:rsidRPr="0057465D">
        <w:rPr>
          <w:sz w:val="28"/>
          <w:szCs w:val="28"/>
        </w:rPr>
        <w:t xml:space="preserve">В рамках муниципальной программы «Развитие образования города Минусинска», подпрограммы «Развитие дополнительного образования» раздел «Развитие способностей одаренных детей» ежегодно проводится 8 мероприятий по спортивному туризму и краеведению с охватом учащихся 1,5 тыс. человек с привлечением учащихся из пяти территорий Красноярского края, республики Хакасия, республики Тыва. Данная работа позволяет воспитанникам центра входить в состав сборной команды Красноярского края по спортивному туризму на Всероссийских соревнованиях. </w:t>
      </w:r>
    </w:p>
    <w:p w:rsidR="0057465D" w:rsidRPr="0057465D" w:rsidRDefault="0057465D" w:rsidP="00E41B1D">
      <w:pPr>
        <w:spacing w:line="276" w:lineRule="auto"/>
        <w:ind w:firstLine="708"/>
        <w:jc w:val="both"/>
        <w:rPr>
          <w:sz w:val="28"/>
          <w:szCs w:val="28"/>
        </w:rPr>
      </w:pPr>
      <w:r w:rsidRPr="0057465D">
        <w:rPr>
          <w:sz w:val="28"/>
          <w:szCs w:val="28"/>
        </w:rPr>
        <w:t xml:space="preserve">В 2020 году центром проведено 6 онлайн-конкурсов, в которых приняло участие – 1661 учащихся. </w:t>
      </w:r>
    </w:p>
    <w:p w:rsidR="00DA2767" w:rsidRDefault="0057465D" w:rsidP="00E41B1D">
      <w:pPr>
        <w:spacing w:line="276" w:lineRule="auto"/>
        <w:ind w:firstLine="708"/>
        <w:jc w:val="both"/>
        <w:rPr>
          <w:sz w:val="28"/>
          <w:szCs w:val="28"/>
        </w:rPr>
      </w:pPr>
      <w:r w:rsidRPr="0057465D">
        <w:rPr>
          <w:sz w:val="28"/>
          <w:szCs w:val="28"/>
        </w:rPr>
        <w:t>Развита система партнерства с общеобразовательными и профессиональными учреждениями города и края. Для судейства с присвоением судейской категории привлекаются студенты КГБОУ СПО «Минусинского педагогического колледжа».</w:t>
      </w:r>
    </w:p>
    <w:p w:rsidR="00DA2767" w:rsidRPr="0057465D" w:rsidRDefault="0057465D" w:rsidP="00DA2767">
      <w:pPr>
        <w:spacing w:line="276" w:lineRule="auto"/>
        <w:ind w:firstLine="708"/>
        <w:jc w:val="both"/>
        <w:rPr>
          <w:sz w:val="28"/>
          <w:szCs w:val="28"/>
        </w:rPr>
      </w:pPr>
      <w:r w:rsidRPr="0057465D">
        <w:rPr>
          <w:sz w:val="28"/>
          <w:szCs w:val="28"/>
        </w:rPr>
        <w:t xml:space="preserve">С целью обеспечения безопасности при проведении походов, экскурсий и экспедиций с учащимися в Центре ведет работу маршрутно-квалификационная комиссия. </w:t>
      </w:r>
    </w:p>
    <w:p w:rsidR="00085E35" w:rsidRPr="00E66470" w:rsidRDefault="00085E35" w:rsidP="009E63E9">
      <w:pPr>
        <w:spacing w:line="276" w:lineRule="auto"/>
        <w:jc w:val="center"/>
        <w:rPr>
          <w:b/>
          <w:i/>
          <w:sz w:val="28"/>
          <w:szCs w:val="28"/>
        </w:rPr>
      </w:pPr>
      <w:r w:rsidRPr="00E66470">
        <w:rPr>
          <w:b/>
          <w:i/>
          <w:sz w:val="28"/>
          <w:szCs w:val="28"/>
        </w:rPr>
        <w:t>Защита прав детей</w:t>
      </w:r>
    </w:p>
    <w:p w:rsidR="00E66470" w:rsidRPr="00900588" w:rsidRDefault="00E66470" w:rsidP="00D8095E">
      <w:pPr>
        <w:spacing w:line="276" w:lineRule="auto"/>
        <w:ind w:firstLine="709"/>
        <w:jc w:val="both"/>
        <w:rPr>
          <w:i/>
          <w:sz w:val="28"/>
          <w:szCs w:val="28"/>
          <w:highlight w:val="red"/>
        </w:rPr>
      </w:pPr>
    </w:p>
    <w:p w:rsidR="00E66470" w:rsidRDefault="00E66470" w:rsidP="005F145C">
      <w:pPr>
        <w:spacing w:line="276" w:lineRule="auto"/>
        <w:ind w:firstLine="709"/>
        <w:jc w:val="both"/>
        <w:rPr>
          <w:color w:val="000000"/>
          <w:sz w:val="28"/>
          <w:szCs w:val="28"/>
        </w:rPr>
      </w:pPr>
      <w:r>
        <w:rPr>
          <w:color w:val="000000"/>
          <w:sz w:val="28"/>
          <w:szCs w:val="28"/>
        </w:rPr>
        <w:t>По состоянию на 01.07.2020 года на территории города Минусинска</w:t>
      </w:r>
      <w:r w:rsidR="005F145C">
        <w:rPr>
          <w:color w:val="000000"/>
          <w:sz w:val="28"/>
          <w:szCs w:val="28"/>
        </w:rPr>
        <w:t xml:space="preserve"> </w:t>
      </w:r>
      <w:r>
        <w:rPr>
          <w:color w:val="000000"/>
          <w:sz w:val="28"/>
          <w:szCs w:val="28"/>
        </w:rPr>
        <w:t>проживало 608 детей-сирот, детей, оставшихся без попечения родителей.</w:t>
      </w:r>
    </w:p>
    <w:p w:rsidR="005F145C" w:rsidRDefault="00E66470" w:rsidP="005F145C">
      <w:pPr>
        <w:spacing w:line="276" w:lineRule="auto"/>
        <w:ind w:firstLine="709"/>
        <w:jc w:val="both"/>
        <w:rPr>
          <w:color w:val="000000"/>
          <w:sz w:val="28"/>
          <w:szCs w:val="28"/>
        </w:rPr>
      </w:pPr>
      <w:r>
        <w:rPr>
          <w:color w:val="000000"/>
          <w:sz w:val="28"/>
          <w:szCs w:val="28"/>
        </w:rPr>
        <w:t>Из них 569 детей проживают в семьях:</w:t>
      </w:r>
    </w:p>
    <w:p w:rsidR="005F145C" w:rsidRDefault="005F145C" w:rsidP="005F145C">
      <w:pPr>
        <w:spacing w:line="276" w:lineRule="auto"/>
        <w:ind w:firstLine="709"/>
        <w:jc w:val="both"/>
        <w:rPr>
          <w:color w:val="000000"/>
          <w:sz w:val="28"/>
          <w:szCs w:val="28"/>
        </w:rPr>
      </w:pPr>
      <w:r>
        <w:rPr>
          <w:color w:val="000000"/>
          <w:sz w:val="28"/>
          <w:szCs w:val="28"/>
        </w:rPr>
        <w:t xml:space="preserve">в приемных семьях </w:t>
      </w:r>
      <w:r w:rsidR="00E66470">
        <w:rPr>
          <w:color w:val="000000"/>
          <w:sz w:val="28"/>
          <w:szCs w:val="28"/>
        </w:rPr>
        <w:t>356 детей;</w:t>
      </w:r>
    </w:p>
    <w:p w:rsidR="005F145C" w:rsidRDefault="005F145C" w:rsidP="005F145C">
      <w:pPr>
        <w:spacing w:line="276" w:lineRule="auto"/>
        <w:ind w:firstLine="709"/>
        <w:jc w:val="both"/>
        <w:rPr>
          <w:color w:val="000000"/>
          <w:sz w:val="28"/>
          <w:szCs w:val="28"/>
        </w:rPr>
      </w:pPr>
      <w:r>
        <w:rPr>
          <w:color w:val="000000"/>
          <w:sz w:val="28"/>
          <w:szCs w:val="28"/>
        </w:rPr>
        <w:t>под опекой</w:t>
      </w:r>
      <w:r w:rsidR="00E66470">
        <w:rPr>
          <w:color w:val="000000"/>
          <w:sz w:val="28"/>
          <w:szCs w:val="28"/>
        </w:rPr>
        <w:t xml:space="preserve"> 204 детей;</w:t>
      </w:r>
    </w:p>
    <w:p w:rsidR="00E66470" w:rsidRDefault="005F145C" w:rsidP="005F145C">
      <w:pPr>
        <w:spacing w:line="276" w:lineRule="auto"/>
        <w:ind w:firstLine="709"/>
        <w:jc w:val="both"/>
        <w:rPr>
          <w:color w:val="000000"/>
          <w:sz w:val="28"/>
          <w:szCs w:val="28"/>
        </w:rPr>
      </w:pPr>
      <w:r>
        <w:rPr>
          <w:color w:val="000000"/>
          <w:sz w:val="28"/>
          <w:szCs w:val="28"/>
        </w:rPr>
        <w:t>под предварительной опекой</w:t>
      </w:r>
      <w:r w:rsidR="00E66470">
        <w:rPr>
          <w:color w:val="000000"/>
          <w:sz w:val="28"/>
          <w:szCs w:val="28"/>
        </w:rPr>
        <w:t xml:space="preserve"> 9 ребенка</w:t>
      </w:r>
    </w:p>
    <w:p w:rsidR="005F145C" w:rsidRDefault="005F145C" w:rsidP="005F145C">
      <w:pPr>
        <w:spacing w:line="276" w:lineRule="auto"/>
        <w:ind w:firstLine="709"/>
        <w:jc w:val="both"/>
        <w:rPr>
          <w:color w:val="000000"/>
          <w:sz w:val="28"/>
          <w:szCs w:val="28"/>
        </w:rPr>
      </w:pPr>
      <w:r>
        <w:rPr>
          <w:color w:val="000000"/>
          <w:sz w:val="28"/>
          <w:szCs w:val="28"/>
        </w:rPr>
        <w:t>В государственных учреждениях</w:t>
      </w:r>
      <w:r w:rsidR="00E66470">
        <w:rPr>
          <w:color w:val="000000"/>
          <w:sz w:val="28"/>
          <w:szCs w:val="28"/>
        </w:rPr>
        <w:t xml:space="preserve"> 71 ребенок:</w:t>
      </w:r>
    </w:p>
    <w:p w:rsidR="005F145C" w:rsidRDefault="005F145C" w:rsidP="005F145C">
      <w:pPr>
        <w:spacing w:line="276" w:lineRule="auto"/>
        <w:ind w:firstLine="709"/>
        <w:jc w:val="both"/>
        <w:rPr>
          <w:color w:val="000000"/>
          <w:sz w:val="28"/>
          <w:szCs w:val="28"/>
        </w:rPr>
      </w:pPr>
      <w:r>
        <w:rPr>
          <w:color w:val="000000"/>
          <w:sz w:val="28"/>
          <w:szCs w:val="28"/>
        </w:rPr>
        <w:t xml:space="preserve">в детском доме </w:t>
      </w:r>
      <w:r w:rsidR="00E66470">
        <w:rPr>
          <w:color w:val="000000"/>
          <w:sz w:val="28"/>
          <w:szCs w:val="28"/>
        </w:rPr>
        <w:t>47 детей;</w:t>
      </w:r>
    </w:p>
    <w:p w:rsidR="00E66470" w:rsidRDefault="005F145C" w:rsidP="005F145C">
      <w:pPr>
        <w:spacing w:line="276" w:lineRule="auto"/>
        <w:ind w:firstLine="709"/>
        <w:jc w:val="both"/>
        <w:rPr>
          <w:color w:val="000000"/>
          <w:sz w:val="28"/>
          <w:szCs w:val="28"/>
        </w:rPr>
      </w:pPr>
      <w:r>
        <w:rPr>
          <w:color w:val="000000"/>
          <w:sz w:val="28"/>
          <w:szCs w:val="28"/>
        </w:rPr>
        <w:t xml:space="preserve">в доме ребенка </w:t>
      </w:r>
      <w:r w:rsidR="00E66470">
        <w:rPr>
          <w:color w:val="000000"/>
          <w:sz w:val="28"/>
          <w:szCs w:val="28"/>
        </w:rPr>
        <w:t>24 детей.</w:t>
      </w:r>
    </w:p>
    <w:p w:rsidR="005F145C" w:rsidRDefault="00E66470" w:rsidP="005F145C">
      <w:pPr>
        <w:spacing w:line="276" w:lineRule="auto"/>
        <w:ind w:firstLine="709"/>
        <w:jc w:val="both"/>
        <w:rPr>
          <w:color w:val="000000"/>
          <w:sz w:val="28"/>
          <w:szCs w:val="28"/>
        </w:rPr>
      </w:pPr>
      <w:r>
        <w:rPr>
          <w:color w:val="000000"/>
          <w:sz w:val="28"/>
          <w:szCs w:val="28"/>
        </w:rPr>
        <w:t>Дети-сироты и дети, оставшиеся без попечения родителей, выявленные на территории города Минусинска:</w:t>
      </w:r>
    </w:p>
    <w:p w:rsidR="005F145C" w:rsidRDefault="005F145C" w:rsidP="005F145C">
      <w:pPr>
        <w:spacing w:line="276" w:lineRule="auto"/>
        <w:ind w:firstLine="709"/>
        <w:jc w:val="both"/>
        <w:rPr>
          <w:color w:val="000000"/>
          <w:sz w:val="28"/>
          <w:szCs w:val="28"/>
        </w:rPr>
      </w:pPr>
      <w:r>
        <w:rPr>
          <w:color w:val="000000"/>
          <w:sz w:val="28"/>
          <w:szCs w:val="28"/>
        </w:rPr>
        <w:t xml:space="preserve">- 2018 год </w:t>
      </w:r>
      <w:r w:rsidR="00E66470">
        <w:rPr>
          <w:color w:val="000000"/>
          <w:sz w:val="28"/>
          <w:szCs w:val="28"/>
        </w:rPr>
        <w:t>70 детей;</w:t>
      </w:r>
    </w:p>
    <w:p w:rsidR="005F145C" w:rsidRDefault="00E66470" w:rsidP="005F145C">
      <w:pPr>
        <w:spacing w:line="276" w:lineRule="auto"/>
        <w:ind w:firstLine="709"/>
        <w:jc w:val="both"/>
        <w:rPr>
          <w:color w:val="000000"/>
          <w:sz w:val="28"/>
          <w:szCs w:val="28"/>
        </w:rPr>
      </w:pPr>
      <w:r>
        <w:rPr>
          <w:color w:val="000000"/>
          <w:sz w:val="28"/>
          <w:szCs w:val="28"/>
        </w:rPr>
        <w:t>- 2019 год</w:t>
      </w:r>
      <w:r w:rsidR="005F145C">
        <w:rPr>
          <w:color w:val="000000"/>
          <w:sz w:val="28"/>
          <w:szCs w:val="28"/>
        </w:rPr>
        <w:t xml:space="preserve"> </w:t>
      </w:r>
      <w:r>
        <w:rPr>
          <w:color w:val="000000"/>
          <w:sz w:val="28"/>
          <w:szCs w:val="28"/>
        </w:rPr>
        <w:t>43 ребенка</w:t>
      </w:r>
    </w:p>
    <w:p w:rsidR="00E66470" w:rsidRDefault="005F145C" w:rsidP="005F145C">
      <w:pPr>
        <w:spacing w:line="276" w:lineRule="auto"/>
        <w:ind w:firstLine="709"/>
        <w:jc w:val="both"/>
        <w:rPr>
          <w:color w:val="000000"/>
          <w:sz w:val="28"/>
          <w:szCs w:val="28"/>
        </w:rPr>
      </w:pPr>
      <w:r>
        <w:rPr>
          <w:color w:val="000000"/>
          <w:sz w:val="28"/>
          <w:szCs w:val="28"/>
        </w:rPr>
        <w:t>1 полугодие 2020 года</w:t>
      </w:r>
      <w:r w:rsidR="00E66470">
        <w:rPr>
          <w:color w:val="000000"/>
          <w:sz w:val="28"/>
          <w:szCs w:val="28"/>
        </w:rPr>
        <w:t xml:space="preserve"> 12 детей.</w:t>
      </w:r>
    </w:p>
    <w:p w:rsidR="005F145C" w:rsidRDefault="00E66470" w:rsidP="005F145C">
      <w:pPr>
        <w:spacing w:line="276" w:lineRule="auto"/>
        <w:ind w:firstLine="709"/>
        <w:jc w:val="both"/>
        <w:rPr>
          <w:color w:val="000000"/>
          <w:sz w:val="28"/>
          <w:szCs w:val="28"/>
        </w:rPr>
      </w:pPr>
      <w:r>
        <w:rPr>
          <w:color w:val="000000"/>
          <w:sz w:val="28"/>
          <w:szCs w:val="28"/>
        </w:rPr>
        <w:t>Передано на воспитание в семьи детей-сирот, детей, оставшихся без попечения родителей:</w:t>
      </w:r>
    </w:p>
    <w:p w:rsidR="005F145C" w:rsidRDefault="00E66470" w:rsidP="005F145C">
      <w:pPr>
        <w:spacing w:line="276" w:lineRule="auto"/>
        <w:ind w:firstLine="709"/>
        <w:jc w:val="both"/>
        <w:rPr>
          <w:color w:val="000000"/>
          <w:sz w:val="28"/>
          <w:szCs w:val="28"/>
        </w:rPr>
      </w:pPr>
      <w:r>
        <w:rPr>
          <w:color w:val="000000"/>
          <w:sz w:val="28"/>
          <w:szCs w:val="28"/>
        </w:rPr>
        <w:t>- 20</w:t>
      </w:r>
      <w:r w:rsidR="005F145C">
        <w:rPr>
          <w:color w:val="000000"/>
          <w:sz w:val="28"/>
          <w:szCs w:val="28"/>
        </w:rPr>
        <w:t>18 год</w:t>
      </w:r>
      <w:r>
        <w:rPr>
          <w:color w:val="000000"/>
          <w:sz w:val="28"/>
          <w:szCs w:val="28"/>
        </w:rPr>
        <w:t xml:space="preserve"> 99 детей;</w:t>
      </w:r>
    </w:p>
    <w:p w:rsidR="005F145C" w:rsidRDefault="005F145C" w:rsidP="005F145C">
      <w:pPr>
        <w:spacing w:line="276" w:lineRule="auto"/>
        <w:ind w:firstLine="709"/>
        <w:jc w:val="both"/>
        <w:rPr>
          <w:color w:val="000000"/>
          <w:sz w:val="28"/>
          <w:szCs w:val="28"/>
        </w:rPr>
      </w:pPr>
      <w:r>
        <w:rPr>
          <w:color w:val="000000"/>
          <w:sz w:val="28"/>
          <w:szCs w:val="28"/>
        </w:rPr>
        <w:t>- 2019 год 110 детей;</w:t>
      </w:r>
    </w:p>
    <w:p w:rsidR="00E66470" w:rsidRDefault="005F145C" w:rsidP="005F145C">
      <w:pPr>
        <w:spacing w:line="276" w:lineRule="auto"/>
        <w:ind w:firstLine="709"/>
        <w:jc w:val="both"/>
        <w:rPr>
          <w:color w:val="000000"/>
          <w:sz w:val="28"/>
          <w:szCs w:val="28"/>
        </w:rPr>
      </w:pPr>
      <w:r>
        <w:rPr>
          <w:color w:val="000000"/>
          <w:sz w:val="28"/>
          <w:szCs w:val="28"/>
        </w:rPr>
        <w:t>1 полугодие 2020 года</w:t>
      </w:r>
      <w:r w:rsidR="00E66470">
        <w:rPr>
          <w:color w:val="000000"/>
          <w:sz w:val="28"/>
          <w:szCs w:val="28"/>
        </w:rPr>
        <w:t xml:space="preserve"> 47 детей.</w:t>
      </w:r>
    </w:p>
    <w:p w:rsidR="005F145C" w:rsidRDefault="00E66470" w:rsidP="005F145C">
      <w:pPr>
        <w:spacing w:line="276" w:lineRule="auto"/>
        <w:ind w:firstLine="709"/>
        <w:jc w:val="both"/>
        <w:rPr>
          <w:color w:val="000000"/>
          <w:sz w:val="28"/>
          <w:szCs w:val="28"/>
        </w:rPr>
      </w:pPr>
      <w:r>
        <w:rPr>
          <w:color w:val="000000"/>
          <w:sz w:val="28"/>
          <w:szCs w:val="28"/>
        </w:rPr>
        <w:t>Общая численность детей, находящихся на семейных формах воспитания в городе Минусинске, в течение последних лет неуклонно растет:</w:t>
      </w:r>
    </w:p>
    <w:p w:rsidR="005F145C" w:rsidRDefault="00E66470" w:rsidP="005F145C">
      <w:pPr>
        <w:spacing w:line="276" w:lineRule="auto"/>
        <w:ind w:firstLine="709"/>
        <w:jc w:val="both"/>
        <w:rPr>
          <w:color w:val="000000"/>
          <w:sz w:val="28"/>
          <w:szCs w:val="28"/>
        </w:rPr>
      </w:pPr>
      <w:r>
        <w:rPr>
          <w:color w:val="000000"/>
          <w:sz w:val="28"/>
          <w:szCs w:val="28"/>
        </w:rPr>
        <w:t>- 2018 год 550 детей;</w:t>
      </w:r>
    </w:p>
    <w:p w:rsidR="005F145C" w:rsidRDefault="005F145C" w:rsidP="005F145C">
      <w:pPr>
        <w:spacing w:line="276" w:lineRule="auto"/>
        <w:ind w:firstLine="709"/>
        <w:jc w:val="both"/>
        <w:rPr>
          <w:color w:val="000000"/>
          <w:sz w:val="28"/>
          <w:szCs w:val="28"/>
        </w:rPr>
      </w:pPr>
      <w:r>
        <w:rPr>
          <w:color w:val="000000"/>
          <w:sz w:val="28"/>
          <w:szCs w:val="28"/>
        </w:rPr>
        <w:t>- 2019 год</w:t>
      </w:r>
      <w:r w:rsidR="00E66470">
        <w:rPr>
          <w:color w:val="000000"/>
          <w:sz w:val="28"/>
          <w:szCs w:val="28"/>
        </w:rPr>
        <w:t xml:space="preserve"> 554 ребенка</w:t>
      </w:r>
      <w:r>
        <w:rPr>
          <w:color w:val="000000"/>
          <w:sz w:val="28"/>
          <w:szCs w:val="28"/>
        </w:rPr>
        <w:t>;</w:t>
      </w:r>
    </w:p>
    <w:p w:rsidR="00E66470" w:rsidRDefault="00E66470" w:rsidP="005F145C">
      <w:pPr>
        <w:spacing w:line="276" w:lineRule="auto"/>
        <w:ind w:firstLine="709"/>
        <w:jc w:val="both"/>
        <w:rPr>
          <w:color w:val="000000"/>
          <w:sz w:val="28"/>
          <w:szCs w:val="28"/>
        </w:rPr>
      </w:pPr>
      <w:r>
        <w:rPr>
          <w:color w:val="000000"/>
          <w:sz w:val="28"/>
          <w:szCs w:val="28"/>
        </w:rPr>
        <w:t xml:space="preserve">1 полугодие 2020 </w:t>
      </w:r>
      <w:r w:rsidR="005F145C">
        <w:rPr>
          <w:color w:val="000000"/>
          <w:sz w:val="28"/>
          <w:szCs w:val="28"/>
        </w:rPr>
        <w:t xml:space="preserve">года </w:t>
      </w:r>
      <w:r>
        <w:rPr>
          <w:color w:val="000000"/>
          <w:sz w:val="28"/>
          <w:szCs w:val="28"/>
        </w:rPr>
        <w:t>569 детей.</w:t>
      </w:r>
    </w:p>
    <w:p w:rsidR="005F145C" w:rsidRDefault="00E66470" w:rsidP="005F145C">
      <w:pPr>
        <w:spacing w:line="276" w:lineRule="auto"/>
        <w:ind w:firstLine="709"/>
        <w:jc w:val="both"/>
        <w:rPr>
          <w:color w:val="000000"/>
          <w:sz w:val="28"/>
          <w:szCs w:val="28"/>
        </w:rPr>
      </w:pPr>
      <w:r>
        <w:rPr>
          <w:color w:val="000000"/>
          <w:sz w:val="28"/>
          <w:szCs w:val="28"/>
        </w:rPr>
        <w:t>Ежегодно обеспечиваются жилыми помещениями лица из числа детей-сирот и детей, оставшихся без попечения родителей:</w:t>
      </w:r>
    </w:p>
    <w:p w:rsidR="005F145C" w:rsidRDefault="005F145C" w:rsidP="005F145C">
      <w:pPr>
        <w:spacing w:line="276" w:lineRule="auto"/>
        <w:ind w:firstLine="709"/>
        <w:jc w:val="both"/>
        <w:rPr>
          <w:color w:val="000000"/>
          <w:sz w:val="28"/>
          <w:szCs w:val="28"/>
        </w:rPr>
      </w:pPr>
      <w:r>
        <w:rPr>
          <w:color w:val="000000"/>
          <w:sz w:val="28"/>
          <w:szCs w:val="28"/>
        </w:rPr>
        <w:t xml:space="preserve">- 2018 год </w:t>
      </w:r>
      <w:r w:rsidR="00E66470">
        <w:rPr>
          <w:color w:val="000000"/>
          <w:sz w:val="28"/>
          <w:szCs w:val="28"/>
        </w:rPr>
        <w:t>45 квартир;</w:t>
      </w:r>
    </w:p>
    <w:p w:rsidR="005F145C" w:rsidRDefault="005F145C" w:rsidP="005F145C">
      <w:pPr>
        <w:spacing w:line="276" w:lineRule="auto"/>
        <w:ind w:firstLine="709"/>
        <w:jc w:val="both"/>
        <w:rPr>
          <w:color w:val="000000"/>
          <w:sz w:val="28"/>
          <w:szCs w:val="28"/>
        </w:rPr>
      </w:pPr>
      <w:r>
        <w:rPr>
          <w:color w:val="000000"/>
          <w:sz w:val="28"/>
          <w:szCs w:val="28"/>
        </w:rPr>
        <w:t>- 2019</w:t>
      </w:r>
      <w:r w:rsidR="00E66470">
        <w:rPr>
          <w:color w:val="000000"/>
          <w:sz w:val="28"/>
          <w:szCs w:val="28"/>
        </w:rPr>
        <w:t xml:space="preserve"> 42 квартиры;</w:t>
      </w:r>
    </w:p>
    <w:p w:rsidR="00E66470" w:rsidRDefault="00E66470" w:rsidP="005F145C">
      <w:pPr>
        <w:spacing w:line="276" w:lineRule="auto"/>
        <w:ind w:firstLine="709"/>
        <w:jc w:val="both"/>
        <w:rPr>
          <w:color w:val="000000"/>
          <w:sz w:val="28"/>
          <w:szCs w:val="28"/>
        </w:rPr>
      </w:pPr>
      <w:r>
        <w:rPr>
          <w:color w:val="000000"/>
          <w:sz w:val="28"/>
          <w:szCs w:val="28"/>
        </w:rPr>
        <w:t xml:space="preserve">1 полугодие 2020 </w:t>
      </w:r>
      <w:r w:rsidR="005F145C">
        <w:rPr>
          <w:color w:val="000000"/>
          <w:sz w:val="28"/>
          <w:szCs w:val="28"/>
        </w:rPr>
        <w:t>года</w:t>
      </w:r>
      <w:r>
        <w:rPr>
          <w:color w:val="000000"/>
          <w:sz w:val="28"/>
          <w:szCs w:val="28"/>
        </w:rPr>
        <w:t xml:space="preserve"> 21 квартира.</w:t>
      </w:r>
    </w:p>
    <w:p w:rsidR="005F145C" w:rsidRDefault="00085E35" w:rsidP="005F145C">
      <w:pPr>
        <w:pStyle w:val="29"/>
        <w:spacing w:after="0"/>
        <w:ind w:left="0" w:firstLine="360"/>
        <w:jc w:val="both"/>
        <w:rPr>
          <w:rFonts w:ascii="Times New Roman" w:eastAsiaTheme="minorHAnsi" w:hAnsi="Times New Roman"/>
          <w:color w:val="000000" w:themeColor="text1"/>
          <w:sz w:val="28"/>
          <w:szCs w:val="28"/>
        </w:rPr>
      </w:pPr>
      <w:r w:rsidRPr="00E66470">
        <w:tab/>
      </w:r>
      <w:r w:rsidR="00764071" w:rsidRPr="00764071">
        <w:rPr>
          <w:rFonts w:ascii="Times New Roman" w:eastAsiaTheme="minorHAnsi" w:hAnsi="Times New Roman"/>
          <w:sz w:val="28"/>
          <w:szCs w:val="28"/>
        </w:rPr>
        <w:t xml:space="preserve">Сегодня в системе образования города трудится </w:t>
      </w:r>
      <w:r w:rsidR="00764071" w:rsidRPr="00764071">
        <w:rPr>
          <w:rFonts w:ascii="Times New Roman" w:eastAsiaTheme="minorHAnsi" w:hAnsi="Times New Roman"/>
          <w:color w:val="000000" w:themeColor="text1"/>
          <w:sz w:val="28"/>
          <w:szCs w:val="28"/>
        </w:rPr>
        <w:t>1</w:t>
      </w:r>
      <w:r w:rsidR="00F1786A">
        <w:rPr>
          <w:rFonts w:ascii="Times New Roman" w:eastAsiaTheme="minorHAnsi" w:hAnsi="Times New Roman"/>
          <w:color w:val="000000" w:themeColor="text1"/>
          <w:sz w:val="28"/>
          <w:szCs w:val="28"/>
        </w:rPr>
        <w:t xml:space="preserve"> </w:t>
      </w:r>
      <w:r w:rsidR="00764071" w:rsidRPr="00764071">
        <w:rPr>
          <w:rFonts w:ascii="Times New Roman" w:eastAsiaTheme="minorHAnsi" w:hAnsi="Times New Roman"/>
          <w:color w:val="000000" w:themeColor="text1"/>
          <w:sz w:val="28"/>
          <w:szCs w:val="28"/>
        </w:rPr>
        <w:t>265 педагогических работников. Из них: педагогических работников школ и дополнительного образования – 676 человек; педагогических ра</w:t>
      </w:r>
      <w:r w:rsidR="005F145C">
        <w:rPr>
          <w:rFonts w:ascii="Times New Roman" w:eastAsiaTheme="minorHAnsi" w:hAnsi="Times New Roman"/>
          <w:color w:val="000000" w:themeColor="text1"/>
          <w:sz w:val="28"/>
          <w:szCs w:val="28"/>
        </w:rPr>
        <w:t xml:space="preserve">ботников дошкольных учреждений </w:t>
      </w:r>
      <w:r w:rsidR="005F145C" w:rsidRPr="00764071">
        <w:rPr>
          <w:rFonts w:ascii="Times New Roman" w:eastAsiaTheme="minorHAnsi" w:hAnsi="Times New Roman"/>
          <w:color w:val="000000" w:themeColor="text1"/>
          <w:sz w:val="28"/>
          <w:szCs w:val="28"/>
        </w:rPr>
        <w:t>589</w:t>
      </w:r>
      <w:r w:rsidR="00764071" w:rsidRPr="00764071">
        <w:rPr>
          <w:rFonts w:ascii="Times New Roman" w:eastAsiaTheme="minorHAnsi" w:hAnsi="Times New Roman"/>
          <w:color w:val="000000" w:themeColor="text1"/>
          <w:sz w:val="28"/>
          <w:szCs w:val="28"/>
        </w:rPr>
        <w:t xml:space="preserve"> человек.</w:t>
      </w:r>
    </w:p>
    <w:p w:rsidR="009E63E9" w:rsidRPr="005F145C" w:rsidRDefault="00764071" w:rsidP="005F145C">
      <w:pPr>
        <w:pStyle w:val="29"/>
        <w:spacing w:after="0"/>
        <w:ind w:left="0" w:firstLine="709"/>
        <w:jc w:val="both"/>
        <w:rPr>
          <w:rFonts w:ascii="Times New Roman" w:eastAsiaTheme="minorHAnsi" w:hAnsi="Times New Roman"/>
          <w:sz w:val="28"/>
          <w:szCs w:val="28"/>
        </w:rPr>
      </w:pPr>
      <w:r w:rsidRPr="00764071">
        <w:rPr>
          <w:rFonts w:ascii="Times New Roman" w:eastAsiaTheme="minorHAnsi" w:hAnsi="Times New Roman" w:cs="Times New Roman"/>
          <w:sz w:val="28"/>
          <w:szCs w:val="28"/>
        </w:rPr>
        <w:t xml:space="preserve">В рамках обеспечения квалифицированными кадрами продолжается работа по получению высшего профессионального образования воспитателями детских садов, педагогами школ. </w:t>
      </w:r>
    </w:p>
    <w:p w:rsidR="00F1786A" w:rsidRDefault="00764071" w:rsidP="005F145C">
      <w:pPr>
        <w:pStyle w:val="29"/>
        <w:spacing w:after="0"/>
        <w:ind w:left="0" w:firstLine="709"/>
        <w:jc w:val="both"/>
        <w:rPr>
          <w:rFonts w:eastAsiaTheme="minorHAnsi"/>
          <w:sz w:val="28"/>
          <w:szCs w:val="28"/>
        </w:rPr>
      </w:pPr>
      <w:r w:rsidRPr="00764071">
        <w:rPr>
          <w:rFonts w:ascii="Times New Roman" w:eastAsiaTheme="minorHAnsi" w:hAnsi="Times New Roman" w:cs="Times New Roman"/>
          <w:sz w:val="28"/>
          <w:szCs w:val="28"/>
        </w:rPr>
        <w:t>В соответствии с проектом по модернизации системы общего образования продолжается работа по обновлению и укреплению материально технической базы школ, созданию комфортных, современных условий для работы учителей и обучения школьников, повышению социального статуса учителя, расширению сети специализированных классов, поддержания уровня средней заработной платы учителей в соответствии со средней заработной платы в целом по кра</w:t>
      </w:r>
      <w:r w:rsidR="00AA6316" w:rsidRPr="009E63E9">
        <w:rPr>
          <w:rFonts w:ascii="Times New Roman" w:eastAsiaTheme="minorHAnsi" w:hAnsi="Times New Roman" w:cs="Times New Roman"/>
          <w:sz w:val="28"/>
          <w:szCs w:val="28"/>
        </w:rPr>
        <w:t>ю</w:t>
      </w:r>
      <w:r w:rsidRPr="00764071">
        <w:rPr>
          <w:rFonts w:ascii="Times New Roman" w:eastAsiaTheme="minorHAnsi" w:hAnsi="Times New Roman" w:cs="Times New Roman"/>
          <w:sz w:val="28"/>
          <w:szCs w:val="28"/>
        </w:rPr>
        <w:t>.</w:t>
      </w:r>
    </w:p>
    <w:p w:rsidR="005F145C" w:rsidRDefault="005F145C" w:rsidP="005F145C">
      <w:pPr>
        <w:spacing w:line="276" w:lineRule="auto"/>
        <w:ind w:firstLine="708"/>
        <w:jc w:val="both"/>
        <w:rPr>
          <w:b/>
          <w:i/>
          <w:sz w:val="28"/>
          <w:szCs w:val="28"/>
        </w:rPr>
      </w:pPr>
    </w:p>
    <w:p w:rsidR="00E66470" w:rsidRPr="00E66470" w:rsidRDefault="00E66470" w:rsidP="005F145C">
      <w:pPr>
        <w:spacing w:line="276" w:lineRule="auto"/>
        <w:ind w:firstLine="708"/>
        <w:jc w:val="both"/>
        <w:rPr>
          <w:b/>
          <w:i/>
          <w:sz w:val="28"/>
          <w:szCs w:val="28"/>
        </w:rPr>
      </w:pPr>
      <w:r w:rsidRPr="00E66470">
        <w:rPr>
          <w:b/>
          <w:i/>
          <w:sz w:val="28"/>
          <w:szCs w:val="28"/>
        </w:rPr>
        <w:t>Отдых в летнее время</w:t>
      </w:r>
    </w:p>
    <w:p w:rsidR="00E66470" w:rsidRPr="00E66470" w:rsidRDefault="00E66470" w:rsidP="005F145C">
      <w:pPr>
        <w:widowControl w:val="0"/>
        <w:suppressAutoHyphens/>
        <w:autoSpaceDE w:val="0"/>
        <w:autoSpaceDN w:val="0"/>
        <w:adjustRightInd w:val="0"/>
        <w:spacing w:line="276" w:lineRule="auto"/>
        <w:ind w:firstLine="709"/>
        <w:jc w:val="both"/>
        <w:rPr>
          <w:sz w:val="28"/>
          <w:szCs w:val="28"/>
        </w:rPr>
      </w:pPr>
    </w:p>
    <w:p w:rsidR="00E66470" w:rsidRPr="00E66470" w:rsidRDefault="00E66470" w:rsidP="005F145C">
      <w:pPr>
        <w:widowControl w:val="0"/>
        <w:suppressAutoHyphens/>
        <w:autoSpaceDE w:val="0"/>
        <w:autoSpaceDN w:val="0"/>
        <w:adjustRightInd w:val="0"/>
        <w:spacing w:line="276" w:lineRule="auto"/>
        <w:ind w:firstLine="709"/>
        <w:jc w:val="both"/>
        <w:rPr>
          <w:sz w:val="28"/>
          <w:szCs w:val="28"/>
        </w:rPr>
      </w:pPr>
      <w:r w:rsidRPr="00E66470">
        <w:rPr>
          <w:sz w:val="28"/>
          <w:szCs w:val="28"/>
        </w:rPr>
        <w:t>Отдых детей в каникулярное время осуществляется в рамках подпрограммы «Развитие дополнительного образования» на базе общеобразовательных учреждений (лагеря дневного пребывания выделено 330,0 тыс. руб</w:t>
      </w:r>
      <w:r w:rsidR="00F1786A">
        <w:rPr>
          <w:sz w:val="28"/>
          <w:szCs w:val="28"/>
        </w:rPr>
        <w:t>лей</w:t>
      </w:r>
      <w:r w:rsidRPr="00E66470">
        <w:rPr>
          <w:sz w:val="28"/>
          <w:szCs w:val="28"/>
        </w:rPr>
        <w:t xml:space="preserve"> за счет средств городского </w:t>
      </w:r>
      <w:r w:rsidR="005F145C" w:rsidRPr="00E66470">
        <w:rPr>
          <w:sz w:val="28"/>
          <w:szCs w:val="28"/>
        </w:rPr>
        <w:t>бюджета; на</w:t>
      </w:r>
      <w:r w:rsidRPr="00E66470">
        <w:rPr>
          <w:sz w:val="28"/>
          <w:szCs w:val="28"/>
        </w:rPr>
        <w:t xml:space="preserve"> оплату стоимости набора </w:t>
      </w:r>
      <w:r w:rsidR="005F145C" w:rsidRPr="00E66470">
        <w:rPr>
          <w:sz w:val="28"/>
          <w:szCs w:val="28"/>
        </w:rPr>
        <w:t>продуктов питания</w:t>
      </w:r>
      <w:r w:rsidRPr="00E66470">
        <w:rPr>
          <w:sz w:val="28"/>
          <w:szCs w:val="28"/>
        </w:rPr>
        <w:t xml:space="preserve"> или готовых блюд и их транспортировки выделено </w:t>
      </w:r>
      <w:proofErr w:type="gramStart"/>
      <w:r w:rsidRPr="00E66470">
        <w:rPr>
          <w:sz w:val="28"/>
          <w:szCs w:val="28"/>
        </w:rPr>
        <w:t>и  использовано</w:t>
      </w:r>
      <w:proofErr w:type="gramEnd"/>
      <w:r w:rsidRPr="00E66470">
        <w:rPr>
          <w:sz w:val="28"/>
          <w:szCs w:val="28"/>
        </w:rPr>
        <w:t xml:space="preserve"> 3 861,6 тыс.</w:t>
      </w:r>
      <w:r w:rsidR="00F1786A">
        <w:rPr>
          <w:sz w:val="28"/>
          <w:szCs w:val="28"/>
        </w:rPr>
        <w:t xml:space="preserve"> </w:t>
      </w:r>
      <w:r w:rsidRPr="00E66470">
        <w:rPr>
          <w:sz w:val="28"/>
          <w:szCs w:val="28"/>
        </w:rPr>
        <w:t>руб</w:t>
      </w:r>
      <w:r w:rsidR="00F1786A">
        <w:rPr>
          <w:sz w:val="28"/>
          <w:szCs w:val="28"/>
        </w:rPr>
        <w:t>лей</w:t>
      </w:r>
      <w:r w:rsidRPr="00E66470">
        <w:rPr>
          <w:sz w:val="28"/>
          <w:szCs w:val="28"/>
        </w:rPr>
        <w:t xml:space="preserve"> за счет средств краевого бюджета и 1 654,9 тыс. руб. за счет родительской платы в размере 30%). В летний период в пришкольных лагерях отдохнуло 1</w:t>
      </w:r>
      <w:r w:rsidR="00764071">
        <w:rPr>
          <w:sz w:val="28"/>
          <w:szCs w:val="28"/>
        </w:rPr>
        <w:t xml:space="preserve"> </w:t>
      </w:r>
      <w:r w:rsidRPr="00E66470">
        <w:rPr>
          <w:sz w:val="28"/>
          <w:szCs w:val="28"/>
        </w:rPr>
        <w:t>745 детей.</w:t>
      </w:r>
    </w:p>
    <w:p w:rsidR="00E66470" w:rsidRPr="00E66470" w:rsidRDefault="00E66470" w:rsidP="005F145C">
      <w:pPr>
        <w:widowControl w:val="0"/>
        <w:suppressAutoHyphens/>
        <w:autoSpaceDE w:val="0"/>
        <w:autoSpaceDN w:val="0"/>
        <w:adjustRightInd w:val="0"/>
        <w:spacing w:line="276" w:lineRule="auto"/>
        <w:ind w:firstLine="709"/>
        <w:jc w:val="both"/>
        <w:rPr>
          <w:sz w:val="28"/>
          <w:szCs w:val="28"/>
        </w:rPr>
      </w:pPr>
      <w:r w:rsidRPr="00E66470">
        <w:rPr>
          <w:sz w:val="28"/>
          <w:szCs w:val="28"/>
        </w:rPr>
        <w:t>На организацию отдыха, оздоровления и занятости детей в летний период в загородных оздоровительных лагерях выделено 8 727,5 тыс. руб. за счет средств краевого бюджета и 1 971,0 тыс. руб. за поступление оплаты стоимости путевки в размере 30% за счет родительской платы. Приобретено 503 путевки для оздоровления детей в летний сезон.</w:t>
      </w:r>
    </w:p>
    <w:p w:rsidR="00E66470" w:rsidRPr="00E66470" w:rsidRDefault="00E66470" w:rsidP="005F145C">
      <w:pPr>
        <w:widowControl w:val="0"/>
        <w:suppressAutoHyphens/>
        <w:autoSpaceDE w:val="0"/>
        <w:spacing w:line="276" w:lineRule="auto"/>
        <w:ind w:firstLine="709"/>
        <w:jc w:val="both"/>
        <w:rPr>
          <w:sz w:val="28"/>
          <w:szCs w:val="28"/>
        </w:rPr>
      </w:pPr>
      <w:r w:rsidRPr="00E66470">
        <w:rPr>
          <w:sz w:val="28"/>
          <w:szCs w:val="28"/>
        </w:rPr>
        <w:t xml:space="preserve">На реализацию мероприятий по организации палаточных лагерей в рамках подпрограммы "Развитие дополнительного образования" выделено 522,14 тыс. руб. в МАОУ ДО ЦТ и МОБУ ДОД ДЮСШ, приобретен спортивный инвентарь, туристическое снаряжение. Воспользовались услугами по отдыху в палаточном лагере 345 детей. </w:t>
      </w:r>
    </w:p>
    <w:p w:rsidR="00E66470" w:rsidRDefault="00E66470" w:rsidP="005F145C">
      <w:pPr>
        <w:autoSpaceDE w:val="0"/>
        <w:autoSpaceDN w:val="0"/>
        <w:adjustRightInd w:val="0"/>
        <w:spacing w:line="276" w:lineRule="auto"/>
        <w:ind w:firstLine="851"/>
        <w:jc w:val="both"/>
        <w:rPr>
          <w:rFonts w:ascii="Bookman Old Style" w:hAnsi="Bookman Old Style"/>
          <w:b/>
          <w:i/>
          <w:u w:val="single"/>
        </w:rPr>
      </w:pPr>
      <w:r w:rsidRPr="00E66470">
        <w:rPr>
          <w:sz w:val="28"/>
          <w:szCs w:val="28"/>
        </w:rPr>
        <w:t>В рамках краевой субсидии выделены и освоены 16 363,7 тыс. руб</w:t>
      </w:r>
      <w:r w:rsidR="000D03B2">
        <w:rPr>
          <w:sz w:val="28"/>
          <w:szCs w:val="28"/>
        </w:rPr>
        <w:t>лей</w:t>
      </w:r>
      <w:r w:rsidRPr="00E66470">
        <w:rPr>
          <w:sz w:val="28"/>
          <w:szCs w:val="28"/>
        </w:rPr>
        <w:t xml:space="preserve">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Выделенные средства направлены на приобретение и монтаж модульного здания жилого корпуса в МБУ ДСОЛ «Елочка». </w:t>
      </w:r>
    </w:p>
    <w:p w:rsidR="00847528" w:rsidRDefault="00847528" w:rsidP="005F145C">
      <w:pPr>
        <w:pStyle w:val="32"/>
        <w:spacing w:line="276" w:lineRule="auto"/>
        <w:rPr>
          <w:rFonts w:ascii="Bookman Old Style" w:hAnsi="Bookman Old Style"/>
          <w:b/>
          <w:i/>
          <w:u w:val="single"/>
        </w:rPr>
      </w:pPr>
    </w:p>
    <w:p w:rsidR="00105AA3" w:rsidRPr="00B273B3" w:rsidRDefault="00105AA3" w:rsidP="005F145C">
      <w:pPr>
        <w:pStyle w:val="32"/>
        <w:spacing w:line="276" w:lineRule="auto"/>
        <w:rPr>
          <w:rFonts w:ascii="Bookman Old Style" w:hAnsi="Bookman Old Style"/>
          <w:b/>
          <w:i/>
          <w:u w:val="single"/>
        </w:rPr>
      </w:pPr>
      <w:r w:rsidRPr="00B273B3">
        <w:rPr>
          <w:rFonts w:ascii="Bookman Old Style" w:hAnsi="Bookman Old Style"/>
          <w:b/>
          <w:i/>
          <w:u w:val="single"/>
        </w:rPr>
        <w:t xml:space="preserve">Культура </w:t>
      </w:r>
    </w:p>
    <w:p w:rsidR="00580188" w:rsidRPr="007E0B79" w:rsidRDefault="00580188" w:rsidP="005F145C">
      <w:pPr>
        <w:tabs>
          <w:tab w:val="left" w:pos="426"/>
        </w:tabs>
        <w:spacing w:line="276" w:lineRule="auto"/>
        <w:ind w:firstLine="709"/>
        <w:contextualSpacing/>
        <w:jc w:val="both"/>
        <w:rPr>
          <w:rFonts w:eastAsiaTheme="minorHAnsi"/>
          <w:sz w:val="28"/>
          <w:szCs w:val="28"/>
          <w:lang w:eastAsia="en-US"/>
        </w:rPr>
      </w:pPr>
      <w:r w:rsidRPr="007E0B79">
        <w:rPr>
          <w:rFonts w:eastAsiaTheme="minorHAnsi"/>
          <w:sz w:val="28"/>
          <w:szCs w:val="28"/>
          <w:lang w:eastAsia="en-US"/>
        </w:rPr>
        <w:t xml:space="preserve">В 2020 году в городе Минусинске в сфере «Культура» функционируют 5 муниципальных учреждений. Финансирование расходов по отрасли «Культура» осуществлялось в соответствии с муниципальной программой «Культура города Минусинска». </w:t>
      </w:r>
    </w:p>
    <w:p w:rsidR="00580188" w:rsidRPr="00C177FD" w:rsidRDefault="00580188" w:rsidP="005F145C">
      <w:pPr>
        <w:autoSpaceDE w:val="0"/>
        <w:autoSpaceDN w:val="0"/>
        <w:adjustRightInd w:val="0"/>
        <w:spacing w:line="276" w:lineRule="auto"/>
        <w:ind w:firstLine="709"/>
        <w:contextualSpacing/>
        <w:jc w:val="both"/>
        <w:rPr>
          <w:sz w:val="28"/>
          <w:szCs w:val="28"/>
        </w:rPr>
      </w:pPr>
      <w:r w:rsidRPr="007E0B79">
        <w:rPr>
          <w:sz w:val="28"/>
          <w:szCs w:val="28"/>
        </w:rPr>
        <w:t>По состоянию на 01.07.2020 муниципальной программой «Культура города Минусинска</w:t>
      </w:r>
      <w:r w:rsidRPr="00C177FD">
        <w:rPr>
          <w:sz w:val="28"/>
          <w:szCs w:val="28"/>
        </w:rPr>
        <w:t>» предусмотрен объем финансирования в размере 217 049,60 тыс. рублей.</w:t>
      </w:r>
    </w:p>
    <w:p w:rsidR="00580188" w:rsidRPr="00C177FD" w:rsidRDefault="00580188" w:rsidP="005F145C">
      <w:pPr>
        <w:spacing w:line="276" w:lineRule="auto"/>
        <w:ind w:firstLine="708"/>
        <w:contextualSpacing/>
        <w:jc w:val="both"/>
        <w:rPr>
          <w:sz w:val="28"/>
          <w:szCs w:val="28"/>
        </w:rPr>
      </w:pPr>
      <w:r w:rsidRPr="00C177FD">
        <w:rPr>
          <w:sz w:val="28"/>
          <w:szCs w:val="28"/>
        </w:rPr>
        <w:t>В рамках реализации задачи «Сохранение и эффективное использование культурного наследия» были достигнуты следующие показатели:</w:t>
      </w:r>
    </w:p>
    <w:p w:rsidR="00580188" w:rsidRPr="007E0B79" w:rsidRDefault="00580188" w:rsidP="005F145C">
      <w:pPr>
        <w:spacing w:line="276" w:lineRule="auto"/>
        <w:ind w:firstLine="708"/>
        <w:contextualSpacing/>
        <w:jc w:val="both"/>
        <w:rPr>
          <w:sz w:val="28"/>
          <w:szCs w:val="28"/>
        </w:rPr>
      </w:pPr>
      <w:r w:rsidRPr="00C177FD">
        <w:rPr>
          <w:sz w:val="28"/>
          <w:szCs w:val="28"/>
        </w:rPr>
        <w:t>- количество посетителей</w:t>
      </w:r>
      <w:r w:rsidRPr="007E0B79">
        <w:rPr>
          <w:sz w:val="28"/>
          <w:szCs w:val="28"/>
        </w:rPr>
        <w:t xml:space="preserve"> общедоступных библиотек города в расчете на 1 тысячу человек составило 798 человек;</w:t>
      </w:r>
    </w:p>
    <w:p w:rsidR="00580188" w:rsidRPr="007E0B79" w:rsidRDefault="00580188" w:rsidP="005F145C">
      <w:pPr>
        <w:spacing w:line="276" w:lineRule="auto"/>
        <w:ind w:firstLine="708"/>
        <w:contextualSpacing/>
        <w:jc w:val="both"/>
        <w:rPr>
          <w:sz w:val="28"/>
          <w:szCs w:val="28"/>
        </w:rPr>
      </w:pPr>
      <w:r w:rsidRPr="007E0B79">
        <w:rPr>
          <w:sz w:val="28"/>
          <w:szCs w:val="28"/>
        </w:rPr>
        <w:t>-</w:t>
      </w:r>
      <w:r w:rsidR="00471DFC">
        <w:rPr>
          <w:sz w:val="28"/>
          <w:szCs w:val="28"/>
        </w:rPr>
        <w:t xml:space="preserve"> </w:t>
      </w:r>
      <w:r w:rsidRPr="007E0B79">
        <w:rPr>
          <w:sz w:val="28"/>
          <w:szCs w:val="28"/>
        </w:rPr>
        <w:t>среднее число книговыдач в расчете на 1 тысячу человек составило 2</w:t>
      </w:r>
      <w:r w:rsidR="00471DFC">
        <w:rPr>
          <w:sz w:val="28"/>
          <w:szCs w:val="28"/>
        </w:rPr>
        <w:t xml:space="preserve"> </w:t>
      </w:r>
      <w:r w:rsidRPr="007E0B79">
        <w:rPr>
          <w:sz w:val="28"/>
          <w:szCs w:val="28"/>
        </w:rPr>
        <w:t>602 экземпляров;</w:t>
      </w:r>
    </w:p>
    <w:p w:rsidR="00580188" w:rsidRPr="007E0B79" w:rsidRDefault="00580188" w:rsidP="005F145C">
      <w:pPr>
        <w:autoSpaceDE w:val="0"/>
        <w:autoSpaceDN w:val="0"/>
        <w:adjustRightInd w:val="0"/>
        <w:spacing w:line="276" w:lineRule="auto"/>
        <w:ind w:firstLine="720"/>
        <w:contextualSpacing/>
        <w:jc w:val="both"/>
        <w:rPr>
          <w:sz w:val="28"/>
          <w:szCs w:val="28"/>
        </w:rPr>
      </w:pPr>
      <w:r w:rsidRPr="007E0B79">
        <w:rPr>
          <w:sz w:val="28"/>
          <w:szCs w:val="28"/>
        </w:rPr>
        <w:t xml:space="preserve">- количество экземпляров новых поступлений в библиотечные фонды общедоступных библиотек на 1 тыс. человек населения составило 38 единиц за 1 </w:t>
      </w:r>
      <w:proofErr w:type="gramStart"/>
      <w:r w:rsidRPr="007E0B79">
        <w:rPr>
          <w:sz w:val="28"/>
          <w:szCs w:val="28"/>
        </w:rPr>
        <w:t>полугодие  2020</w:t>
      </w:r>
      <w:proofErr w:type="gramEnd"/>
      <w:r w:rsidRPr="007E0B79">
        <w:rPr>
          <w:sz w:val="28"/>
          <w:szCs w:val="28"/>
        </w:rPr>
        <w:t xml:space="preserve"> года.</w:t>
      </w:r>
    </w:p>
    <w:p w:rsidR="00580188" w:rsidRPr="007E0B79" w:rsidRDefault="00580188" w:rsidP="005F145C">
      <w:pPr>
        <w:spacing w:line="276" w:lineRule="auto"/>
        <w:ind w:firstLine="708"/>
        <w:contextualSpacing/>
        <w:jc w:val="both"/>
        <w:rPr>
          <w:sz w:val="28"/>
          <w:szCs w:val="28"/>
        </w:rPr>
      </w:pPr>
      <w:r w:rsidRPr="007E0B79">
        <w:rPr>
          <w:sz w:val="28"/>
          <w:szCs w:val="28"/>
        </w:rPr>
        <w:t xml:space="preserve">За 6 месяцев 2020 года библиотеки города посетило 81,7 тыс. человек, что составляет 36,6 % от планового значения. </w:t>
      </w:r>
    </w:p>
    <w:p w:rsidR="00580188" w:rsidRPr="007E0B79" w:rsidRDefault="00580188" w:rsidP="005F145C">
      <w:pPr>
        <w:spacing w:line="276" w:lineRule="auto"/>
        <w:ind w:firstLine="708"/>
        <w:contextualSpacing/>
        <w:jc w:val="both"/>
        <w:rPr>
          <w:sz w:val="28"/>
          <w:szCs w:val="28"/>
        </w:rPr>
      </w:pPr>
      <w:r w:rsidRPr="007E0B79">
        <w:rPr>
          <w:sz w:val="28"/>
          <w:szCs w:val="28"/>
        </w:rPr>
        <w:t xml:space="preserve">Все библиотеки подключены к Национальной электронной библиотеке, в двух модернизированных библиотеках открыт электронный читальный зал Президентской библиотеки им. Б.Н. Ельцина. Все библиотеки МБУК </w:t>
      </w:r>
      <w:proofErr w:type="gramStart"/>
      <w:r w:rsidRPr="007E0B79">
        <w:rPr>
          <w:sz w:val="28"/>
          <w:szCs w:val="28"/>
        </w:rPr>
        <w:t>МГЦБС  подключены</w:t>
      </w:r>
      <w:proofErr w:type="gramEnd"/>
      <w:r w:rsidRPr="007E0B79">
        <w:rPr>
          <w:sz w:val="28"/>
          <w:szCs w:val="28"/>
        </w:rPr>
        <w:t xml:space="preserve"> к сети Интернет, созданы локальные сети, позволяющие  максимально полно, оперативно, точно удовлетворять информационные потребности читателей, повышать их информационную культуру, что позиционирует библиотеки города как современные мультимедийные образовательные центры. </w:t>
      </w:r>
    </w:p>
    <w:p w:rsidR="00580188" w:rsidRPr="007E0B79" w:rsidRDefault="00580188" w:rsidP="00F1786A">
      <w:pPr>
        <w:spacing w:line="276" w:lineRule="auto"/>
        <w:ind w:firstLine="708"/>
        <w:contextualSpacing/>
        <w:jc w:val="both"/>
        <w:rPr>
          <w:sz w:val="28"/>
          <w:szCs w:val="28"/>
        </w:rPr>
      </w:pPr>
      <w:r w:rsidRPr="007E0B79">
        <w:rPr>
          <w:sz w:val="28"/>
          <w:szCs w:val="28"/>
        </w:rPr>
        <w:t xml:space="preserve">Специалисты библиотек приняли участие </w:t>
      </w:r>
      <w:proofErr w:type="gramStart"/>
      <w:r w:rsidRPr="007E0B79">
        <w:rPr>
          <w:sz w:val="28"/>
          <w:szCs w:val="28"/>
        </w:rPr>
        <w:t>во  Всероссийской</w:t>
      </w:r>
      <w:proofErr w:type="gramEnd"/>
      <w:r w:rsidRPr="007E0B79">
        <w:rPr>
          <w:sz w:val="28"/>
          <w:szCs w:val="28"/>
        </w:rPr>
        <w:t xml:space="preserve"> научно-практической заочной онлайн-конференции «Развитие кадрового потенциала библиотек Российской Федерации в условиях цифровой экономики» (Кемеровский государственный институт культуры), VII Университете молодого библиотекаря «Современная библиотека: курс на читателя» (онлайн-формат) (Вологодская областная универсальная научная библиотека).</w:t>
      </w:r>
    </w:p>
    <w:p w:rsidR="00580188" w:rsidRPr="007E0B79" w:rsidRDefault="00580188" w:rsidP="00F1786A">
      <w:pPr>
        <w:spacing w:line="276" w:lineRule="auto"/>
        <w:ind w:firstLine="708"/>
        <w:contextualSpacing/>
        <w:jc w:val="both"/>
        <w:rPr>
          <w:sz w:val="28"/>
          <w:szCs w:val="28"/>
        </w:rPr>
      </w:pPr>
      <w:r w:rsidRPr="007E0B79">
        <w:rPr>
          <w:sz w:val="28"/>
          <w:szCs w:val="28"/>
        </w:rPr>
        <w:t>Поступления в музейный фонд за первое полугодие 2020 года составили –469 ед. (из них ОФ-289 ед., НВФ-180 ед.). На 01.07.2020 г. музейный фонд составил 202 568 ед. Доля представленных зрителю музейных предметов от общего количества предметов основного фонда музеев достигло 4,5 %. Отреставрировано 15 предметов.</w:t>
      </w:r>
    </w:p>
    <w:p w:rsidR="00580188" w:rsidRPr="007E0B79" w:rsidRDefault="00580188" w:rsidP="00F1786A">
      <w:pPr>
        <w:spacing w:line="276" w:lineRule="auto"/>
        <w:ind w:firstLine="708"/>
        <w:contextualSpacing/>
        <w:jc w:val="both"/>
        <w:rPr>
          <w:sz w:val="28"/>
          <w:szCs w:val="28"/>
        </w:rPr>
      </w:pPr>
      <w:r w:rsidRPr="007E0B79">
        <w:rPr>
          <w:sz w:val="28"/>
          <w:szCs w:val="28"/>
        </w:rPr>
        <w:t xml:space="preserve">Организована работа по включению предметов в </w:t>
      </w:r>
      <w:proofErr w:type="spellStart"/>
      <w:r w:rsidRPr="007E0B79">
        <w:rPr>
          <w:sz w:val="28"/>
          <w:szCs w:val="28"/>
        </w:rPr>
        <w:t>Госкаталог</w:t>
      </w:r>
      <w:proofErr w:type="spellEnd"/>
      <w:r w:rsidRPr="007E0B79">
        <w:rPr>
          <w:sz w:val="28"/>
          <w:szCs w:val="28"/>
        </w:rPr>
        <w:t xml:space="preserve"> Музейного фонда РФ, за отчетный период внесены сведения о 9790 единицах. Всего на 01.07.2020 г. данных занесено о 54806 ед. основного музейного фонда.</w:t>
      </w:r>
    </w:p>
    <w:p w:rsidR="00580188" w:rsidRPr="007E0B79" w:rsidRDefault="00580188" w:rsidP="00F1786A">
      <w:pPr>
        <w:spacing w:line="276" w:lineRule="auto"/>
        <w:ind w:firstLine="708"/>
        <w:contextualSpacing/>
        <w:jc w:val="both"/>
        <w:rPr>
          <w:sz w:val="28"/>
          <w:szCs w:val="28"/>
        </w:rPr>
      </w:pPr>
      <w:r w:rsidRPr="007E0B79">
        <w:rPr>
          <w:sz w:val="28"/>
          <w:szCs w:val="28"/>
        </w:rPr>
        <w:t xml:space="preserve">В первом полугодии 2020 года в базу данных Электронная библиотечная программа «ИРБИС» было занесено 297 ед. </w:t>
      </w:r>
      <w:proofErr w:type="gramStart"/>
      <w:r w:rsidRPr="007E0B79">
        <w:rPr>
          <w:sz w:val="28"/>
          <w:szCs w:val="28"/>
        </w:rPr>
        <w:t>книг,  база</w:t>
      </w:r>
      <w:proofErr w:type="gramEnd"/>
      <w:r w:rsidRPr="007E0B79">
        <w:rPr>
          <w:sz w:val="28"/>
          <w:szCs w:val="28"/>
        </w:rPr>
        <w:t xml:space="preserve"> данных на 01.07.2020 г.  составляет 9 171 записей.</w:t>
      </w:r>
    </w:p>
    <w:p w:rsidR="00580188" w:rsidRPr="007E0B79" w:rsidRDefault="00580188" w:rsidP="00F1786A">
      <w:pPr>
        <w:spacing w:line="276" w:lineRule="auto"/>
        <w:ind w:firstLine="708"/>
        <w:contextualSpacing/>
        <w:jc w:val="both"/>
        <w:rPr>
          <w:sz w:val="28"/>
          <w:szCs w:val="28"/>
        </w:rPr>
      </w:pPr>
      <w:r w:rsidRPr="007E0B79">
        <w:rPr>
          <w:sz w:val="28"/>
          <w:szCs w:val="28"/>
        </w:rPr>
        <w:t xml:space="preserve">Количество посетителей за первое полугодие 2020 г. соответствует плановым показателям и составляет 39 124 человек. </w:t>
      </w:r>
    </w:p>
    <w:p w:rsidR="00580188" w:rsidRPr="007E0B79" w:rsidRDefault="00580188" w:rsidP="00F1786A">
      <w:pPr>
        <w:spacing w:line="276" w:lineRule="auto"/>
        <w:ind w:firstLine="708"/>
        <w:contextualSpacing/>
        <w:jc w:val="both"/>
        <w:rPr>
          <w:sz w:val="28"/>
          <w:szCs w:val="28"/>
        </w:rPr>
      </w:pPr>
      <w:r w:rsidRPr="007E0B79">
        <w:rPr>
          <w:sz w:val="28"/>
          <w:szCs w:val="28"/>
        </w:rPr>
        <w:t xml:space="preserve">Число открытых выставок составило 48 единиц (26 - в музее, 22- вне музея), а также за период самоизоляции (27.03-30.06.2020) подготовлено 22 выставки онлайн, представленных на сайте учреждения: https://музей-мартьянова.рф/. Музей принял участие в Международном фестивале Интермузей-2020, а также ряде акций, посвященных 75-летию Победы. Музей занял 3 место в краевом смотре-конкурсе (организатор: Министерство экономики и регионального развития Красноярского края) «За высокую социальную эффективность и развитие социального партнерства» в номинации «Организация Красноярского края высокой социальной эффективности и лучших достижений в сфере развития социального партнерства». </w:t>
      </w:r>
    </w:p>
    <w:p w:rsidR="00580188" w:rsidRPr="007E0B79" w:rsidRDefault="00580188" w:rsidP="00F1786A">
      <w:pPr>
        <w:spacing w:line="276" w:lineRule="auto"/>
        <w:ind w:firstLine="708"/>
        <w:jc w:val="both"/>
        <w:rPr>
          <w:sz w:val="28"/>
          <w:szCs w:val="28"/>
        </w:rPr>
      </w:pPr>
      <w:r w:rsidRPr="007E0B79">
        <w:rPr>
          <w:sz w:val="28"/>
          <w:szCs w:val="28"/>
        </w:rPr>
        <w:t>В настоящее время сеть муниципальных учреждений культуры клубного типа составляет одну единицу – муниципальное автономное учреждение культуры «Центр культурного развития г. Минусинск» и его филиал Дом культуры поселка Зеленый Бор.</w:t>
      </w:r>
    </w:p>
    <w:p w:rsidR="00580188" w:rsidRPr="00C177FD" w:rsidRDefault="00580188" w:rsidP="00F1786A">
      <w:pPr>
        <w:spacing w:line="276" w:lineRule="auto"/>
        <w:ind w:firstLine="567"/>
        <w:jc w:val="both"/>
        <w:rPr>
          <w:sz w:val="28"/>
          <w:szCs w:val="28"/>
        </w:rPr>
      </w:pPr>
      <w:r w:rsidRPr="00C177FD">
        <w:rPr>
          <w:sz w:val="28"/>
          <w:szCs w:val="28"/>
        </w:rPr>
        <w:t>В 1 полугодии 2020 года на культурно-досуговое учреждение была выделена субсидия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 в размере 300 тыс. руб. (в том числе за счет бюджета города Минусинска 3,050 тыс. руб.).</w:t>
      </w:r>
    </w:p>
    <w:p w:rsidR="00580188" w:rsidRPr="007E0B79" w:rsidRDefault="00580188" w:rsidP="00F1786A">
      <w:pPr>
        <w:tabs>
          <w:tab w:val="left" w:pos="0"/>
          <w:tab w:val="left" w:pos="165"/>
          <w:tab w:val="left" w:pos="709"/>
        </w:tabs>
        <w:suppressAutoHyphens/>
        <w:spacing w:line="276" w:lineRule="auto"/>
        <w:ind w:firstLine="709"/>
        <w:contextualSpacing/>
        <w:jc w:val="both"/>
        <w:rPr>
          <w:sz w:val="28"/>
          <w:szCs w:val="28"/>
          <w:lang w:eastAsia="ar-SA"/>
        </w:rPr>
      </w:pPr>
      <w:r w:rsidRPr="007E0B79">
        <w:rPr>
          <w:sz w:val="28"/>
          <w:szCs w:val="28"/>
          <w:lang w:eastAsia="ar-SA"/>
        </w:rPr>
        <w:t xml:space="preserve">Сеть муниципальных образовательных учреждений в области культуры включает в себя 2 учреждения дополнительного образования детей: </w:t>
      </w:r>
      <w:r w:rsidRPr="007E0B79">
        <w:rPr>
          <w:sz w:val="28"/>
          <w:szCs w:val="28"/>
        </w:rPr>
        <w:t xml:space="preserve">муниципальное бюджетное учреждение дополнительного </w:t>
      </w:r>
      <w:proofErr w:type="gramStart"/>
      <w:r w:rsidRPr="007E0B79">
        <w:rPr>
          <w:sz w:val="28"/>
          <w:szCs w:val="28"/>
        </w:rPr>
        <w:t>образования  «</w:t>
      </w:r>
      <w:proofErr w:type="gramEnd"/>
      <w:r w:rsidRPr="007E0B79">
        <w:rPr>
          <w:sz w:val="28"/>
          <w:szCs w:val="28"/>
        </w:rPr>
        <w:t>Детская музыкальная  школа» г. Минусинск и муниципальное бюджетное учреждение дополнительного образования  «Детская художественная школа» г. Минусинск</w:t>
      </w:r>
      <w:r w:rsidRPr="007E0B79">
        <w:rPr>
          <w:sz w:val="28"/>
          <w:szCs w:val="28"/>
          <w:lang w:eastAsia="ar-SA"/>
        </w:rPr>
        <w:t>.</w:t>
      </w:r>
    </w:p>
    <w:p w:rsidR="00580188" w:rsidRPr="007E0B79" w:rsidRDefault="00580188" w:rsidP="00F1786A">
      <w:pPr>
        <w:tabs>
          <w:tab w:val="left" w:pos="709"/>
        </w:tabs>
        <w:suppressAutoHyphens/>
        <w:spacing w:line="276" w:lineRule="auto"/>
        <w:ind w:firstLine="709"/>
        <w:contextualSpacing/>
        <w:jc w:val="both"/>
        <w:rPr>
          <w:sz w:val="28"/>
          <w:szCs w:val="28"/>
          <w:lang w:eastAsia="ar-SA"/>
        </w:rPr>
      </w:pPr>
      <w:r w:rsidRPr="007E0B79">
        <w:rPr>
          <w:sz w:val="28"/>
          <w:szCs w:val="28"/>
          <w:lang w:eastAsia="ar-SA"/>
        </w:rPr>
        <w:t>Контингент обучающихся детей в МБУ ДО ДМШ г. Минусинск составляет 520 человек, в МБУ ДО ДХШ г. Минусинск - 556 учащихся. Возраст обучающихся детей составляет от 7 до 18 лет.</w:t>
      </w:r>
    </w:p>
    <w:p w:rsidR="00580188" w:rsidRPr="007E0B79" w:rsidRDefault="00580188" w:rsidP="00F1786A">
      <w:pPr>
        <w:tabs>
          <w:tab w:val="left" w:pos="709"/>
        </w:tabs>
        <w:suppressAutoHyphens/>
        <w:spacing w:line="276" w:lineRule="auto"/>
        <w:ind w:firstLine="709"/>
        <w:contextualSpacing/>
        <w:jc w:val="both"/>
        <w:rPr>
          <w:sz w:val="28"/>
          <w:szCs w:val="28"/>
          <w:lang w:eastAsia="ar-SA"/>
        </w:rPr>
      </w:pPr>
      <w:r w:rsidRPr="007E0B79">
        <w:rPr>
          <w:sz w:val="28"/>
          <w:szCs w:val="28"/>
          <w:lang w:eastAsia="ar-SA"/>
        </w:rPr>
        <w:t xml:space="preserve">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w:t>
      </w:r>
    </w:p>
    <w:p w:rsidR="00580188" w:rsidRPr="007E0B79" w:rsidRDefault="00580188" w:rsidP="00F1786A">
      <w:pPr>
        <w:autoSpaceDE w:val="0"/>
        <w:autoSpaceDN w:val="0"/>
        <w:adjustRightInd w:val="0"/>
        <w:spacing w:line="276" w:lineRule="auto"/>
        <w:ind w:firstLine="709"/>
        <w:contextualSpacing/>
        <w:jc w:val="both"/>
        <w:rPr>
          <w:sz w:val="28"/>
          <w:szCs w:val="28"/>
        </w:rPr>
      </w:pPr>
      <w:r w:rsidRPr="007E0B79">
        <w:rPr>
          <w:sz w:val="28"/>
          <w:szCs w:val="28"/>
        </w:rPr>
        <w:t>Для обеспечения участия одаренных детей, обучающихся в Детской музыкальной и художественной школах, в международных, межрегиональных и зональных конкурсах в рамках муниципальной программы «Развитие образования города Минусинска» на поддержку одаренных детей было выделено 250,0 тыс. рублей.  За первое полугодие 2020 года в конкурсах различного    уровня</w:t>
      </w:r>
      <w:proofErr w:type="gramStart"/>
      <w:r w:rsidRPr="007E0B79">
        <w:rPr>
          <w:sz w:val="28"/>
          <w:szCs w:val="28"/>
        </w:rPr>
        <w:t xml:space="preserve">   (</w:t>
      </w:r>
      <w:proofErr w:type="gramEnd"/>
      <w:r w:rsidRPr="007E0B79">
        <w:rPr>
          <w:sz w:val="28"/>
          <w:szCs w:val="28"/>
        </w:rPr>
        <w:t>в том числе 6 международных, 7 всероссийских) приняли участие более 300 учащихся музыкальной и художественной школ (ДМШ - 213, ДХШ - 103). Из них лауреатами и дипломантами конкурсов стали 178 учащихся (ДМШ - 146, ДХШ - 32).</w:t>
      </w:r>
    </w:p>
    <w:p w:rsidR="00580188" w:rsidRDefault="00580188" w:rsidP="00F1786A">
      <w:pPr>
        <w:spacing w:line="276" w:lineRule="auto"/>
        <w:ind w:firstLine="709"/>
        <w:jc w:val="both"/>
        <w:rPr>
          <w:sz w:val="28"/>
          <w:szCs w:val="28"/>
        </w:rPr>
      </w:pPr>
      <w:r w:rsidRPr="007E0B79">
        <w:rPr>
          <w:sz w:val="28"/>
          <w:szCs w:val="28"/>
        </w:rPr>
        <w:t xml:space="preserve">Низкий </w:t>
      </w:r>
      <w:r w:rsidR="000D03B2">
        <w:rPr>
          <w:sz w:val="28"/>
          <w:szCs w:val="28"/>
        </w:rPr>
        <w:t>процент</w:t>
      </w:r>
      <w:r w:rsidRPr="007E0B79">
        <w:rPr>
          <w:sz w:val="28"/>
          <w:szCs w:val="28"/>
        </w:rPr>
        <w:t xml:space="preserve"> выполнения по отдельным целевым показателям и показателям результативности муниципальной программы "Культура города Минусинска» за 6 месяцев связан с ограничительными мерами, направленными на предупреждение распространения </w:t>
      </w:r>
      <w:proofErr w:type="spellStart"/>
      <w:r w:rsidRPr="007E0B79">
        <w:rPr>
          <w:sz w:val="28"/>
          <w:szCs w:val="28"/>
        </w:rPr>
        <w:t>коронавирусной</w:t>
      </w:r>
      <w:proofErr w:type="spellEnd"/>
      <w:r w:rsidRPr="007E0B79">
        <w:rPr>
          <w:sz w:val="28"/>
          <w:szCs w:val="28"/>
        </w:rPr>
        <w:t xml:space="preserve"> инфекции, вызванной 2019-nCoV.</w:t>
      </w:r>
    </w:p>
    <w:p w:rsidR="004635E3" w:rsidRDefault="004635E3" w:rsidP="004635E3">
      <w:pPr>
        <w:spacing w:line="276" w:lineRule="auto"/>
        <w:ind w:firstLine="709"/>
        <w:jc w:val="both"/>
        <w:rPr>
          <w:rFonts w:ascii="Bookman Old Style" w:hAnsi="Bookman Old Style"/>
          <w:sz w:val="28"/>
          <w:szCs w:val="28"/>
          <w:u w:val="single"/>
        </w:rPr>
      </w:pPr>
    </w:p>
    <w:p w:rsidR="00066E5F" w:rsidRDefault="00066E5F" w:rsidP="00D876D3">
      <w:pPr>
        <w:pStyle w:val="3"/>
        <w:spacing w:before="360" w:after="180" w:line="276" w:lineRule="auto"/>
        <w:ind w:firstLine="570"/>
        <w:rPr>
          <w:rFonts w:ascii="Bookman Old Style" w:hAnsi="Bookman Old Style"/>
          <w:sz w:val="28"/>
          <w:szCs w:val="28"/>
          <w:u w:val="single"/>
        </w:rPr>
      </w:pPr>
      <w:r w:rsidRPr="00B273B3">
        <w:rPr>
          <w:rFonts w:ascii="Bookman Old Style" w:hAnsi="Bookman Old Style"/>
          <w:sz w:val="28"/>
          <w:szCs w:val="28"/>
          <w:u w:val="single"/>
        </w:rPr>
        <w:t xml:space="preserve">Физическая </w:t>
      </w:r>
      <w:proofErr w:type="gramStart"/>
      <w:r w:rsidRPr="00B273B3">
        <w:rPr>
          <w:rFonts w:ascii="Bookman Old Style" w:hAnsi="Bookman Old Style"/>
          <w:sz w:val="28"/>
          <w:szCs w:val="28"/>
          <w:u w:val="single"/>
        </w:rPr>
        <w:t>культура,  спорт</w:t>
      </w:r>
      <w:proofErr w:type="gramEnd"/>
      <w:r w:rsidRPr="00B273B3">
        <w:rPr>
          <w:rFonts w:ascii="Bookman Old Style" w:hAnsi="Bookman Old Style"/>
          <w:sz w:val="28"/>
          <w:szCs w:val="28"/>
          <w:u w:val="single"/>
        </w:rPr>
        <w:t xml:space="preserve"> и молодежная политика</w:t>
      </w:r>
    </w:p>
    <w:p w:rsidR="00B3588F" w:rsidRPr="00B3588F" w:rsidRDefault="00B3588F" w:rsidP="00B3588F"/>
    <w:p w:rsidR="00D652E5" w:rsidRPr="00D652E5" w:rsidRDefault="00D652E5" w:rsidP="004635E3">
      <w:pPr>
        <w:autoSpaceDE w:val="0"/>
        <w:autoSpaceDN w:val="0"/>
        <w:adjustRightInd w:val="0"/>
        <w:spacing w:line="276" w:lineRule="auto"/>
        <w:ind w:firstLine="709"/>
        <w:contextualSpacing/>
        <w:jc w:val="both"/>
        <w:rPr>
          <w:sz w:val="28"/>
          <w:szCs w:val="28"/>
        </w:rPr>
      </w:pPr>
      <w:r w:rsidRPr="00D652E5">
        <w:rPr>
          <w:sz w:val="28"/>
          <w:szCs w:val="28"/>
        </w:rPr>
        <w:t xml:space="preserve">Физическая культура и </w:t>
      </w:r>
      <w:proofErr w:type="gramStart"/>
      <w:r w:rsidRPr="00D652E5">
        <w:rPr>
          <w:sz w:val="28"/>
          <w:szCs w:val="28"/>
        </w:rPr>
        <w:t>спорт  играют</w:t>
      </w:r>
      <w:proofErr w:type="gramEnd"/>
      <w:r w:rsidRPr="00D652E5">
        <w:rPr>
          <w:sz w:val="28"/>
          <w:szCs w:val="28"/>
        </w:rPr>
        <w:t xml:space="preserve"> важную роль в жизни каждого человека, являясь одним из главных средств охраны и укрепления здоровья, его физического совершенствования, средством общения, повышения социальной активности людей, особенно молодежи. </w:t>
      </w:r>
    </w:p>
    <w:p w:rsidR="00D652E5" w:rsidRPr="00D652E5" w:rsidRDefault="00D652E5" w:rsidP="004635E3">
      <w:pPr>
        <w:spacing w:line="276" w:lineRule="auto"/>
        <w:ind w:firstLine="709"/>
        <w:contextualSpacing/>
        <w:jc w:val="both"/>
        <w:textAlignment w:val="baseline"/>
        <w:rPr>
          <w:sz w:val="28"/>
          <w:szCs w:val="28"/>
        </w:rPr>
      </w:pPr>
      <w:proofErr w:type="gramStart"/>
      <w:r w:rsidRPr="00D652E5">
        <w:rPr>
          <w:sz w:val="28"/>
          <w:szCs w:val="28"/>
        </w:rPr>
        <w:t>Количество  граждан</w:t>
      </w:r>
      <w:proofErr w:type="gramEnd"/>
      <w:r w:rsidRPr="00D652E5">
        <w:rPr>
          <w:sz w:val="28"/>
          <w:szCs w:val="28"/>
        </w:rPr>
        <w:t xml:space="preserve"> систематически занимающихся физической культурой и  спортом – 29</w:t>
      </w:r>
      <w:r w:rsidR="00E071EB">
        <w:rPr>
          <w:sz w:val="28"/>
          <w:szCs w:val="28"/>
        </w:rPr>
        <w:t xml:space="preserve"> </w:t>
      </w:r>
      <w:r w:rsidRPr="00D652E5">
        <w:rPr>
          <w:sz w:val="28"/>
          <w:szCs w:val="28"/>
        </w:rPr>
        <w:t xml:space="preserve">250 человек, доля граждан систематически занимающихся физической культурой и спортом в составляет 44,36%.  </w:t>
      </w:r>
    </w:p>
    <w:p w:rsidR="00D652E5" w:rsidRPr="00D652E5" w:rsidRDefault="00D652E5" w:rsidP="004635E3">
      <w:pPr>
        <w:spacing w:line="276" w:lineRule="auto"/>
        <w:ind w:right="-1" w:firstLine="709"/>
        <w:jc w:val="both"/>
        <w:rPr>
          <w:sz w:val="28"/>
          <w:szCs w:val="28"/>
        </w:rPr>
      </w:pPr>
      <w:r w:rsidRPr="00D652E5">
        <w:rPr>
          <w:sz w:val="28"/>
          <w:szCs w:val="28"/>
        </w:rPr>
        <w:t xml:space="preserve">Количество обучающихся и студентов, систематически занимающихся физической культурой и спортом от общей численности обучающихся и </w:t>
      </w:r>
      <w:proofErr w:type="gramStart"/>
      <w:r w:rsidRPr="00D652E5">
        <w:rPr>
          <w:sz w:val="28"/>
          <w:szCs w:val="28"/>
        </w:rPr>
        <w:t>студентов  составляет</w:t>
      </w:r>
      <w:proofErr w:type="gramEnd"/>
      <w:r w:rsidRPr="00D652E5">
        <w:rPr>
          <w:sz w:val="28"/>
          <w:szCs w:val="28"/>
        </w:rPr>
        <w:t xml:space="preserve"> 16</w:t>
      </w:r>
      <w:r w:rsidR="00E071EB">
        <w:rPr>
          <w:sz w:val="28"/>
          <w:szCs w:val="28"/>
        </w:rPr>
        <w:t xml:space="preserve"> </w:t>
      </w:r>
      <w:r w:rsidRPr="00D652E5">
        <w:rPr>
          <w:sz w:val="28"/>
          <w:szCs w:val="28"/>
        </w:rPr>
        <w:t>647 человек, доля обучающихся и студентов, систематически занимающихся физической культурой и спортом от общей численности  обучающихся и студентов составляет 66,48%.</w:t>
      </w:r>
    </w:p>
    <w:p w:rsidR="00D652E5" w:rsidRPr="00D652E5" w:rsidRDefault="00D652E5" w:rsidP="004635E3">
      <w:pPr>
        <w:spacing w:line="276" w:lineRule="auto"/>
        <w:ind w:firstLine="709"/>
        <w:contextualSpacing/>
        <w:jc w:val="both"/>
        <w:rPr>
          <w:rFonts w:eastAsia="Arial Unicode MS"/>
          <w:sz w:val="28"/>
          <w:szCs w:val="28"/>
        </w:rPr>
      </w:pPr>
      <w:proofErr w:type="gramStart"/>
      <w:r w:rsidRPr="00D652E5">
        <w:rPr>
          <w:rFonts w:eastAsia="Arial Unicode MS"/>
          <w:sz w:val="28"/>
          <w:szCs w:val="28"/>
        </w:rPr>
        <w:t>Количество  жителей</w:t>
      </w:r>
      <w:proofErr w:type="gramEnd"/>
      <w:r w:rsidRPr="00D652E5">
        <w:rPr>
          <w:rFonts w:eastAsia="Arial Unicode MS"/>
          <w:sz w:val="28"/>
          <w:szCs w:val="28"/>
        </w:rPr>
        <w:t xml:space="preserve"> систематически занимающихся физической культурой и спортом по месту работы – 12</w:t>
      </w:r>
      <w:r w:rsidR="00E071EB">
        <w:rPr>
          <w:rFonts w:eastAsia="Arial Unicode MS"/>
          <w:sz w:val="28"/>
          <w:szCs w:val="28"/>
        </w:rPr>
        <w:t xml:space="preserve"> </w:t>
      </w:r>
      <w:r w:rsidRPr="00D652E5">
        <w:rPr>
          <w:rFonts w:eastAsia="Arial Unicode MS"/>
          <w:sz w:val="28"/>
          <w:szCs w:val="28"/>
        </w:rPr>
        <w:t xml:space="preserve">795 человек. </w:t>
      </w:r>
    </w:p>
    <w:p w:rsidR="00D652E5" w:rsidRPr="00D652E5" w:rsidRDefault="00D652E5" w:rsidP="004635E3">
      <w:pPr>
        <w:spacing w:line="276" w:lineRule="auto"/>
        <w:ind w:right="-1" w:firstLine="709"/>
        <w:jc w:val="both"/>
        <w:rPr>
          <w:sz w:val="28"/>
          <w:szCs w:val="28"/>
        </w:rPr>
      </w:pPr>
      <w:r w:rsidRPr="00D652E5">
        <w:rPr>
          <w:sz w:val="28"/>
          <w:szCs w:val="28"/>
        </w:rPr>
        <w:t>В городе Минусинске функционируют 12 спортивных клубов, в которых занимаются учащиеся и 3 физкультурно-спортивных клуба по месту жительства граждан, в которых занимается 4 </w:t>
      </w:r>
      <w:proofErr w:type="gramStart"/>
      <w:r w:rsidRPr="00D652E5">
        <w:rPr>
          <w:sz w:val="28"/>
          <w:szCs w:val="28"/>
        </w:rPr>
        <w:t>785  человек</w:t>
      </w:r>
      <w:proofErr w:type="gramEnd"/>
      <w:r w:rsidRPr="00D652E5">
        <w:rPr>
          <w:sz w:val="28"/>
          <w:szCs w:val="28"/>
        </w:rPr>
        <w:t xml:space="preserve">. </w:t>
      </w:r>
    </w:p>
    <w:p w:rsidR="00D652E5" w:rsidRPr="00D652E5" w:rsidRDefault="00D652E5" w:rsidP="004635E3">
      <w:pPr>
        <w:widowControl w:val="0"/>
        <w:autoSpaceDE w:val="0"/>
        <w:autoSpaceDN w:val="0"/>
        <w:adjustRightInd w:val="0"/>
        <w:spacing w:line="276" w:lineRule="auto"/>
        <w:ind w:firstLine="709"/>
        <w:contextualSpacing/>
        <w:jc w:val="both"/>
        <w:rPr>
          <w:rFonts w:eastAsia="Calibri"/>
          <w:sz w:val="28"/>
          <w:szCs w:val="28"/>
        </w:rPr>
      </w:pPr>
      <w:r w:rsidRPr="00D652E5">
        <w:rPr>
          <w:sz w:val="28"/>
          <w:szCs w:val="28"/>
        </w:rPr>
        <w:t xml:space="preserve">В рамках реализации календарного плана официальных, физкультурных мероприятий и спортивных мероприятий города Минусинска за </w:t>
      </w:r>
      <w:r w:rsidR="00E071EB">
        <w:rPr>
          <w:sz w:val="28"/>
          <w:szCs w:val="28"/>
        </w:rPr>
        <w:t>полугодие</w:t>
      </w:r>
      <w:r w:rsidRPr="00D652E5">
        <w:rPr>
          <w:sz w:val="28"/>
          <w:szCs w:val="28"/>
        </w:rPr>
        <w:t xml:space="preserve"> 2020 года проведено 60 мероприятий с участием 3</w:t>
      </w:r>
      <w:r w:rsidR="00E071EB">
        <w:rPr>
          <w:sz w:val="28"/>
          <w:szCs w:val="28"/>
        </w:rPr>
        <w:t xml:space="preserve"> </w:t>
      </w:r>
      <w:r w:rsidRPr="00D652E5">
        <w:rPr>
          <w:sz w:val="28"/>
          <w:szCs w:val="28"/>
        </w:rPr>
        <w:t xml:space="preserve">348 человек, </w:t>
      </w:r>
      <w:r w:rsidRPr="00D652E5">
        <w:rPr>
          <w:rFonts w:eastAsia="Calibri"/>
          <w:sz w:val="28"/>
          <w:szCs w:val="28"/>
        </w:rPr>
        <w:t xml:space="preserve">были организованы и проведены спортивные мероприятия регионального уровня: первенство Красноярского края по мини-футболу, дзюдо, тяжелой атлетике, </w:t>
      </w:r>
      <w:r w:rsidRPr="00D652E5">
        <w:rPr>
          <w:sz w:val="28"/>
          <w:szCs w:val="28"/>
        </w:rPr>
        <w:t>проведено физкультурное и спортивное мероприятие, в рамках всероссийской массовой акций: - по лыжным гонкам «Лыжня России», в которой приняло участие более 408 человек, летняя Спартакиада предприятий и учреждений города Минусинска по 6 видам спорта с общим количеством участников 204 человека.</w:t>
      </w:r>
    </w:p>
    <w:p w:rsidR="00D652E5" w:rsidRPr="00D652E5" w:rsidRDefault="00D652E5" w:rsidP="004635E3">
      <w:pPr>
        <w:spacing w:line="276" w:lineRule="auto"/>
        <w:ind w:right="-1" w:firstLine="709"/>
        <w:contextualSpacing/>
        <w:jc w:val="both"/>
        <w:rPr>
          <w:sz w:val="28"/>
          <w:szCs w:val="28"/>
        </w:rPr>
      </w:pPr>
      <w:r w:rsidRPr="00D652E5">
        <w:rPr>
          <w:sz w:val="28"/>
          <w:szCs w:val="28"/>
        </w:rPr>
        <w:t xml:space="preserve">Ведется работа с краевыми федерациями по видам спорта, что позволяет на высоком уровне проводить спортивные соревнования на территории муниципального образования город Минусинск. </w:t>
      </w:r>
    </w:p>
    <w:p w:rsidR="00D652E5" w:rsidRPr="00D652E5" w:rsidRDefault="00D652E5" w:rsidP="004635E3">
      <w:pPr>
        <w:widowControl w:val="0"/>
        <w:autoSpaceDE w:val="0"/>
        <w:autoSpaceDN w:val="0"/>
        <w:adjustRightInd w:val="0"/>
        <w:spacing w:line="276" w:lineRule="auto"/>
        <w:ind w:firstLine="709"/>
        <w:jc w:val="both"/>
        <w:rPr>
          <w:sz w:val="28"/>
          <w:szCs w:val="28"/>
        </w:rPr>
      </w:pPr>
      <w:r w:rsidRPr="00D652E5">
        <w:rPr>
          <w:sz w:val="28"/>
          <w:szCs w:val="28"/>
        </w:rPr>
        <w:t xml:space="preserve">Одним из направлений в развитии массовой физической культуры и спорта является внедрение Всероссийского физкультурно-спортивного комплекса ГТО («Готов к труду и обороне»). </w:t>
      </w:r>
      <w:r w:rsidRPr="00D652E5">
        <w:rPr>
          <w:rFonts w:eastAsia="Calibri"/>
          <w:sz w:val="28"/>
          <w:szCs w:val="28"/>
        </w:rPr>
        <w:t>На базе муниципального бюджетного учреждения «Городские спортивные сооружения» функционирует «Центр тестирования норм ГТО».</w:t>
      </w:r>
      <w:r w:rsidRPr="00D652E5">
        <w:rPr>
          <w:sz w:val="28"/>
          <w:szCs w:val="28"/>
        </w:rPr>
        <w:t xml:space="preserve"> В рамках реализации этого направления по внедрению комплекса ГТО за шесть месяцев 2020 год в г. Минусинске участниками мероприятий, проведенных ЦТ ВФСК ГТО стали 751человек из них: </w:t>
      </w:r>
      <w:proofErr w:type="gramStart"/>
      <w:r w:rsidRPr="00D652E5">
        <w:rPr>
          <w:sz w:val="28"/>
          <w:szCs w:val="28"/>
        </w:rPr>
        <w:t>взрослые  284</w:t>
      </w:r>
      <w:proofErr w:type="gramEnd"/>
      <w:r w:rsidRPr="00D652E5">
        <w:rPr>
          <w:sz w:val="28"/>
          <w:szCs w:val="28"/>
        </w:rPr>
        <w:t xml:space="preserve"> человек, дети 467 человека.</w:t>
      </w:r>
    </w:p>
    <w:p w:rsidR="00D652E5" w:rsidRPr="00D652E5" w:rsidRDefault="00D652E5" w:rsidP="004635E3">
      <w:pPr>
        <w:spacing w:line="276" w:lineRule="auto"/>
        <w:ind w:firstLine="709"/>
        <w:contextualSpacing/>
        <w:jc w:val="both"/>
        <w:rPr>
          <w:sz w:val="28"/>
          <w:szCs w:val="28"/>
          <w:lang w:eastAsia="en-US"/>
        </w:rPr>
      </w:pPr>
      <w:r w:rsidRPr="00D652E5">
        <w:rPr>
          <w:sz w:val="28"/>
          <w:szCs w:val="28"/>
        </w:rPr>
        <w:t xml:space="preserve">На территории </w:t>
      </w:r>
      <w:proofErr w:type="gramStart"/>
      <w:r w:rsidRPr="00D652E5">
        <w:rPr>
          <w:sz w:val="28"/>
          <w:szCs w:val="28"/>
        </w:rPr>
        <w:t>города  Минусинска</w:t>
      </w:r>
      <w:proofErr w:type="gramEnd"/>
      <w:r w:rsidRPr="00D652E5">
        <w:rPr>
          <w:sz w:val="28"/>
          <w:szCs w:val="28"/>
        </w:rPr>
        <w:t xml:space="preserve">  функционируют две  спортивных школы, в которых занимается 2063 человек. </w:t>
      </w:r>
      <w:r w:rsidRPr="00D652E5">
        <w:rPr>
          <w:sz w:val="28"/>
          <w:szCs w:val="28"/>
          <w:lang w:eastAsia="en-US"/>
        </w:rPr>
        <w:t xml:space="preserve">В городе выстроена система отбора и подготовки спортивного резерва, которая позволяет спланировать траекторию индивидуальной подготовки для достижения наивысших спортивных результатов. </w:t>
      </w:r>
    </w:p>
    <w:p w:rsidR="00A178B2" w:rsidRDefault="00D652E5" w:rsidP="004635E3">
      <w:pPr>
        <w:shd w:val="clear" w:color="auto" w:fill="FFFFFF"/>
        <w:spacing w:line="276" w:lineRule="auto"/>
        <w:ind w:firstLine="709"/>
        <w:jc w:val="both"/>
        <w:rPr>
          <w:sz w:val="28"/>
          <w:szCs w:val="28"/>
        </w:rPr>
      </w:pPr>
      <w:r w:rsidRPr="00D652E5">
        <w:rPr>
          <w:sz w:val="28"/>
          <w:szCs w:val="28"/>
        </w:rPr>
        <w:t xml:space="preserve">Деятельность физкультурно-оздоровительной и спортивной работы в городе проводится на общественных началах с помощью совместной работы общества инвалидов, Отдела спорта, Управление образования, Управление здравоохранения и Управления социальной защиты. </w:t>
      </w:r>
    </w:p>
    <w:p w:rsidR="00E071EB" w:rsidRPr="00F34C99" w:rsidRDefault="00E071EB" w:rsidP="004635E3">
      <w:pPr>
        <w:shd w:val="clear" w:color="auto" w:fill="FFFFFF"/>
        <w:spacing w:line="276" w:lineRule="auto"/>
        <w:ind w:firstLine="709"/>
        <w:jc w:val="both"/>
        <w:rPr>
          <w:sz w:val="28"/>
          <w:szCs w:val="28"/>
        </w:rPr>
      </w:pPr>
    </w:p>
    <w:p w:rsidR="00F34C99" w:rsidRDefault="00F34C99" w:rsidP="004635E3">
      <w:pPr>
        <w:spacing w:line="276" w:lineRule="auto"/>
        <w:ind w:firstLine="709"/>
        <w:contextualSpacing/>
        <w:rPr>
          <w:sz w:val="28"/>
          <w:szCs w:val="28"/>
          <w:u w:val="single"/>
          <w:lang w:eastAsia="en-US"/>
        </w:rPr>
      </w:pPr>
      <w:r w:rsidRPr="00F34C99">
        <w:rPr>
          <w:sz w:val="28"/>
          <w:szCs w:val="28"/>
          <w:u w:val="single"/>
          <w:lang w:eastAsia="en-US"/>
        </w:rPr>
        <w:t>Молодежная политика</w:t>
      </w:r>
    </w:p>
    <w:p w:rsidR="00E071EB" w:rsidRPr="00F34C99" w:rsidRDefault="00E071EB" w:rsidP="004635E3">
      <w:pPr>
        <w:spacing w:line="276" w:lineRule="auto"/>
        <w:ind w:firstLine="709"/>
        <w:contextualSpacing/>
        <w:rPr>
          <w:sz w:val="28"/>
          <w:szCs w:val="28"/>
          <w:u w:val="single"/>
          <w:lang w:eastAsia="en-US"/>
        </w:rPr>
      </w:pP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В 2020 году на территории муниципального образования город Минусинск реализовывается Муниципальная программа «Молодежь Минусинска», целью данной программы является создание условий для развития потенциала молодежи г. Минусинска и его реализации в интересах развития города Минусинска.</w:t>
      </w:r>
    </w:p>
    <w:p w:rsidR="00D652E5" w:rsidRPr="00D652E5" w:rsidRDefault="00D652E5" w:rsidP="004635E3">
      <w:pPr>
        <w:spacing w:line="276" w:lineRule="auto"/>
        <w:ind w:firstLine="709"/>
        <w:jc w:val="both"/>
        <w:rPr>
          <w:color w:val="000000" w:themeColor="text1"/>
          <w:sz w:val="28"/>
          <w:szCs w:val="28"/>
          <w:lang w:eastAsia="en-US"/>
        </w:rPr>
      </w:pPr>
      <w:r w:rsidRPr="00D652E5">
        <w:rPr>
          <w:sz w:val="28"/>
          <w:szCs w:val="28"/>
          <w:lang w:eastAsia="en-US"/>
        </w:rPr>
        <w:t xml:space="preserve">Численность молодежи города Минусинска в возрасте от 14 до 30 лет </w:t>
      </w:r>
      <w:r w:rsidRPr="00D652E5">
        <w:rPr>
          <w:color w:val="000000" w:themeColor="text1"/>
          <w:sz w:val="28"/>
          <w:szCs w:val="28"/>
          <w:lang w:eastAsia="en-US"/>
        </w:rPr>
        <w:t>составляет 13 548 человек.</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xml:space="preserve">Подведомственное учреждение Отдела спорта и молодежной политики администрации г. Минусинска МБУ «Молодежный центр «Защитник». </w:t>
      </w:r>
    </w:p>
    <w:p w:rsidR="00D652E5" w:rsidRPr="00D652E5" w:rsidRDefault="00D652E5" w:rsidP="004635E3">
      <w:pPr>
        <w:spacing w:line="276" w:lineRule="auto"/>
        <w:ind w:firstLine="709"/>
        <w:jc w:val="both"/>
        <w:rPr>
          <w:sz w:val="28"/>
          <w:szCs w:val="28"/>
          <w:lang w:eastAsia="en-US"/>
        </w:rPr>
      </w:pPr>
      <w:r w:rsidRPr="00D652E5">
        <w:rPr>
          <w:sz w:val="28"/>
          <w:szCs w:val="28"/>
        </w:rPr>
        <w:t>В рамках реализации муниципальной программы «Молодёжь Минусинска» на 2020 год запланирован ряд мероприятий направленных на создание условий успешной социализации и эффективной самореализации молодёжи г. Минусинска, на создание условий для дальнейшего развития и совершенствования системы патриотического воспитания, создание условий для развития добровольческого (волонтерского) движения и вовлечение в добровольческую (волонтерскую) деятельность граждан всех возрастов, проживающих на территории города Минусинска.</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xml:space="preserve">В результате </w:t>
      </w:r>
      <w:proofErr w:type="gramStart"/>
      <w:r w:rsidRPr="00D652E5">
        <w:rPr>
          <w:sz w:val="28"/>
          <w:szCs w:val="28"/>
          <w:lang w:eastAsia="en-US"/>
        </w:rPr>
        <w:t>реализации  муниципальной</w:t>
      </w:r>
      <w:proofErr w:type="gramEnd"/>
      <w:r w:rsidRPr="00D652E5">
        <w:rPr>
          <w:sz w:val="28"/>
          <w:szCs w:val="28"/>
          <w:lang w:eastAsia="en-US"/>
        </w:rPr>
        <w:t xml:space="preserve"> программы  достигнуты следующие результаты в соответствии с показателями эффективности реализации программы</w:t>
      </w:r>
      <w:r w:rsidR="000D03B2">
        <w:rPr>
          <w:sz w:val="28"/>
          <w:szCs w:val="28"/>
          <w:lang w:eastAsia="en-US"/>
        </w:rPr>
        <w:t xml:space="preserve"> </w:t>
      </w:r>
      <w:r w:rsidRPr="00D652E5">
        <w:rPr>
          <w:sz w:val="28"/>
          <w:szCs w:val="28"/>
          <w:lang w:eastAsia="en-US"/>
        </w:rPr>
        <w:t xml:space="preserve"> подпрограммы 1 «Вовлечение молодежи г.</w:t>
      </w:r>
      <w:r w:rsidR="000D03B2">
        <w:rPr>
          <w:sz w:val="28"/>
          <w:szCs w:val="28"/>
          <w:lang w:eastAsia="en-US"/>
        </w:rPr>
        <w:t xml:space="preserve"> </w:t>
      </w:r>
      <w:r w:rsidRPr="00D652E5">
        <w:rPr>
          <w:sz w:val="28"/>
          <w:szCs w:val="28"/>
          <w:lang w:eastAsia="en-US"/>
        </w:rPr>
        <w:t>Минусинска в социальную практику» были достигнуты следующие показатели:</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xml:space="preserve">- количество созданных сезонных рабочих мест для студентов и обучающихся в государственных образовательных учреждениях профессионального образования на территории г. Минусинска по итогам первого полугодия 2020 года составила – </w:t>
      </w:r>
      <w:proofErr w:type="gramStart"/>
      <w:r w:rsidRPr="00D652E5">
        <w:rPr>
          <w:sz w:val="28"/>
          <w:szCs w:val="28"/>
          <w:lang w:eastAsia="en-US"/>
        </w:rPr>
        <w:t>5 ;</w:t>
      </w:r>
      <w:proofErr w:type="gramEnd"/>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количество лауреатов премии Главы города молодым талантам по итогам первого полугодия 2020 года составила – 12 человек;</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xml:space="preserve">-доля молодежи, проживающей в г. </w:t>
      </w:r>
      <w:proofErr w:type="gramStart"/>
      <w:r w:rsidRPr="00D652E5">
        <w:rPr>
          <w:sz w:val="28"/>
          <w:szCs w:val="28"/>
          <w:lang w:eastAsia="en-US"/>
        </w:rPr>
        <w:t>Минусинске,  получившей</w:t>
      </w:r>
      <w:proofErr w:type="gramEnd"/>
      <w:r w:rsidRPr="00D652E5">
        <w:rPr>
          <w:sz w:val="28"/>
          <w:szCs w:val="28"/>
          <w:lang w:eastAsia="en-US"/>
        </w:rPr>
        <w:t xml:space="preserve"> информационные услуги по итогам первого полугодия 2020 года составила 23,76 %;</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xml:space="preserve">- количество созданных рабочих мест для несовершеннолетних граждан, проживающих в г. Минусинске по итогам первого полугодия 2020 года составила – 0 человек; </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w:t>
      </w:r>
      <w:r w:rsidR="000D03B2">
        <w:rPr>
          <w:sz w:val="28"/>
          <w:szCs w:val="28"/>
          <w:lang w:eastAsia="en-US"/>
        </w:rPr>
        <w:t xml:space="preserve"> </w:t>
      </w:r>
      <w:r w:rsidRPr="00D652E5">
        <w:rPr>
          <w:sz w:val="28"/>
          <w:szCs w:val="28"/>
          <w:lang w:eastAsia="en-US"/>
        </w:rPr>
        <w:t xml:space="preserve">количество мероприятий организованных подведомственным </w:t>
      </w:r>
      <w:proofErr w:type="gramStart"/>
      <w:r w:rsidRPr="00D652E5">
        <w:rPr>
          <w:sz w:val="28"/>
          <w:szCs w:val="28"/>
          <w:lang w:eastAsia="en-US"/>
        </w:rPr>
        <w:t>учреждением  (</w:t>
      </w:r>
      <w:proofErr w:type="gramEnd"/>
      <w:r w:rsidRPr="00D652E5">
        <w:rPr>
          <w:sz w:val="28"/>
          <w:szCs w:val="28"/>
          <w:lang w:eastAsia="en-US"/>
        </w:rPr>
        <w:t>МЦ «Защитник») составила – 48;</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w:t>
      </w:r>
      <w:r w:rsidR="000D03B2">
        <w:rPr>
          <w:sz w:val="28"/>
          <w:szCs w:val="28"/>
          <w:lang w:eastAsia="en-US"/>
        </w:rPr>
        <w:t xml:space="preserve"> </w:t>
      </w:r>
      <w:r w:rsidRPr="00D652E5">
        <w:rPr>
          <w:sz w:val="28"/>
          <w:szCs w:val="28"/>
          <w:lang w:eastAsia="en-US"/>
        </w:rPr>
        <w:t>численность несовершеннолетних и молодежи в возрасте от 14 до 30 лет, вовлеченных в деятельность объединений молодежного центра (МЦ Защитник) по итогам первого полугодия 2020 года составила – 600 человек.</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При реализации подпрограммы 2 «Патриотическое воспитание молодежи г. Минусинска» были достигнуты следующие показатели:</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xml:space="preserve">- удельный вес </w:t>
      </w:r>
      <w:proofErr w:type="spellStart"/>
      <w:r w:rsidRPr="00D652E5">
        <w:rPr>
          <w:sz w:val="28"/>
          <w:szCs w:val="28"/>
          <w:lang w:eastAsia="en-US"/>
        </w:rPr>
        <w:t>благополучателей</w:t>
      </w:r>
      <w:proofErr w:type="spellEnd"/>
      <w:r w:rsidRPr="00D652E5">
        <w:rPr>
          <w:sz w:val="28"/>
          <w:szCs w:val="28"/>
          <w:lang w:eastAsia="en-US"/>
        </w:rPr>
        <w:t xml:space="preserve"> – граждан, проживающих в городе Минусинске, получающих безвозмездные услуги от участников молодежных гражданско-патриотических проектов по итогам первого полугодия 2020 года составила – 32,80;</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xml:space="preserve">- удельный вес молодых граждан, проживающих в г. Минусинске, вовлеченных в изучение истории Отечества, краеведческую деятельность, в их общей </w:t>
      </w:r>
      <w:proofErr w:type="gramStart"/>
      <w:r w:rsidRPr="00D652E5">
        <w:rPr>
          <w:sz w:val="28"/>
          <w:szCs w:val="28"/>
          <w:lang w:eastAsia="en-US"/>
        </w:rPr>
        <w:t>численности  по</w:t>
      </w:r>
      <w:proofErr w:type="gramEnd"/>
      <w:r w:rsidRPr="00D652E5">
        <w:rPr>
          <w:sz w:val="28"/>
          <w:szCs w:val="28"/>
          <w:lang w:eastAsia="en-US"/>
        </w:rPr>
        <w:t xml:space="preserve"> итогам первого полугодия 2020 года составила – 3,19;</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xml:space="preserve">- удельный вес молодых граждан, проживающих в г. Минусинске, </w:t>
      </w:r>
      <w:proofErr w:type="gramStart"/>
      <w:r w:rsidRPr="00D652E5">
        <w:rPr>
          <w:sz w:val="28"/>
          <w:szCs w:val="28"/>
          <w:lang w:eastAsia="en-US"/>
        </w:rPr>
        <w:t>являющихся  членами</w:t>
      </w:r>
      <w:proofErr w:type="gramEnd"/>
      <w:r w:rsidRPr="00D652E5">
        <w:rPr>
          <w:sz w:val="28"/>
          <w:szCs w:val="28"/>
          <w:lang w:eastAsia="en-US"/>
        </w:rPr>
        <w:t xml:space="preserve"> или участниками патриотических  объединений                               г. Минусинска, участниками  клубов патриотического воспитания муниципальных  учреждений г. Минусинска, прошедших подготовку к военной службе в Вооруженных Силах Российской Федерации, в их общей численности по итогам первого полугодия 2020 года составила – 3,49.</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При реализации подпрограммы 4 «</w:t>
      </w:r>
      <w:r w:rsidRPr="00D652E5">
        <w:rPr>
          <w:sz w:val="28"/>
          <w:szCs w:val="28"/>
        </w:rPr>
        <w:t>Развитие волонтерского движения</w:t>
      </w:r>
      <w:r w:rsidRPr="00D652E5">
        <w:rPr>
          <w:sz w:val="28"/>
          <w:szCs w:val="28"/>
          <w:lang w:eastAsia="en-US"/>
        </w:rPr>
        <w:t>» были достигнуты следующие показатели:</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xml:space="preserve">-  количество граждан, зарегистрированных в единой информационной системе «Добровольцы России», по итогам первого полугодия 2020 года составила – 130 </w:t>
      </w:r>
      <w:proofErr w:type="gramStart"/>
      <w:r w:rsidRPr="00D652E5">
        <w:rPr>
          <w:sz w:val="28"/>
          <w:szCs w:val="28"/>
          <w:lang w:eastAsia="en-US"/>
        </w:rPr>
        <w:t>чел</w:t>
      </w:r>
      <w:proofErr w:type="gramEnd"/>
      <w:r w:rsidRPr="00D652E5">
        <w:rPr>
          <w:sz w:val="28"/>
          <w:szCs w:val="28"/>
          <w:lang w:eastAsia="en-US"/>
        </w:rPr>
        <w:t>;</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w:t>
      </w:r>
      <w:r w:rsidRPr="00D652E5">
        <w:rPr>
          <w:rFonts w:eastAsiaTheme="minorHAnsi"/>
          <w:sz w:val="22"/>
          <w:szCs w:val="22"/>
          <w:lang w:eastAsia="en-US"/>
        </w:rPr>
        <w:t xml:space="preserve"> </w:t>
      </w:r>
      <w:r w:rsidRPr="00D652E5">
        <w:rPr>
          <w:sz w:val="28"/>
          <w:szCs w:val="28"/>
          <w:lang w:eastAsia="en-US"/>
        </w:rPr>
        <w:t xml:space="preserve">количество поддержанных проектов в </w:t>
      </w:r>
      <w:proofErr w:type="gramStart"/>
      <w:r w:rsidRPr="00D652E5">
        <w:rPr>
          <w:sz w:val="28"/>
          <w:szCs w:val="28"/>
          <w:lang w:eastAsia="en-US"/>
        </w:rPr>
        <w:t>сфере  добровольчества</w:t>
      </w:r>
      <w:proofErr w:type="gramEnd"/>
      <w:r w:rsidRPr="00D652E5">
        <w:rPr>
          <w:sz w:val="28"/>
          <w:szCs w:val="28"/>
          <w:lang w:eastAsia="en-US"/>
        </w:rPr>
        <w:t xml:space="preserve"> и  </w:t>
      </w:r>
      <w:proofErr w:type="spellStart"/>
      <w:r w:rsidRPr="00D652E5">
        <w:rPr>
          <w:sz w:val="28"/>
          <w:szCs w:val="28"/>
          <w:lang w:eastAsia="en-US"/>
        </w:rPr>
        <w:t>волонтерства</w:t>
      </w:r>
      <w:proofErr w:type="spellEnd"/>
      <w:r w:rsidRPr="00D652E5">
        <w:rPr>
          <w:sz w:val="28"/>
          <w:szCs w:val="28"/>
          <w:lang w:eastAsia="en-US"/>
        </w:rPr>
        <w:t xml:space="preserve"> на территории города Минусинска, по итогам первого полугодия 2020 года составила – 0;</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удельный вес молодых граждан, проживающих в г. Минусинске, вовлеченных в добровольческую деятельность, в их общей численности по итогам первого полугодия 2020 года составила – 3,3.</w:t>
      </w:r>
    </w:p>
    <w:p w:rsidR="00D652E5" w:rsidRPr="00D652E5" w:rsidRDefault="00D652E5" w:rsidP="004635E3">
      <w:pPr>
        <w:spacing w:before="120" w:line="276" w:lineRule="auto"/>
        <w:ind w:firstLine="720"/>
        <w:contextualSpacing/>
        <w:jc w:val="both"/>
        <w:rPr>
          <w:color w:val="000000"/>
          <w:sz w:val="28"/>
          <w:szCs w:val="28"/>
        </w:rPr>
      </w:pPr>
      <w:r w:rsidRPr="00D652E5">
        <w:rPr>
          <w:color w:val="000000"/>
          <w:sz w:val="28"/>
          <w:szCs w:val="28"/>
        </w:rPr>
        <w:t>Развиваются всероссийские движения «</w:t>
      </w:r>
      <w:proofErr w:type="spellStart"/>
      <w:r w:rsidRPr="00D652E5">
        <w:rPr>
          <w:color w:val="000000"/>
          <w:sz w:val="28"/>
          <w:szCs w:val="28"/>
        </w:rPr>
        <w:t>Юнармия</w:t>
      </w:r>
      <w:proofErr w:type="spellEnd"/>
      <w:r w:rsidRPr="00D652E5">
        <w:rPr>
          <w:color w:val="000000"/>
          <w:sz w:val="28"/>
          <w:szCs w:val="28"/>
        </w:rPr>
        <w:t xml:space="preserve">» и «Российское движение школьников». </w:t>
      </w:r>
    </w:p>
    <w:p w:rsidR="00D652E5" w:rsidRPr="00D652E5" w:rsidRDefault="00D652E5" w:rsidP="004635E3">
      <w:pPr>
        <w:spacing w:before="120" w:line="276" w:lineRule="auto"/>
        <w:ind w:firstLine="720"/>
        <w:contextualSpacing/>
        <w:jc w:val="both"/>
        <w:rPr>
          <w:color w:val="000000"/>
          <w:sz w:val="28"/>
          <w:szCs w:val="28"/>
        </w:rPr>
      </w:pPr>
      <w:r w:rsidRPr="00D652E5">
        <w:rPr>
          <w:color w:val="000000"/>
          <w:sz w:val="28"/>
          <w:szCs w:val="28"/>
        </w:rPr>
        <w:t xml:space="preserve">Дополнительно </w:t>
      </w:r>
      <w:proofErr w:type="gramStart"/>
      <w:r w:rsidRPr="00D652E5">
        <w:rPr>
          <w:color w:val="000000"/>
          <w:sz w:val="28"/>
          <w:szCs w:val="28"/>
        </w:rPr>
        <w:t>работают  спортивное</w:t>
      </w:r>
      <w:proofErr w:type="gramEnd"/>
      <w:r w:rsidRPr="00D652E5">
        <w:rPr>
          <w:color w:val="000000"/>
          <w:sz w:val="28"/>
          <w:szCs w:val="28"/>
        </w:rPr>
        <w:t>, информационное, проектное, благотворительное  объединения.</w:t>
      </w:r>
    </w:p>
    <w:p w:rsidR="00D652E5" w:rsidRPr="00D652E5" w:rsidRDefault="00D652E5" w:rsidP="004635E3">
      <w:pPr>
        <w:spacing w:before="120" w:line="276" w:lineRule="auto"/>
        <w:ind w:firstLine="720"/>
        <w:contextualSpacing/>
        <w:jc w:val="both"/>
        <w:rPr>
          <w:color w:val="000000"/>
          <w:sz w:val="28"/>
          <w:szCs w:val="28"/>
        </w:rPr>
      </w:pPr>
      <w:r w:rsidRPr="00D652E5">
        <w:rPr>
          <w:color w:val="000000"/>
          <w:sz w:val="28"/>
          <w:szCs w:val="28"/>
        </w:rPr>
        <w:t>Реализованы проекты патриотической направленности: «Ради жизни», «Памяти Героев». Проведены всероссийские и краевые акции «Письмо солдату», «Блокадный хлеб», «Георгиевская лента», «Бессмертный полк», «Сад памяти», «Окна Победы», «Наследники победы», «Лоскутное знамя великой Победы», «Окна России», «Свеча памяти», «Голубь мира». 5 человек от города Минусинска стали победителями муниципального этапа смотра-конкурса по строевой подготовке среди Юнармейских отрядов и клубов ВПК.</w:t>
      </w:r>
    </w:p>
    <w:p w:rsidR="00D652E5" w:rsidRPr="00D652E5" w:rsidRDefault="00D652E5" w:rsidP="004635E3">
      <w:pPr>
        <w:spacing w:before="120" w:line="276" w:lineRule="auto"/>
        <w:ind w:firstLine="720"/>
        <w:contextualSpacing/>
        <w:jc w:val="both"/>
        <w:rPr>
          <w:color w:val="000000"/>
          <w:sz w:val="28"/>
          <w:szCs w:val="28"/>
        </w:rPr>
      </w:pPr>
      <w:r w:rsidRPr="00D652E5">
        <w:rPr>
          <w:color w:val="000000"/>
          <w:sz w:val="28"/>
          <w:szCs w:val="28"/>
        </w:rPr>
        <w:t>4.   Проведен муниципальный конкурс на организацию рабочих мест для подростков в летний период, лучшие проекты направлены на краевой конкурс. По результатам краевого конкурса на организацию рабочих мест для подростков в летний период выделено 115 рабочих мест для реализации лучших проектов. Муниципальный штаб флагманской программы «Моя территория» занял первое место в краевом конкурсе «Не столица». Проект   направлен на создание системы по формированию у молодежи навыков и компетенций реализации урбанистических проектов.</w:t>
      </w:r>
    </w:p>
    <w:p w:rsidR="00D652E5" w:rsidRPr="00D652E5" w:rsidRDefault="00D652E5" w:rsidP="004635E3">
      <w:pPr>
        <w:spacing w:before="120" w:line="276" w:lineRule="auto"/>
        <w:ind w:firstLine="720"/>
        <w:contextualSpacing/>
        <w:jc w:val="both"/>
        <w:rPr>
          <w:sz w:val="28"/>
          <w:szCs w:val="28"/>
        </w:rPr>
      </w:pPr>
      <w:r w:rsidRPr="00D652E5">
        <w:rPr>
          <w:color w:val="000000"/>
          <w:sz w:val="28"/>
          <w:szCs w:val="28"/>
        </w:rPr>
        <w:t xml:space="preserve">5. </w:t>
      </w:r>
      <w:r w:rsidRPr="00D652E5">
        <w:rPr>
          <w:sz w:val="28"/>
          <w:szCs w:val="28"/>
        </w:rPr>
        <w:t>Реализованы проекты добровольческой (волонтерской) направленности: «Добро о Победе» и «История 20 волонтеров». Проведены всероссийские акции «День донора», «Весенняя неделя добра», «Добровольцы детям». Провели</w:t>
      </w:r>
      <w:r w:rsidRPr="00D652E5">
        <w:rPr>
          <w:rFonts w:eastAsia="Calibri"/>
          <w:sz w:val="28"/>
          <w:szCs w:val="28"/>
          <w:shd w:val="clear" w:color="auto" w:fill="FFFFFF"/>
          <w:lang w:eastAsia="en-US"/>
        </w:rPr>
        <w:t xml:space="preserve"> </w:t>
      </w:r>
      <w:r w:rsidRPr="00D652E5">
        <w:rPr>
          <w:sz w:val="28"/>
          <w:szCs w:val="28"/>
        </w:rPr>
        <w:t>профилактические мероприятия всемирный день без табака и всемирный день памяти жертв СПИДа.   В сложившейся ситуации, реализуется акция взаимопомощи #</w:t>
      </w:r>
      <w:proofErr w:type="spellStart"/>
      <w:r w:rsidRPr="00D652E5">
        <w:rPr>
          <w:sz w:val="28"/>
          <w:szCs w:val="28"/>
        </w:rPr>
        <w:t>МыВместе</w:t>
      </w:r>
      <w:proofErr w:type="spellEnd"/>
      <w:r w:rsidRPr="00D652E5">
        <w:rPr>
          <w:sz w:val="28"/>
          <w:szCs w:val="28"/>
        </w:rPr>
        <w:t xml:space="preserve"> направленная на поддержку пожилых, маломобильных граждан и медицинских сотрудников во время пандемии </w:t>
      </w:r>
      <w:proofErr w:type="spellStart"/>
      <w:r w:rsidRPr="00D652E5">
        <w:rPr>
          <w:sz w:val="28"/>
          <w:szCs w:val="28"/>
        </w:rPr>
        <w:t>коронавируса</w:t>
      </w:r>
      <w:proofErr w:type="spellEnd"/>
      <w:r w:rsidRPr="00D652E5">
        <w:rPr>
          <w:sz w:val="28"/>
          <w:szCs w:val="28"/>
        </w:rPr>
        <w:t xml:space="preserve">. Волонтеры-медики   каждый день выходили и выполняли свою работу на благо города, заботясь о пожилых людях находящихся на самоизоляции, которые как никто находятся в зоне риска, доставляя им лекарства и продукты в сложный период самоизоляции </w:t>
      </w:r>
      <w:hyperlink r:id="rId12" w:anchor="ПомогатьЛегко@dobro.minusinsk" w:history="1">
        <w:r w:rsidRPr="00D652E5">
          <w:rPr>
            <w:sz w:val="28"/>
            <w:szCs w:val="28"/>
            <w:u w:val="single"/>
          </w:rPr>
          <w:t>#ПомогатьЛегко@dobro.minusinsk</w:t>
        </w:r>
      </w:hyperlink>
      <w:r w:rsidRPr="00D652E5">
        <w:rPr>
          <w:sz w:val="28"/>
          <w:szCs w:val="28"/>
        </w:rPr>
        <w:t xml:space="preserve">. Волонтеры-Медики помогали управлению социальной защиты города Минусинска с выполнением заявок </w:t>
      </w:r>
      <w:proofErr w:type="gramStart"/>
      <w:r w:rsidRPr="00D652E5">
        <w:rPr>
          <w:sz w:val="28"/>
          <w:szCs w:val="28"/>
        </w:rPr>
        <w:t>для  населения</w:t>
      </w:r>
      <w:proofErr w:type="gramEnd"/>
      <w:r w:rsidRPr="00D652E5">
        <w:rPr>
          <w:sz w:val="28"/>
          <w:szCs w:val="28"/>
        </w:rPr>
        <w:t xml:space="preserve">. Реализовано более 100 заявок от населения. Волонтеры совместно со </w:t>
      </w:r>
      <w:proofErr w:type="gramStart"/>
      <w:r w:rsidRPr="00D652E5">
        <w:rPr>
          <w:sz w:val="28"/>
          <w:szCs w:val="28"/>
        </w:rPr>
        <w:t>специалистами  молодежного</w:t>
      </w:r>
      <w:proofErr w:type="gramEnd"/>
      <w:r w:rsidRPr="00D652E5">
        <w:rPr>
          <w:sz w:val="28"/>
          <w:szCs w:val="28"/>
        </w:rPr>
        <w:t xml:space="preserve"> центра поздравили ветеранов Великой Отечественной Войны с праздником 75-летия Победы, осуществили доставку федеральных подарков и продуктовых наборов  от администрации города под девизом  #"Никто не забыт, ни что не забыто".   Добровольцы команды «</w:t>
      </w:r>
      <w:proofErr w:type="spellStart"/>
      <w:r w:rsidR="0046653B">
        <w:fldChar w:fldCharType="begin"/>
      </w:r>
      <w:r w:rsidR="0046653B">
        <w:instrText xml:space="preserve"> HYPERLINK "https://vk.com/club105717243" </w:instrText>
      </w:r>
      <w:r w:rsidR="0046653B">
        <w:fldChar w:fldCharType="separate"/>
      </w:r>
      <w:r w:rsidRPr="00D652E5">
        <w:rPr>
          <w:sz w:val="28"/>
          <w:szCs w:val="28"/>
          <w:u w:val="single"/>
        </w:rPr>
        <w:t>Доброделы</w:t>
      </w:r>
      <w:proofErr w:type="spellEnd"/>
      <w:r w:rsidR="0046653B">
        <w:rPr>
          <w:sz w:val="28"/>
          <w:szCs w:val="28"/>
          <w:u w:val="single"/>
        </w:rPr>
        <w:fldChar w:fldCharType="end"/>
      </w:r>
      <w:r w:rsidRPr="00D652E5">
        <w:rPr>
          <w:sz w:val="28"/>
          <w:szCs w:val="28"/>
        </w:rPr>
        <w:t>»  и юнармейцы отряда «Булат» приняли участие в уборке территории городского дома ветеранов, соблюдая все правила безопасного отношения к своему здоровью и здоровью окружающих людей, а волонтёры штаба «Волонтёры Победы»  благоустроили «Аллею памяти» (места захоронения ветеранов ВОВ).</w:t>
      </w:r>
    </w:p>
    <w:p w:rsidR="00D652E5" w:rsidRPr="00D652E5" w:rsidRDefault="00D652E5" w:rsidP="004635E3">
      <w:pPr>
        <w:spacing w:before="120" w:line="276" w:lineRule="auto"/>
        <w:ind w:firstLine="720"/>
        <w:contextualSpacing/>
        <w:jc w:val="both"/>
        <w:rPr>
          <w:sz w:val="28"/>
          <w:szCs w:val="28"/>
        </w:rPr>
      </w:pPr>
      <w:r w:rsidRPr="00D652E5">
        <w:rPr>
          <w:sz w:val="28"/>
          <w:szCs w:val="28"/>
        </w:rPr>
        <w:t xml:space="preserve">6. Реализованы проекты на развитие творческого потенциала подростков и молодежи: «Звездный дождь 2020», «Молодежь Салютует Победе», «Через поколения», «Поем о Победе», «День молодежи». </w:t>
      </w:r>
    </w:p>
    <w:p w:rsidR="00D652E5" w:rsidRPr="00D652E5" w:rsidRDefault="000D03B2" w:rsidP="000C28C3">
      <w:pPr>
        <w:spacing w:before="120" w:line="276" w:lineRule="auto"/>
        <w:ind w:firstLine="720"/>
        <w:contextualSpacing/>
        <w:jc w:val="both"/>
        <w:rPr>
          <w:sz w:val="28"/>
          <w:szCs w:val="28"/>
          <w:lang w:eastAsia="en-US"/>
        </w:rPr>
      </w:pPr>
      <w:r>
        <w:rPr>
          <w:sz w:val="28"/>
          <w:szCs w:val="28"/>
        </w:rPr>
        <w:t xml:space="preserve">В сложившейся ситуации в </w:t>
      </w:r>
      <w:r>
        <w:rPr>
          <w:sz w:val="28"/>
          <w:szCs w:val="28"/>
          <w:lang w:val="en-US"/>
        </w:rPr>
        <w:t>I</w:t>
      </w:r>
      <w:r w:rsidRPr="000D03B2">
        <w:rPr>
          <w:sz w:val="28"/>
          <w:szCs w:val="28"/>
        </w:rPr>
        <w:t xml:space="preserve"> </w:t>
      </w:r>
      <w:r w:rsidR="00D652E5" w:rsidRPr="00D652E5">
        <w:rPr>
          <w:sz w:val="28"/>
          <w:szCs w:val="28"/>
        </w:rPr>
        <w:t>полугодие</w:t>
      </w:r>
      <w:r w:rsidRPr="000D03B2">
        <w:rPr>
          <w:sz w:val="28"/>
          <w:szCs w:val="28"/>
        </w:rPr>
        <w:t xml:space="preserve"> 2020 </w:t>
      </w:r>
      <w:r>
        <w:rPr>
          <w:sz w:val="28"/>
          <w:szCs w:val="28"/>
        </w:rPr>
        <w:t>года</w:t>
      </w:r>
      <w:r w:rsidR="00D652E5" w:rsidRPr="00D652E5">
        <w:rPr>
          <w:sz w:val="28"/>
          <w:szCs w:val="28"/>
        </w:rPr>
        <w:t xml:space="preserve"> большинство мероприятий организовано и проведено в онлайн формате или соблюдая все правила безопасного отношения к своему здоровью и здоровью окружающих людей.</w:t>
      </w:r>
      <w:r w:rsidR="00D652E5" w:rsidRPr="00D652E5">
        <w:rPr>
          <w:rFonts w:eastAsia="Calibri"/>
          <w:sz w:val="28"/>
          <w:szCs w:val="28"/>
          <w:shd w:val="clear" w:color="auto" w:fill="FFFFFF"/>
          <w:lang w:eastAsia="en-US"/>
        </w:rPr>
        <w:t xml:space="preserve"> </w:t>
      </w:r>
      <w:r w:rsidR="00D652E5" w:rsidRPr="00D652E5">
        <w:rPr>
          <w:sz w:val="28"/>
          <w:szCs w:val="28"/>
        </w:rPr>
        <w:t xml:space="preserve">Информирование подростков, молодежи и их родителей происходит в соц. сетях в группах молодежного центра «Защитник» в ВК и </w:t>
      </w:r>
      <w:proofErr w:type="spellStart"/>
      <w:r w:rsidR="00D652E5" w:rsidRPr="00D652E5">
        <w:rPr>
          <w:sz w:val="28"/>
          <w:szCs w:val="28"/>
        </w:rPr>
        <w:t>Инстаграм</w:t>
      </w:r>
      <w:proofErr w:type="spellEnd"/>
      <w:r w:rsidR="00D652E5" w:rsidRPr="00D652E5">
        <w:rPr>
          <w:sz w:val="28"/>
          <w:szCs w:val="28"/>
        </w:rPr>
        <w:t>.</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xml:space="preserve">В </w:t>
      </w:r>
      <w:proofErr w:type="gramStart"/>
      <w:r w:rsidRPr="00D652E5">
        <w:rPr>
          <w:sz w:val="28"/>
          <w:szCs w:val="28"/>
          <w:lang w:eastAsia="en-US"/>
        </w:rPr>
        <w:t>первом  полугодие</w:t>
      </w:r>
      <w:proofErr w:type="gramEnd"/>
      <w:r w:rsidRPr="00D652E5">
        <w:rPr>
          <w:sz w:val="28"/>
          <w:szCs w:val="28"/>
          <w:lang w:eastAsia="en-US"/>
        </w:rPr>
        <w:t xml:space="preserve"> 2020 года в рамках реализации подпрограммы «Вовлечение молодежи г. Минусинска в социальную практику» оказано содействие для участия не менее 150 талантливых молодых людей в ежегодных краевых и региональных конкурсах, акциях и фестивалях </w:t>
      </w:r>
      <w:r w:rsidRPr="00D652E5">
        <w:rPr>
          <w:sz w:val="28"/>
          <w:szCs w:val="28"/>
        </w:rPr>
        <w:t>в онлайн формате или соблюдая все правила безопасного отношения к своему здоровью и здоровью окружающих людей</w:t>
      </w:r>
      <w:r w:rsidRPr="00D652E5">
        <w:rPr>
          <w:sz w:val="28"/>
          <w:szCs w:val="28"/>
          <w:lang w:eastAsia="en-US"/>
        </w:rPr>
        <w:t xml:space="preserve">.  Приняли участие в весенней сессии </w:t>
      </w:r>
      <w:proofErr w:type="spellStart"/>
      <w:r w:rsidRPr="00D652E5">
        <w:rPr>
          <w:sz w:val="28"/>
          <w:szCs w:val="28"/>
          <w:lang w:eastAsia="en-US"/>
        </w:rPr>
        <w:t>грантового</w:t>
      </w:r>
      <w:proofErr w:type="spellEnd"/>
      <w:r w:rsidRPr="00D652E5">
        <w:rPr>
          <w:sz w:val="28"/>
          <w:szCs w:val="28"/>
          <w:lang w:eastAsia="en-US"/>
        </w:rPr>
        <w:t xml:space="preserve"> конкурса "Территория Красноярский край"</w:t>
      </w:r>
      <w:r w:rsidRPr="00D652E5">
        <w:rPr>
          <w:sz w:val="28"/>
          <w:szCs w:val="28"/>
        </w:rPr>
        <w:t xml:space="preserve"> в онлайн формате</w:t>
      </w:r>
      <w:r w:rsidRPr="00D652E5">
        <w:rPr>
          <w:sz w:val="28"/>
          <w:szCs w:val="28"/>
          <w:lang w:eastAsia="en-US"/>
        </w:rPr>
        <w:t xml:space="preserve">. Поддержали </w:t>
      </w:r>
      <w:proofErr w:type="gramStart"/>
      <w:r w:rsidRPr="00D652E5">
        <w:rPr>
          <w:sz w:val="28"/>
          <w:szCs w:val="28"/>
          <w:lang w:eastAsia="en-US"/>
        </w:rPr>
        <w:t>23  проекта</w:t>
      </w:r>
      <w:proofErr w:type="gramEnd"/>
      <w:r w:rsidRPr="00D652E5">
        <w:rPr>
          <w:sz w:val="28"/>
          <w:szCs w:val="28"/>
          <w:lang w:eastAsia="en-US"/>
        </w:rPr>
        <w:t>.</w:t>
      </w:r>
    </w:p>
    <w:p w:rsidR="00D652E5" w:rsidRPr="00D652E5" w:rsidRDefault="00D652E5" w:rsidP="004635E3">
      <w:pPr>
        <w:spacing w:line="276" w:lineRule="auto"/>
        <w:ind w:firstLine="709"/>
        <w:jc w:val="both"/>
        <w:rPr>
          <w:sz w:val="28"/>
          <w:szCs w:val="28"/>
          <w:lang w:eastAsia="en-US"/>
        </w:rPr>
      </w:pPr>
      <w:r w:rsidRPr="00D652E5">
        <w:rPr>
          <w:sz w:val="28"/>
          <w:szCs w:val="28"/>
          <w:lang w:eastAsia="en-US"/>
        </w:rPr>
        <w:t xml:space="preserve">С целью поддержки, развития и реализации интеллектуального и творческого потенциала молодёжи, организован качественный и полезный досуг для молодёжи. Проведены городские праздники, конкурсы, фестивали для детей и молодёжи, финальные игры и фестиваль команд КВН, реализованы проекты </w:t>
      </w:r>
      <w:r w:rsidRPr="00D652E5">
        <w:rPr>
          <w:sz w:val="28"/>
          <w:szCs w:val="28"/>
        </w:rPr>
        <w:t>«Звездный дождь 2020», «Молодежь Салютует Победе», «Через поколения», «Поем о Победе», «День молодежи» в онлайн формате</w:t>
      </w:r>
      <w:r w:rsidRPr="00D652E5">
        <w:rPr>
          <w:sz w:val="28"/>
          <w:szCs w:val="28"/>
          <w:lang w:eastAsia="en-US"/>
        </w:rPr>
        <w:t xml:space="preserve">. </w:t>
      </w:r>
    </w:p>
    <w:p w:rsidR="001659C0" w:rsidRPr="00B273B3" w:rsidRDefault="001659C0" w:rsidP="004635E3">
      <w:pPr>
        <w:pStyle w:val="32"/>
        <w:spacing w:line="276" w:lineRule="auto"/>
        <w:ind w:firstLine="0"/>
        <w:rPr>
          <w:rFonts w:ascii="Bookman Old Style" w:hAnsi="Bookman Old Style"/>
          <w:b/>
        </w:rPr>
      </w:pPr>
    </w:p>
    <w:p w:rsidR="001B4947" w:rsidRPr="00B273B3" w:rsidRDefault="001B4947" w:rsidP="00F13F1D">
      <w:pPr>
        <w:pStyle w:val="32"/>
        <w:ind w:firstLine="0"/>
        <w:rPr>
          <w:rFonts w:ascii="Bookman Old Style" w:hAnsi="Bookman Old Style"/>
          <w:b/>
        </w:rPr>
      </w:pPr>
    </w:p>
    <w:p w:rsidR="007B7311" w:rsidRDefault="007B7311" w:rsidP="00F11004">
      <w:pPr>
        <w:pStyle w:val="32"/>
        <w:spacing w:line="276" w:lineRule="auto"/>
        <w:ind w:firstLine="0"/>
      </w:pPr>
    </w:p>
    <w:p w:rsidR="001659C0" w:rsidRPr="00446DA1" w:rsidRDefault="001659C0" w:rsidP="00F11004">
      <w:pPr>
        <w:pStyle w:val="32"/>
        <w:spacing w:line="276" w:lineRule="auto"/>
        <w:ind w:firstLine="0"/>
      </w:pPr>
      <w:r w:rsidRPr="00446DA1">
        <w:t>Руководитель управления экономики</w:t>
      </w:r>
    </w:p>
    <w:p w:rsidR="007E5E4C" w:rsidRPr="00446DA1" w:rsidRDefault="007E5E4C" w:rsidP="00F11004">
      <w:pPr>
        <w:pStyle w:val="32"/>
        <w:spacing w:line="276" w:lineRule="auto"/>
        <w:ind w:firstLine="0"/>
      </w:pPr>
      <w:r w:rsidRPr="00446DA1">
        <w:t>и имущественных отношений</w:t>
      </w:r>
    </w:p>
    <w:p w:rsidR="001659C0" w:rsidRPr="00446DA1" w:rsidRDefault="009B5413" w:rsidP="00F11004">
      <w:pPr>
        <w:pStyle w:val="32"/>
        <w:spacing w:line="276" w:lineRule="auto"/>
        <w:ind w:firstLine="0"/>
      </w:pPr>
      <w:r w:rsidRPr="00446DA1">
        <w:t>а</w:t>
      </w:r>
      <w:r w:rsidR="001659C0" w:rsidRPr="00446DA1">
        <w:t xml:space="preserve">дминистрации города Минусинска                       </w:t>
      </w:r>
      <w:r w:rsidR="00446DA1">
        <w:tab/>
      </w:r>
      <w:r w:rsidR="00446DA1">
        <w:tab/>
      </w:r>
      <w:r w:rsidR="001659C0" w:rsidRPr="00446DA1">
        <w:t xml:space="preserve">          </w:t>
      </w:r>
      <w:r w:rsidR="00F937D2">
        <w:t xml:space="preserve">       </w:t>
      </w:r>
      <w:r w:rsidR="001659C0" w:rsidRPr="00446DA1">
        <w:t xml:space="preserve"> Е.Н. Грязева  </w:t>
      </w:r>
    </w:p>
    <w:sectPr w:rsidR="001659C0" w:rsidRPr="00446DA1" w:rsidSect="006B4C81">
      <w:footerReference w:type="even" r:id="rId13"/>
      <w:footerReference w:type="default" r:id="rId14"/>
      <w:pgSz w:w="11906" w:h="16838" w:code="9"/>
      <w:pgMar w:top="567" w:right="567" w:bottom="851"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4B" w:rsidRDefault="00A2774B">
      <w:r>
        <w:separator/>
      </w:r>
    </w:p>
  </w:endnote>
  <w:endnote w:type="continuationSeparator" w:id="0">
    <w:p w:rsidR="00A2774B" w:rsidRDefault="00A2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91" w:rsidRDefault="00A62591" w:rsidP="00F23DB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62591" w:rsidRDefault="00A62591">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91" w:rsidRDefault="00A62591" w:rsidP="002064C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6653B">
      <w:rPr>
        <w:rStyle w:val="af0"/>
        <w:noProof/>
      </w:rPr>
      <w:t>12</w:t>
    </w:r>
    <w:r>
      <w:rPr>
        <w:rStyle w:val="af0"/>
      </w:rPr>
      <w:fldChar w:fldCharType="end"/>
    </w:r>
  </w:p>
  <w:p w:rsidR="00A62591" w:rsidRPr="00B87B15" w:rsidRDefault="00A62591" w:rsidP="00F23DBE">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4B" w:rsidRDefault="00A2774B">
      <w:r>
        <w:separator/>
      </w:r>
    </w:p>
  </w:footnote>
  <w:footnote w:type="continuationSeparator" w:id="0">
    <w:p w:rsidR="00A2774B" w:rsidRDefault="00A277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7A11B2"/>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708"/>
        </w:tabs>
      </w:pPr>
    </w:lvl>
    <w:lvl w:ilvl="1" w:tplc="FFFFFFFF">
      <w:start w:val="1"/>
      <w:numFmt w:val="bullet"/>
      <w:lvlText w:val="·"/>
      <w:lvlJc w:val="left"/>
      <w:pPr>
        <w:tabs>
          <w:tab w:val="num" w:pos="70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24EA8"/>
    <w:multiLevelType w:val="hybridMultilevel"/>
    <w:tmpl w:val="3A34272C"/>
    <w:lvl w:ilvl="0" w:tplc="35D480C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6BA3672"/>
    <w:multiLevelType w:val="hybridMultilevel"/>
    <w:tmpl w:val="F3D4AA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0B1855"/>
    <w:multiLevelType w:val="hybridMultilevel"/>
    <w:tmpl w:val="E6AA9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2C2559C"/>
    <w:multiLevelType w:val="hybridMultilevel"/>
    <w:tmpl w:val="2162F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425D4A"/>
    <w:multiLevelType w:val="multilevel"/>
    <w:tmpl w:val="F218296A"/>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FF123C"/>
    <w:multiLevelType w:val="hybridMultilevel"/>
    <w:tmpl w:val="91F4E784"/>
    <w:lvl w:ilvl="0" w:tplc="1C4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F56218"/>
    <w:multiLevelType w:val="hybridMultilevel"/>
    <w:tmpl w:val="0478B8F6"/>
    <w:lvl w:ilvl="0" w:tplc="734A3C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3BB6606"/>
    <w:multiLevelType w:val="multilevel"/>
    <w:tmpl w:val="E0D4D29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407690"/>
    <w:multiLevelType w:val="multilevel"/>
    <w:tmpl w:val="F0E2AC16"/>
    <w:lvl w:ilvl="0">
      <w:start w:val="1"/>
      <w:numFmt w:val="bullet"/>
      <w:lvlText w:val="-"/>
      <w:lvlJc w:val="left"/>
      <w:pPr>
        <w:tabs>
          <w:tab w:val="num" w:pos="1022"/>
        </w:tabs>
        <w:ind w:left="374" w:firstLine="706"/>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FB484B"/>
    <w:multiLevelType w:val="hybridMultilevel"/>
    <w:tmpl w:val="B484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80EAA"/>
    <w:multiLevelType w:val="hybridMultilevel"/>
    <w:tmpl w:val="8284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441EEA"/>
    <w:multiLevelType w:val="hybridMultilevel"/>
    <w:tmpl w:val="F218296A"/>
    <w:lvl w:ilvl="0" w:tplc="AF942DD8">
      <w:start w:val="1"/>
      <w:numFmt w:val="bullet"/>
      <w:lvlText w:val="-"/>
      <w:lvlJc w:val="left"/>
      <w:pPr>
        <w:tabs>
          <w:tab w:val="num" w:pos="1022"/>
        </w:tabs>
        <w:ind w:left="374" w:firstLine="706"/>
      </w:pPr>
      <w:rPr>
        <w:rFonts w:ascii="Courier New" w:hAnsi="Courier New"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A058BA"/>
    <w:multiLevelType w:val="hybridMultilevel"/>
    <w:tmpl w:val="585AD75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B6B5628"/>
    <w:multiLevelType w:val="hybridMultilevel"/>
    <w:tmpl w:val="FF5630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C93AD5"/>
    <w:multiLevelType w:val="hybridMultilevel"/>
    <w:tmpl w:val="55D64F2E"/>
    <w:lvl w:ilvl="0" w:tplc="734A3CD2">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7" w15:restartNumberingAfterBreak="0">
    <w:nsid w:val="34277E58"/>
    <w:multiLevelType w:val="hybridMultilevel"/>
    <w:tmpl w:val="96A85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FB5465"/>
    <w:multiLevelType w:val="hybridMultilevel"/>
    <w:tmpl w:val="153CDFAA"/>
    <w:lvl w:ilvl="0" w:tplc="B2D2987A">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9" w15:restartNumberingAfterBreak="0">
    <w:nsid w:val="38055B29"/>
    <w:multiLevelType w:val="hybridMultilevel"/>
    <w:tmpl w:val="F0E2AC16"/>
    <w:lvl w:ilvl="0" w:tplc="AF942DD8">
      <w:start w:val="1"/>
      <w:numFmt w:val="bullet"/>
      <w:lvlText w:val="-"/>
      <w:lvlJc w:val="left"/>
      <w:pPr>
        <w:tabs>
          <w:tab w:val="num" w:pos="1022"/>
        </w:tabs>
        <w:ind w:left="374" w:firstLine="706"/>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3E438A"/>
    <w:multiLevelType w:val="hybridMultilevel"/>
    <w:tmpl w:val="4B9AE368"/>
    <w:lvl w:ilvl="0" w:tplc="AF942DD8">
      <w:start w:val="1"/>
      <w:numFmt w:val="bullet"/>
      <w:lvlText w:val="-"/>
      <w:lvlJc w:val="left"/>
      <w:pPr>
        <w:tabs>
          <w:tab w:val="num" w:pos="1022"/>
        </w:tabs>
        <w:ind w:left="374" w:firstLine="706"/>
      </w:pPr>
      <w:rPr>
        <w:rFonts w:ascii="Courier New" w:hAnsi="Courier New" w:hint="default"/>
      </w:rPr>
    </w:lvl>
    <w:lvl w:ilvl="1" w:tplc="AF942DD8">
      <w:start w:val="1"/>
      <w:numFmt w:val="bullet"/>
      <w:lvlText w:val="-"/>
      <w:lvlJc w:val="left"/>
      <w:pPr>
        <w:tabs>
          <w:tab w:val="num" w:pos="1742"/>
        </w:tabs>
        <w:ind w:left="1094" w:firstLine="706"/>
      </w:pPr>
      <w:rPr>
        <w:rFonts w:ascii="Courier New" w:hAnsi="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2B10B7"/>
    <w:multiLevelType w:val="hybridMultilevel"/>
    <w:tmpl w:val="EB6AF9E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2" w15:restartNumberingAfterBreak="0">
    <w:nsid w:val="3E7727FB"/>
    <w:multiLevelType w:val="hybridMultilevel"/>
    <w:tmpl w:val="EF7AA5F4"/>
    <w:lvl w:ilvl="0" w:tplc="74CC2DEA">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3D3411"/>
    <w:multiLevelType w:val="multilevel"/>
    <w:tmpl w:val="73A61C6A"/>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1742"/>
        </w:tabs>
        <w:ind w:left="1094" w:firstLine="706"/>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7C4D1C"/>
    <w:multiLevelType w:val="singleLevel"/>
    <w:tmpl w:val="23224E12"/>
    <w:lvl w:ilvl="0">
      <w:start w:val="3"/>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48E008FB"/>
    <w:multiLevelType w:val="hybridMultilevel"/>
    <w:tmpl w:val="C0A05E20"/>
    <w:lvl w:ilvl="0" w:tplc="AACCDE5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6" w15:restartNumberingAfterBreak="0">
    <w:nsid w:val="4DA02CD7"/>
    <w:multiLevelType w:val="hybridMultilevel"/>
    <w:tmpl w:val="FEE8D0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5B238D"/>
    <w:multiLevelType w:val="hybridMultilevel"/>
    <w:tmpl w:val="0BBCAD48"/>
    <w:lvl w:ilvl="0" w:tplc="71761A66">
      <w:start w:val="2014"/>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FE3324"/>
    <w:multiLevelType w:val="hybridMultilevel"/>
    <w:tmpl w:val="703C4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6A4D8C"/>
    <w:multiLevelType w:val="hybridMultilevel"/>
    <w:tmpl w:val="700A9412"/>
    <w:lvl w:ilvl="0" w:tplc="3A08A29A">
      <w:start w:val="201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B204C7"/>
    <w:multiLevelType w:val="multilevel"/>
    <w:tmpl w:val="4B9AE368"/>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1742"/>
        </w:tabs>
        <w:ind w:left="1094" w:firstLine="706"/>
      </w:pPr>
      <w:rPr>
        <w:rFonts w:ascii="Courier New" w:hAnsi="Courier New"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1012A22"/>
    <w:multiLevelType w:val="hybridMultilevel"/>
    <w:tmpl w:val="3F806ABA"/>
    <w:lvl w:ilvl="0" w:tplc="1C4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7E70F6"/>
    <w:multiLevelType w:val="hybridMultilevel"/>
    <w:tmpl w:val="1FD2196A"/>
    <w:lvl w:ilvl="0" w:tplc="2C761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C26E82"/>
    <w:multiLevelType w:val="hybridMultilevel"/>
    <w:tmpl w:val="AEE4FC0E"/>
    <w:lvl w:ilvl="0" w:tplc="B0B8F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35036F5"/>
    <w:multiLevelType w:val="hybridMultilevel"/>
    <w:tmpl w:val="DA6CEE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3F27BBB"/>
    <w:multiLevelType w:val="multilevel"/>
    <w:tmpl w:val="55C02C84"/>
    <w:lvl w:ilvl="0">
      <w:start w:val="1"/>
      <w:numFmt w:val="bullet"/>
      <w:lvlText w:val="-"/>
      <w:lvlJc w:val="left"/>
      <w:pPr>
        <w:tabs>
          <w:tab w:val="num" w:pos="1022"/>
        </w:tabs>
        <w:ind w:left="374" w:firstLine="706"/>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177F69"/>
    <w:multiLevelType w:val="multilevel"/>
    <w:tmpl w:val="FEE8D05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09A26A3"/>
    <w:multiLevelType w:val="hybridMultilevel"/>
    <w:tmpl w:val="E0D4D2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1E24DF6"/>
    <w:multiLevelType w:val="singleLevel"/>
    <w:tmpl w:val="BCE08ACC"/>
    <w:lvl w:ilvl="0">
      <w:start w:val="1"/>
      <w:numFmt w:val="decimal"/>
      <w:lvlText w:val="%1)"/>
      <w:legacy w:legacy="1" w:legacySpace="0" w:legacyIndent="360"/>
      <w:lvlJc w:val="left"/>
      <w:rPr>
        <w:rFonts w:ascii="Times New Roman CYR" w:hAnsi="Times New Roman CYR" w:cs="Times New Roman CYR" w:hint="default"/>
      </w:rPr>
    </w:lvl>
  </w:abstractNum>
  <w:abstractNum w:abstractNumId="39" w15:restartNumberingAfterBreak="0">
    <w:nsid w:val="7CF76480"/>
    <w:multiLevelType w:val="hybridMultilevel"/>
    <w:tmpl w:val="8DA09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4123BD"/>
    <w:multiLevelType w:val="hybridMultilevel"/>
    <w:tmpl w:val="806E8DA0"/>
    <w:lvl w:ilvl="0" w:tplc="35D480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8"/>
  </w:num>
  <w:num w:numId="3">
    <w:abstractNumId w:val="39"/>
  </w:num>
  <w:num w:numId="4">
    <w:abstractNumId w:val="3"/>
  </w:num>
  <w:num w:numId="5">
    <w:abstractNumId w:val="40"/>
  </w:num>
  <w:num w:numId="6">
    <w:abstractNumId w:val="2"/>
  </w:num>
  <w:num w:numId="7">
    <w:abstractNumId w:val="14"/>
  </w:num>
  <w:num w:numId="8">
    <w:abstractNumId w:val="15"/>
  </w:num>
  <w:num w:numId="9">
    <w:abstractNumId w:val="37"/>
  </w:num>
  <w:num w:numId="10">
    <w:abstractNumId w:val="9"/>
  </w:num>
  <w:num w:numId="11">
    <w:abstractNumId w:val="19"/>
  </w:num>
  <w:num w:numId="12">
    <w:abstractNumId w:val="10"/>
  </w:num>
  <w:num w:numId="13">
    <w:abstractNumId w:val="26"/>
  </w:num>
  <w:num w:numId="14">
    <w:abstractNumId w:val="36"/>
  </w:num>
  <w:num w:numId="15">
    <w:abstractNumId w:val="13"/>
  </w:num>
  <w:num w:numId="16">
    <w:abstractNumId w:val="35"/>
  </w:num>
  <w:num w:numId="17">
    <w:abstractNumId w:val="6"/>
  </w:num>
  <w:num w:numId="18">
    <w:abstractNumId w:val="20"/>
  </w:num>
  <w:num w:numId="19">
    <w:abstractNumId w:val="23"/>
  </w:num>
  <w:num w:numId="20">
    <w:abstractNumId w:val="30"/>
  </w:num>
  <w:num w:numId="21">
    <w:abstractNumId w:val="28"/>
  </w:num>
  <w:num w:numId="22">
    <w:abstractNumId w:val="21"/>
  </w:num>
  <w:num w:numId="23">
    <w:abstractNumId w:val="24"/>
  </w:num>
  <w:num w:numId="24">
    <w:abstractNumId w:val="12"/>
  </w:num>
  <w:num w:numId="25">
    <w:abstractNumId w:val="33"/>
  </w:num>
  <w:num w:numId="26">
    <w:abstractNumId w:val="17"/>
  </w:num>
  <w:num w:numId="27">
    <w:abstractNumId w:val="0"/>
    <w:lvlOverride w:ilvl="0">
      <w:lvl w:ilvl="0">
        <w:numFmt w:val="bullet"/>
        <w:lvlText w:val=""/>
        <w:legacy w:legacy="1" w:legacySpace="0" w:legacyIndent="1298"/>
        <w:lvlJc w:val="left"/>
        <w:rPr>
          <w:rFonts w:ascii="Symbol" w:hAnsi="Symbol" w:hint="default"/>
        </w:rPr>
      </w:lvl>
    </w:lvlOverride>
  </w:num>
  <w:num w:numId="28">
    <w:abstractNumId w:val="0"/>
    <w:lvlOverride w:ilvl="0">
      <w:lvl w:ilvl="0">
        <w:numFmt w:val="bullet"/>
        <w:lvlText w:val=""/>
        <w:legacy w:legacy="1" w:legacySpace="0" w:legacyIndent="1467"/>
        <w:lvlJc w:val="left"/>
        <w:rPr>
          <w:rFonts w:ascii="Symbol" w:hAnsi="Symbol" w:hint="default"/>
        </w:rPr>
      </w:lvl>
    </w:lvlOverride>
  </w:num>
  <w:num w:numId="29">
    <w:abstractNumId w:val="1"/>
  </w:num>
  <w:num w:numId="30">
    <w:abstractNumId w:val="29"/>
  </w:num>
  <w:num w:numId="31">
    <w:abstractNumId w:val="11"/>
  </w:num>
  <w:num w:numId="32">
    <w:abstractNumId w:val="27"/>
  </w:num>
  <w:num w:numId="33">
    <w:abstractNumId w:val="4"/>
  </w:num>
  <w:num w:numId="34">
    <w:abstractNumId w:val="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2"/>
  </w:num>
  <w:num w:numId="38">
    <w:abstractNumId w:val="18"/>
  </w:num>
  <w:num w:numId="39">
    <w:abstractNumId w:val="8"/>
  </w:num>
  <w:num w:numId="40">
    <w:abstractNumId w:val="16"/>
  </w:num>
  <w:num w:numId="41">
    <w:abstractNumId w:val="3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D2"/>
    <w:rsid w:val="000000AA"/>
    <w:rsid w:val="00001105"/>
    <w:rsid w:val="000038FA"/>
    <w:rsid w:val="00005800"/>
    <w:rsid w:val="000061B5"/>
    <w:rsid w:val="0000662E"/>
    <w:rsid w:val="00006D39"/>
    <w:rsid w:val="00007B83"/>
    <w:rsid w:val="00011C44"/>
    <w:rsid w:val="00011F7C"/>
    <w:rsid w:val="000120D5"/>
    <w:rsid w:val="00013251"/>
    <w:rsid w:val="00014262"/>
    <w:rsid w:val="00014EC1"/>
    <w:rsid w:val="000153B7"/>
    <w:rsid w:val="0002061A"/>
    <w:rsid w:val="00021649"/>
    <w:rsid w:val="00022D35"/>
    <w:rsid w:val="00027281"/>
    <w:rsid w:val="00027A6E"/>
    <w:rsid w:val="00031BE7"/>
    <w:rsid w:val="00032FF0"/>
    <w:rsid w:val="000353B5"/>
    <w:rsid w:val="00036026"/>
    <w:rsid w:val="000363B9"/>
    <w:rsid w:val="00036B63"/>
    <w:rsid w:val="000425AD"/>
    <w:rsid w:val="00043D71"/>
    <w:rsid w:val="00044777"/>
    <w:rsid w:val="00044909"/>
    <w:rsid w:val="00045017"/>
    <w:rsid w:val="00045636"/>
    <w:rsid w:val="00045725"/>
    <w:rsid w:val="000457A4"/>
    <w:rsid w:val="000468E3"/>
    <w:rsid w:val="00046EAC"/>
    <w:rsid w:val="00047540"/>
    <w:rsid w:val="00047EB2"/>
    <w:rsid w:val="00050306"/>
    <w:rsid w:val="00050FC2"/>
    <w:rsid w:val="00051F07"/>
    <w:rsid w:val="0005286B"/>
    <w:rsid w:val="00052D8F"/>
    <w:rsid w:val="00052FF4"/>
    <w:rsid w:val="0005452E"/>
    <w:rsid w:val="00055B99"/>
    <w:rsid w:val="00055CA2"/>
    <w:rsid w:val="00056DFE"/>
    <w:rsid w:val="000574AC"/>
    <w:rsid w:val="00057640"/>
    <w:rsid w:val="00057EFC"/>
    <w:rsid w:val="000636A7"/>
    <w:rsid w:val="00063E6F"/>
    <w:rsid w:val="0006622D"/>
    <w:rsid w:val="00066E5F"/>
    <w:rsid w:val="000705B1"/>
    <w:rsid w:val="00071037"/>
    <w:rsid w:val="0007182C"/>
    <w:rsid w:val="000731D8"/>
    <w:rsid w:val="000767BA"/>
    <w:rsid w:val="00081230"/>
    <w:rsid w:val="000834FA"/>
    <w:rsid w:val="00083847"/>
    <w:rsid w:val="00083BD9"/>
    <w:rsid w:val="00083E3A"/>
    <w:rsid w:val="00085E35"/>
    <w:rsid w:val="00086FEC"/>
    <w:rsid w:val="0009011D"/>
    <w:rsid w:val="000902EF"/>
    <w:rsid w:val="00090338"/>
    <w:rsid w:val="000908B9"/>
    <w:rsid w:val="000921E7"/>
    <w:rsid w:val="00093011"/>
    <w:rsid w:val="00094AB5"/>
    <w:rsid w:val="00094AE7"/>
    <w:rsid w:val="00095A67"/>
    <w:rsid w:val="00095D19"/>
    <w:rsid w:val="00097C18"/>
    <w:rsid w:val="000A0144"/>
    <w:rsid w:val="000A0262"/>
    <w:rsid w:val="000A0688"/>
    <w:rsid w:val="000A1E95"/>
    <w:rsid w:val="000A26C8"/>
    <w:rsid w:val="000A3ED4"/>
    <w:rsid w:val="000A4BF5"/>
    <w:rsid w:val="000A4C4A"/>
    <w:rsid w:val="000A5399"/>
    <w:rsid w:val="000A5569"/>
    <w:rsid w:val="000A565A"/>
    <w:rsid w:val="000A6850"/>
    <w:rsid w:val="000A6A8E"/>
    <w:rsid w:val="000B156A"/>
    <w:rsid w:val="000B1DB5"/>
    <w:rsid w:val="000B29B5"/>
    <w:rsid w:val="000B32FF"/>
    <w:rsid w:val="000B493E"/>
    <w:rsid w:val="000B4C33"/>
    <w:rsid w:val="000B5539"/>
    <w:rsid w:val="000B6299"/>
    <w:rsid w:val="000B7D7E"/>
    <w:rsid w:val="000C04F0"/>
    <w:rsid w:val="000C206D"/>
    <w:rsid w:val="000C2531"/>
    <w:rsid w:val="000C28C3"/>
    <w:rsid w:val="000C2F06"/>
    <w:rsid w:val="000C36E0"/>
    <w:rsid w:val="000C3BF0"/>
    <w:rsid w:val="000C740E"/>
    <w:rsid w:val="000C75AC"/>
    <w:rsid w:val="000C7C99"/>
    <w:rsid w:val="000D023C"/>
    <w:rsid w:val="000D03B2"/>
    <w:rsid w:val="000D121D"/>
    <w:rsid w:val="000D35A0"/>
    <w:rsid w:val="000D389D"/>
    <w:rsid w:val="000D3F1B"/>
    <w:rsid w:val="000D4D6B"/>
    <w:rsid w:val="000D6542"/>
    <w:rsid w:val="000D6D62"/>
    <w:rsid w:val="000D70D1"/>
    <w:rsid w:val="000E19FE"/>
    <w:rsid w:val="000E379C"/>
    <w:rsid w:val="000E4076"/>
    <w:rsid w:val="000E4DB8"/>
    <w:rsid w:val="000E5C1D"/>
    <w:rsid w:val="000F2521"/>
    <w:rsid w:val="000F2755"/>
    <w:rsid w:val="000F27A9"/>
    <w:rsid w:val="000F33A3"/>
    <w:rsid w:val="000F3AB1"/>
    <w:rsid w:val="000F3FAF"/>
    <w:rsid w:val="000F78EE"/>
    <w:rsid w:val="00101DAC"/>
    <w:rsid w:val="00103622"/>
    <w:rsid w:val="001047D1"/>
    <w:rsid w:val="00104B3A"/>
    <w:rsid w:val="00105AA3"/>
    <w:rsid w:val="0010605E"/>
    <w:rsid w:val="00106F17"/>
    <w:rsid w:val="00107474"/>
    <w:rsid w:val="00107EB7"/>
    <w:rsid w:val="001101ED"/>
    <w:rsid w:val="00110B47"/>
    <w:rsid w:val="00111385"/>
    <w:rsid w:val="0011160B"/>
    <w:rsid w:val="00111F06"/>
    <w:rsid w:val="00112062"/>
    <w:rsid w:val="001126B3"/>
    <w:rsid w:val="00114019"/>
    <w:rsid w:val="001158CE"/>
    <w:rsid w:val="00115F05"/>
    <w:rsid w:val="00116AC5"/>
    <w:rsid w:val="00117468"/>
    <w:rsid w:val="00123224"/>
    <w:rsid w:val="00123C2D"/>
    <w:rsid w:val="00123FDE"/>
    <w:rsid w:val="0012417C"/>
    <w:rsid w:val="00124EAA"/>
    <w:rsid w:val="001260B2"/>
    <w:rsid w:val="00126D3C"/>
    <w:rsid w:val="0013179A"/>
    <w:rsid w:val="00131959"/>
    <w:rsid w:val="00131CC0"/>
    <w:rsid w:val="00132382"/>
    <w:rsid w:val="00134C85"/>
    <w:rsid w:val="001353AD"/>
    <w:rsid w:val="00136DB6"/>
    <w:rsid w:val="0014104D"/>
    <w:rsid w:val="001427AC"/>
    <w:rsid w:val="00143BC2"/>
    <w:rsid w:val="00144AD6"/>
    <w:rsid w:val="00145491"/>
    <w:rsid w:val="0014567B"/>
    <w:rsid w:val="00147FA5"/>
    <w:rsid w:val="00150C0C"/>
    <w:rsid w:val="00151E20"/>
    <w:rsid w:val="00152946"/>
    <w:rsid w:val="00153030"/>
    <w:rsid w:val="001541AF"/>
    <w:rsid w:val="0015464E"/>
    <w:rsid w:val="00154778"/>
    <w:rsid w:val="00155249"/>
    <w:rsid w:val="001552FD"/>
    <w:rsid w:val="00155577"/>
    <w:rsid w:val="00162697"/>
    <w:rsid w:val="00162C34"/>
    <w:rsid w:val="001638BA"/>
    <w:rsid w:val="00164B4A"/>
    <w:rsid w:val="001652EB"/>
    <w:rsid w:val="001659C0"/>
    <w:rsid w:val="001661FA"/>
    <w:rsid w:val="001676D3"/>
    <w:rsid w:val="00170651"/>
    <w:rsid w:val="001715AF"/>
    <w:rsid w:val="00171A58"/>
    <w:rsid w:val="001757BE"/>
    <w:rsid w:val="00180521"/>
    <w:rsid w:val="001805DD"/>
    <w:rsid w:val="0018358A"/>
    <w:rsid w:val="00183AB8"/>
    <w:rsid w:val="00183CED"/>
    <w:rsid w:val="00184BDA"/>
    <w:rsid w:val="0018535A"/>
    <w:rsid w:val="00185A63"/>
    <w:rsid w:val="00185C23"/>
    <w:rsid w:val="001865DD"/>
    <w:rsid w:val="00187637"/>
    <w:rsid w:val="001925DC"/>
    <w:rsid w:val="001932B2"/>
    <w:rsid w:val="0019331D"/>
    <w:rsid w:val="001934AA"/>
    <w:rsid w:val="00193FB2"/>
    <w:rsid w:val="00194D57"/>
    <w:rsid w:val="001950E5"/>
    <w:rsid w:val="001A17EE"/>
    <w:rsid w:val="001A226F"/>
    <w:rsid w:val="001A2F09"/>
    <w:rsid w:val="001A4F09"/>
    <w:rsid w:val="001A5575"/>
    <w:rsid w:val="001A6A2E"/>
    <w:rsid w:val="001A6F72"/>
    <w:rsid w:val="001A7107"/>
    <w:rsid w:val="001A76EC"/>
    <w:rsid w:val="001A78E3"/>
    <w:rsid w:val="001B372B"/>
    <w:rsid w:val="001B424C"/>
    <w:rsid w:val="001B4947"/>
    <w:rsid w:val="001B57D4"/>
    <w:rsid w:val="001B58CA"/>
    <w:rsid w:val="001B7EC6"/>
    <w:rsid w:val="001C1ABF"/>
    <w:rsid w:val="001C2457"/>
    <w:rsid w:val="001C26EA"/>
    <w:rsid w:val="001D1637"/>
    <w:rsid w:val="001D24B9"/>
    <w:rsid w:val="001D256E"/>
    <w:rsid w:val="001D2F3F"/>
    <w:rsid w:val="001D45E6"/>
    <w:rsid w:val="001D4AD6"/>
    <w:rsid w:val="001D4CBE"/>
    <w:rsid w:val="001D644D"/>
    <w:rsid w:val="001D7BAE"/>
    <w:rsid w:val="001E1425"/>
    <w:rsid w:val="001E2F9D"/>
    <w:rsid w:val="001E347F"/>
    <w:rsid w:val="001E43A8"/>
    <w:rsid w:val="001E582C"/>
    <w:rsid w:val="001E595C"/>
    <w:rsid w:val="001E7231"/>
    <w:rsid w:val="001E7408"/>
    <w:rsid w:val="001E7FD3"/>
    <w:rsid w:val="001F0206"/>
    <w:rsid w:val="001F0890"/>
    <w:rsid w:val="001F0C50"/>
    <w:rsid w:val="001F0ED3"/>
    <w:rsid w:val="001F2769"/>
    <w:rsid w:val="001F5117"/>
    <w:rsid w:val="001F60F4"/>
    <w:rsid w:val="001F7054"/>
    <w:rsid w:val="001F72EE"/>
    <w:rsid w:val="001F74B7"/>
    <w:rsid w:val="001F7959"/>
    <w:rsid w:val="00200D4A"/>
    <w:rsid w:val="00203290"/>
    <w:rsid w:val="00203D00"/>
    <w:rsid w:val="00205541"/>
    <w:rsid w:val="00205E6E"/>
    <w:rsid w:val="00205FED"/>
    <w:rsid w:val="002064CD"/>
    <w:rsid w:val="002068F7"/>
    <w:rsid w:val="002077DE"/>
    <w:rsid w:val="0021138F"/>
    <w:rsid w:val="002116FB"/>
    <w:rsid w:val="002133FA"/>
    <w:rsid w:val="00213427"/>
    <w:rsid w:val="00213683"/>
    <w:rsid w:val="00213ED4"/>
    <w:rsid w:val="00213F11"/>
    <w:rsid w:val="002140D5"/>
    <w:rsid w:val="002149C1"/>
    <w:rsid w:val="002173D2"/>
    <w:rsid w:val="002176C8"/>
    <w:rsid w:val="00217F3B"/>
    <w:rsid w:val="002201EF"/>
    <w:rsid w:val="00220675"/>
    <w:rsid w:val="00220B62"/>
    <w:rsid w:val="0022237D"/>
    <w:rsid w:val="00223F0C"/>
    <w:rsid w:val="00224C8E"/>
    <w:rsid w:val="0022626F"/>
    <w:rsid w:val="00226758"/>
    <w:rsid w:val="00226B45"/>
    <w:rsid w:val="00227093"/>
    <w:rsid w:val="0022758B"/>
    <w:rsid w:val="00227F3C"/>
    <w:rsid w:val="002320D5"/>
    <w:rsid w:val="00233117"/>
    <w:rsid w:val="00233FC3"/>
    <w:rsid w:val="00236973"/>
    <w:rsid w:val="00236D39"/>
    <w:rsid w:val="00236DBD"/>
    <w:rsid w:val="00236F84"/>
    <w:rsid w:val="00240E7A"/>
    <w:rsid w:val="00244419"/>
    <w:rsid w:val="00246A27"/>
    <w:rsid w:val="002472A0"/>
    <w:rsid w:val="00247A46"/>
    <w:rsid w:val="0025065D"/>
    <w:rsid w:val="00252A80"/>
    <w:rsid w:val="002535DD"/>
    <w:rsid w:val="002548B4"/>
    <w:rsid w:val="00254A22"/>
    <w:rsid w:val="00255165"/>
    <w:rsid w:val="00255C3B"/>
    <w:rsid w:val="00256CE8"/>
    <w:rsid w:val="002600E7"/>
    <w:rsid w:val="00261150"/>
    <w:rsid w:val="0026159D"/>
    <w:rsid w:val="0026368E"/>
    <w:rsid w:val="00265289"/>
    <w:rsid w:val="00265B2C"/>
    <w:rsid w:val="00265BB5"/>
    <w:rsid w:val="00270A8D"/>
    <w:rsid w:val="00274486"/>
    <w:rsid w:val="002759E2"/>
    <w:rsid w:val="00276590"/>
    <w:rsid w:val="00276E67"/>
    <w:rsid w:val="00277190"/>
    <w:rsid w:val="00277509"/>
    <w:rsid w:val="00281D88"/>
    <w:rsid w:val="00282599"/>
    <w:rsid w:val="00284339"/>
    <w:rsid w:val="00284FB9"/>
    <w:rsid w:val="00285BC6"/>
    <w:rsid w:val="002868BD"/>
    <w:rsid w:val="00286EAF"/>
    <w:rsid w:val="00287272"/>
    <w:rsid w:val="002873E8"/>
    <w:rsid w:val="00290E03"/>
    <w:rsid w:val="002947B8"/>
    <w:rsid w:val="00294B33"/>
    <w:rsid w:val="00294EA7"/>
    <w:rsid w:val="002961E1"/>
    <w:rsid w:val="002A06DA"/>
    <w:rsid w:val="002A22A5"/>
    <w:rsid w:val="002A3745"/>
    <w:rsid w:val="002A660B"/>
    <w:rsid w:val="002A7878"/>
    <w:rsid w:val="002A7F09"/>
    <w:rsid w:val="002B1902"/>
    <w:rsid w:val="002B3772"/>
    <w:rsid w:val="002B3E9A"/>
    <w:rsid w:val="002B459A"/>
    <w:rsid w:val="002B50FC"/>
    <w:rsid w:val="002B5714"/>
    <w:rsid w:val="002B5AE5"/>
    <w:rsid w:val="002B723F"/>
    <w:rsid w:val="002B7667"/>
    <w:rsid w:val="002B78AC"/>
    <w:rsid w:val="002C0057"/>
    <w:rsid w:val="002C140F"/>
    <w:rsid w:val="002C16B1"/>
    <w:rsid w:val="002C1F2D"/>
    <w:rsid w:val="002C26F2"/>
    <w:rsid w:val="002C322D"/>
    <w:rsid w:val="002C3B82"/>
    <w:rsid w:val="002C4746"/>
    <w:rsid w:val="002C555B"/>
    <w:rsid w:val="002C5B0E"/>
    <w:rsid w:val="002C5C1B"/>
    <w:rsid w:val="002C5D57"/>
    <w:rsid w:val="002C64CE"/>
    <w:rsid w:val="002C78CA"/>
    <w:rsid w:val="002C7CB6"/>
    <w:rsid w:val="002C7FDB"/>
    <w:rsid w:val="002D10CD"/>
    <w:rsid w:val="002D4ABF"/>
    <w:rsid w:val="002D5626"/>
    <w:rsid w:val="002D5EF4"/>
    <w:rsid w:val="002D6568"/>
    <w:rsid w:val="002D7822"/>
    <w:rsid w:val="002E0931"/>
    <w:rsid w:val="002E09D8"/>
    <w:rsid w:val="002E11EC"/>
    <w:rsid w:val="002E30F9"/>
    <w:rsid w:val="002E3693"/>
    <w:rsid w:val="002E3B78"/>
    <w:rsid w:val="002E43B2"/>
    <w:rsid w:val="002E4595"/>
    <w:rsid w:val="002E56AB"/>
    <w:rsid w:val="002E6F20"/>
    <w:rsid w:val="002E795D"/>
    <w:rsid w:val="002F0E55"/>
    <w:rsid w:val="002F201F"/>
    <w:rsid w:val="002F35FF"/>
    <w:rsid w:val="002F4455"/>
    <w:rsid w:val="002F6237"/>
    <w:rsid w:val="002F6C68"/>
    <w:rsid w:val="002F6FAF"/>
    <w:rsid w:val="002F70C0"/>
    <w:rsid w:val="00300173"/>
    <w:rsid w:val="003004B8"/>
    <w:rsid w:val="00300885"/>
    <w:rsid w:val="00300B0D"/>
    <w:rsid w:val="00300CC7"/>
    <w:rsid w:val="0030186C"/>
    <w:rsid w:val="0030444F"/>
    <w:rsid w:val="00304FF0"/>
    <w:rsid w:val="00307420"/>
    <w:rsid w:val="00307A24"/>
    <w:rsid w:val="00307E6B"/>
    <w:rsid w:val="00310322"/>
    <w:rsid w:val="003107D8"/>
    <w:rsid w:val="00311F98"/>
    <w:rsid w:val="00312F83"/>
    <w:rsid w:val="00313BB3"/>
    <w:rsid w:val="003148E2"/>
    <w:rsid w:val="00314961"/>
    <w:rsid w:val="00315142"/>
    <w:rsid w:val="00315203"/>
    <w:rsid w:val="00316278"/>
    <w:rsid w:val="00316F9E"/>
    <w:rsid w:val="003200F9"/>
    <w:rsid w:val="0032037E"/>
    <w:rsid w:val="00320ECA"/>
    <w:rsid w:val="00321B82"/>
    <w:rsid w:val="0032311A"/>
    <w:rsid w:val="003233D4"/>
    <w:rsid w:val="00323452"/>
    <w:rsid w:val="0032423E"/>
    <w:rsid w:val="00325115"/>
    <w:rsid w:val="0032558F"/>
    <w:rsid w:val="00326EDF"/>
    <w:rsid w:val="00327390"/>
    <w:rsid w:val="00334341"/>
    <w:rsid w:val="00335BC3"/>
    <w:rsid w:val="0033622C"/>
    <w:rsid w:val="0033718E"/>
    <w:rsid w:val="0034041E"/>
    <w:rsid w:val="00341962"/>
    <w:rsid w:val="00341A03"/>
    <w:rsid w:val="00341E3A"/>
    <w:rsid w:val="00341EEB"/>
    <w:rsid w:val="00341F63"/>
    <w:rsid w:val="00342FAF"/>
    <w:rsid w:val="003448DE"/>
    <w:rsid w:val="0034670B"/>
    <w:rsid w:val="00350763"/>
    <w:rsid w:val="0035076F"/>
    <w:rsid w:val="0035101A"/>
    <w:rsid w:val="00352AC6"/>
    <w:rsid w:val="0036156F"/>
    <w:rsid w:val="00361AFC"/>
    <w:rsid w:val="00362355"/>
    <w:rsid w:val="00362FC6"/>
    <w:rsid w:val="003662CC"/>
    <w:rsid w:val="00366CBF"/>
    <w:rsid w:val="00367642"/>
    <w:rsid w:val="00367E4A"/>
    <w:rsid w:val="00370221"/>
    <w:rsid w:val="003738A7"/>
    <w:rsid w:val="00373966"/>
    <w:rsid w:val="003742CA"/>
    <w:rsid w:val="00374498"/>
    <w:rsid w:val="003745D1"/>
    <w:rsid w:val="003751C9"/>
    <w:rsid w:val="003770C2"/>
    <w:rsid w:val="00380AC6"/>
    <w:rsid w:val="00380E93"/>
    <w:rsid w:val="00382E70"/>
    <w:rsid w:val="00385034"/>
    <w:rsid w:val="0038613E"/>
    <w:rsid w:val="0038620A"/>
    <w:rsid w:val="00386355"/>
    <w:rsid w:val="003870A1"/>
    <w:rsid w:val="003905D2"/>
    <w:rsid w:val="003912A2"/>
    <w:rsid w:val="00392AD1"/>
    <w:rsid w:val="003946D1"/>
    <w:rsid w:val="00396070"/>
    <w:rsid w:val="0039633C"/>
    <w:rsid w:val="003963B5"/>
    <w:rsid w:val="003966AC"/>
    <w:rsid w:val="003A0DC5"/>
    <w:rsid w:val="003A2AA6"/>
    <w:rsid w:val="003A3473"/>
    <w:rsid w:val="003A37D1"/>
    <w:rsid w:val="003A59E3"/>
    <w:rsid w:val="003A67F6"/>
    <w:rsid w:val="003A7448"/>
    <w:rsid w:val="003B0156"/>
    <w:rsid w:val="003B0529"/>
    <w:rsid w:val="003B116F"/>
    <w:rsid w:val="003B30B3"/>
    <w:rsid w:val="003B3190"/>
    <w:rsid w:val="003B320E"/>
    <w:rsid w:val="003B5369"/>
    <w:rsid w:val="003B5694"/>
    <w:rsid w:val="003B5A91"/>
    <w:rsid w:val="003B5FBC"/>
    <w:rsid w:val="003B7AFA"/>
    <w:rsid w:val="003B7F4E"/>
    <w:rsid w:val="003C00BB"/>
    <w:rsid w:val="003C14F5"/>
    <w:rsid w:val="003C2691"/>
    <w:rsid w:val="003C285C"/>
    <w:rsid w:val="003C293E"/>
    <w:rsid w:val="003C3EE0"/>
    <w:rsid w:val="003C44C3"/>
    <w:rsid w:val="003C451A"/>
    <w:rsid w:val="003C4DA2"/>
    <w:rsid w:val="003D111B"/>
    <w:rsid w:val="003D1EDE"/>
    <w:rsid w:val="003D350C"/>
    <w:rsid w:val="003D3E75"/>
    <w:rsid w:val="003D4812"/>
    <w:rsid w:val="003D70FA"/>
    <w:rsid w:val="003E2907"/>
    <w:rsid w:val="003E32FB"/>
    <w:rsid w:val="003E3C39"/>
    <w:rsid w:val="003E62B6"/>
    <w:rsid w:val="003E6B74"/>
    <w:rsid w:val="003E7820"/>
    <w:rsid w:val="003F0466"/>
    <w:rsid w:val="003F1777"/>
    <w:rsid w:val="003F1A9A"/>
    <w:rsid w:val="003F29B4"/>
    <w:rsid w:val="003F3B3D"/>
    <w:rsid w:val="003F457E"/>
    <w:rsid w:val="003F5FDD"/>
    <w:rsid w:val="003F6CE9"/>
    <w:rsid w:val="003F703E"/>
    <w:rsid w:val="003F71D8"/>
    <w:rsid w:val="00401827"/>
    <w:rsid w:val="00402E68"/>
    <w:rsid w:val="00404693"/>
    <w:rsid w:val="00404C60"/>
    <w:rsid w:val="00404C8E"/>
    <w:rsid w:val="004057B6"/>
    <w:rsid w:val="00407C72"/>
    <w:rsid w:val="0041114F"/>
    <w:rsid w:val="00412B3D"/>
    <w:rsid w:val="004134F4"/>
    <w:rsid w:val="004150EA"/>
    <w:rsid w:val="00415A1C"/>
    <w:rsid w:val="0041631C"/>
    <w:rsid w:val="00417F3A"/>
    <w:rsid w:val="00422B9E"/>
    <w:rsid w:val="00422C43"/>
    <w:rsid w:val="00423C07"/>
    <w:rsid w:val="004259C2"/>
    <w:rsid w:val="00425A46"/>
    <w:rsid w:val="00427011"/>
    <w:rsid w:val="00427B05"/>
    <w:rsid w:val="00430D62"/>
    <w:rsid w:val="00431F07"/>
    <w:rsid w:val="0043424B"/>
    <w:rsid w:val="00434370"/>
    <w:rsid w:val="00434769"/>
    <w:rsid w:val="00434B46"/>
    <w:rsid w:val="0043584A"/>
    <w:rsid w:val="00436B79"/>
    <w:rsid w:val="0044053C"/>
    <w:rsid w:val="004410BA"/>
    <w:rsid w:val="004459FE"/>
    <w:rsid w:val="00446DA1"/>
    <w:rsid w:val="004476C6"/>
    <w:rsid w:val="00450352"/>
    <w:rsid w:val="004518BA"/>
    <w:rsid w:val="00453ADE"/>
    <w:rsid w:val="004544BC"/>
    <w:rsid w:val="00454A99"/>
    <w:rsid w:val="00456394"/>
    <w:rsid w:val="0046099D"/>
    <w:rsid w:val="00460B79"/>
    <w:rsid w:val="00460D83"/>
    <w:rsid w:val="00460DFA"/>
    <w:rsid w:val="004617AB"/>
    <w:rsid w:val="00462D48"/>
    <w:rsid w:val="004635E3"/>
    <w:rsid w:val="004652BE"/>
    <w:rsid w:val="00465A59"/>
    <w:rsid w:val="0046653B"/>
    <w:rsid w:val="004671F3"/>
    <w:rsid w:val="00470A28"/>
    <w:rsid w:val="00471DFC"/>
    <w:rsid w:val="00472B41"/>
    <w:rsid w:val="004733D4"/>
    <w:rsid w:val="004749E2"/>
    <w:rsid w:val="00474D3E"/>
    <w:rsid w:val="004761C3"/>
    <w:rsid w:val="004771DB"/>
    <w:rsid w:val="0048071E"/>
    <w:rsid w:val="004823F8"/>
    <w:rsid w:val="004834E3"/>
    <w:rsid w:val="00483917"/>
    <w:rsid w:val="0048435F"/>
    <w:rsid w:val="0048664C"/>
    <w:rsid w:val="00486AD6"/>
    <w:rsid w:val="004900DD"/>
    <w:rsid w:val="0049023F"/>
    <w:rsid w:val="00490446"/>
    <w:rsid w:val="00490C53"/>
    <w:rsid w:val="004916BE"/>
    <w:rsid w:val="0049244F"/>
    <w:rsid w:val="00492DDD"/>
    <w:rsid w:val="00494ECD"/>
    <w:rsid w:val="004952A0"/>
    <w:rsid w:val="004972F1"/>
    <w:rsid w:val="004974B8"/>
    <w:rsid w:val="004A012A"/>
    <w:rsid w:val="004A0948"/>
    <w:rsid w:val="004A12C4"/>
    <w:rsid w:val="004A1B2B"/>
    <w:rsid w:val="004A1F5A"/>
    <w:rsid w:val="004A214B"/>
    <w:rsid w:val="004A2197"/>
    <w:rsid w:val="004A3A31"/>
    <w:rsid w:val="004A4CDE"/>
    <w:rsid w:val="004A5A93"/>
    <w:rsid w:val="004B2CD6"/>
    <w:rsid w:val="004B4B78"/>
    <w:rsid w:val="004B4C3B"/>
    <w:rsid w:val="004B4FC8"/>
    <w:rsid w:val="004B5288"/>
    <w:rsid w:val="004B73AE"/>
    <w:rsid w:val="004B7456"/>
    <w:rsid w:val="004C1A83"/>
    <w:rsid w:val="004C23E5"/>
    <w:rsid w:val="004C2B73"/>
    <w:rsid w:val="004C2C52"/>
    <w:rsid w:val="004C3621"/>
    <w:rsid w:val="004C4C7E"/>
    <w:rsid w:val="004C7BC1"/>
    <w:rsid w:val="004D4941"/>
    <w:rsid w:val="004D519B"/>
    <w:rsid w:val="004D643B"/>
    <w:rsid w:val="004D656F"/>
    <w:rsid w:val="004D7095"/>
    <w:rsid w:val="004E172E"/>
    <w:rsid w:val="004E18EC"/>
    <w:rsid w:val="004E2C35"/>
    <w:rsid w:val="004E3F39"/>
    <w:rsid w:val="004E4B00"/>
    <w:rsid w:val="004E4EA2"/>
    <w:rsid w:val="004E60DF"/>
    <w:rsid w:val="004E76A0"/>
    <w:rsid w:val="004F2B0A"/>
    <w:rsid w:val="004F5A79"/>
    <w:rsid w:val="005004F9"/>
    <w:rsid w:val="005023C0"/>
    <w:rsid w:val="00507ACE"/>
    <w:rsid w:val="00507B39"/>
    <w:rsid w:val="00510971"/>
    <w:rsid w:val="00512AA3"/>
    <w:rsid w:val="00512CCD"/>
    <w:rsid w:val="00516289"/>
    <w:rsid w:val="0051662C"/>
    <w:rsid w:val="00516B3B"/>
    <w:rsid w:val="0051761E"/>
    <w:rsid w:val="005177AA"/>
    <w:rsid w:val="00520F52"/>
    <w:rsid w:val="00522E71"/>
    <w:rsid w:val="005248ED"/>
    <w:rsid w:val="00532114"/>
    <w:rsid w:val="0053386A"/>
    <w:rsid w:val="00533A72"/>
    <w:rsid w:val="00535A18"/>
    <w:rsid w:val="005362A1"/>
    <w:rsid w:val="00536433"/>
    <w:rsid w:val="00536E98"/>
    <w:rsid w:val="00537A2F"/>
    <w:rsid w:val="005434A7"/>
    <w:rsid w:val="00543873"/>
    <w:rsid w:val="005453F4"/>
    <w:rsid w:val="00545B3A"/>
    <w:rsid w:val="00546E1F"/>
    <w:rsid w:val="0054797B"/>
    <w:rsid w:val="00550665"/>
    <w:rsid w:val="0055094E"/>
    <w:rsid w:val="00552F98"/>
    <w:rsid w:val="00555319"/>
    <w:rsid w:val="005562DA"/>
    <w:rsid w:val="0055772E"/>
    <w:rsid w:val="00560139"/>
    <w:rsid w:val="00560CE8"/>
    <w:rsid w:val="005625C8"/>
    <w:rsid w:val="005626FA"/>
    <w:rsid w:val="00562B50"/>
    <w:rsid w:val="00565352"/>
    <w:rsid w:val="00567DB5"/>
    <w:rsid w:val="00570757"/>
    <w:rsid w:val="005737A0"/>
    <w:rsid w:val="00573D63"/>
    <w:rsid w:val="005740A1"/>
    <w:rsid w:val="0057465D"/>
    <w:rsid w:val="00575FA5"/>
    <w:rsid w:val="00576721"/>
    <w:rsid w:val="00577BB2"/>
    <w:rsid w:val="0058008A"/>
    <w:rsid w:val="00580188"/>
    <w:rsid w:val="005818F8"/>
    <w:rsid w:val="00581C94"/>
    <w:rsid w:val="00584231"/>
    <w:rsid w:val="005866F7"/>
    <w:rsid w:val="005900A9"/>
    <w:rsid w:val="005916D3"/>
    <w:rsid w:val="00591E50"/>
    <w:rsid w:val="00592552"/>
    <w:rsid w:val="005930B3"/>
    <w:rsid w:val="00593F06"/>
    <w:rsid w:val="005A067B"/>
    <w:rsid w:val="005A0E0C"/>
    <w:rsid w:val="005A1C9D"/>
    <w:rsid w:val="005A3000"/>
    <w:rsid w:val="005A3CA9"/>
    <w:rsid w:val="005A49C9"/>
    <w:rsid w:val="005A4C72"/>
    <w:rsid w:val="005A65E5"/>
    <w:rsid w:val="005B0AD2"/>
    <w:rsid w:val="005B2251"/>
    <w:rsid w:val="005B2CF7"/>
    <w:rsid w:val="005B2DB4"/>
    <w:rsid w:val="005B3D3E"/>
    <w:rsid w:val="005B4788"/>
    <w:rsid w:val="005B504D"/>
    <w:rsid w:val="005B50EC"/>
    <w:rsid w:val="005B591F"/>
    <w:rsid w:val="005B746C"/>
    <w:rsid w:val="005C0EFD"/>
    <w:rsid w:val="005C107A"/>
    <w:rsid w:val="005C1115"/>
    <w:rsid w:val="005C1306"/>
    <w:rsid w:val="005C4D03"/>
    <w:rsid w:val="005C51B8"/>
    <w:rsid w:val="005C70E3"/>
    <w:rsid w:val="005C7CBC"/>
    <w:rsid w:val="005D3628"/>
    <w:rsid w:val="005D44B9"/>
    <w:rsid w:val="005D51AC"/>
    <w:rsid w:val="005D71F6"/>
    <w:rsid w:val="005D7215"/>
    <w:rsid w:val="005E0D60"/>
    <w:rsid w:val="005E2D99"/>
    <w:rsid w:val="005E2E15"/>
    <w:rsid w:val="005E4F17"/>
    <w:rsid w:val="005E52CA"/>
    <w:rsid w:val="005E56AD"/>
    <w:rsid w:val="005E58D8"/>
    <w:rsid w:val="005E5BE6"/>
    <w:rsid w:val="005E6805"/>
    <w:rsid w:val="005E7BED"/>
    <w:rsid w:val="005F145C"/>
    <w:rsid w:val="005F258F"/>
    <w:rsid w:val="005F2686"/>
    <w:rsid w:val="005F2F28"/>
    <w:rsid w:val="005F3C1F"/>
    <w:rsid w:val="005F6753"/>
    <w:rsid w:val="005F7506"/>
    <w:rsid w:val="005F7F46"/>
    <w:rsid w:val="0060144F"/>
    <w:rsid w:val="00602087"/>
    <w:rsid w:val="00603596"/>
    <w:rsid w:val="006039C4"/>
    <w:rsid w:val="006047ED"/>
    <w:rsid w:val="006048B4"/>
    <w:rsid w:val="00605EBC"/>
    <w:rsid w:val="00606100"/>
    <w:rsid w:val="006079FA"/>
    <w:rsid w:val="00607EB7"/>
    <w:rsid w:val="00610304"/>
    <w:rsid w:val="00611397"/>
    <w:rsid w:val="006139CF"/>
    <w:rsid w:val="00613A98"/>
    <w:rsid w:val="00613BFC"/>
    <w:rsid w:val="00615B9F"/>
    <w:rsid w:val="00620497"/>
    <w:rsid w:val="00620E57"/>
    <w:rsid w:val="00621242"/>
    <w:rsid w:val="00626AD1"/>
    <w:rsid w:val="00627795"/>
    <w:rsid w:val="0063019B"/>
    <w:rsid w:val="00631FA8"/>
    <w:rsid w:val="00632CDD"/>
    <w:rsid w:val="00633C23"/>
    <w:rsid w:val="0063458B"/>
    <w:rsid w:val="00634681"/>
    <w:rsid w:val="00634CE6"/>
    <w:rsid w:val="00635C2C"/>
    <w:rsid w:val="00637D87"/>
    <w:rsid w:val="006424EB"/>
    <w:rsid w:val="00643BD2"/>
    <w:rsid w:val="00643EED"/>
    <w:rsid w:val="0064558C"/>
    <w:rsid w:val="006458D9"/>
    <w:rsid w:val="00646915"/>
    <w:rsid w:val="006506B1"/>
    <w:rsid w:val="00651B8C"/>
    <w:rsid w:val="0065243F"/>
    <w:rsid w:val="00652751"/>
    <w:rsid w:val="00652B82"/>
    <w:rsid w:val="006534C2"/>
    <w:rsid w:val="006562BD"/>
    <w:rsid w:val="00656B50"/>
    <w:rsid w:val="00656D7D"/>
    <w:rsid w:val="00657394"/>
    <w:rsid w:val="00657784"/>
    <w:rsid w:val="00657B0A"/>
    <w:rsid w:val="006600C2"/>
    <w:rsid w:val="0066090E"/>
    <w:rsid w:val="006615CA"/>
    <w:rsid w:val="00662439"/>
    <w:rsid w:val="006629A8"/>
    <w:rsid w:val="006634B0"/>
    <w:rsid w:val="00664566"/>
    <w:rsid w:val="00665349"/>
    <w:rsid w:val="00667ABD"/>
    <w:rsid w:val="00670020"/>
    <w:rsid w:val="00670CAA"/>
    <w:rsid w:val="00673F2E"/>
    <w:rsid w:val="00674CFB"/>
    <w:rsid w:val="006765BD"/>
    <w:rsid w:val="0068016D"/>
    <w:rsid w:val="0068169D"/>
    <w:rsid w:val="00683B1C"/>
    <w:rsid w:val="0068406D"/>
    <w:rsid w:val="0069090D"/>
    <w:rsid w:val="00692899"/>
    <w:rsid w:val="00694083"/>
    <w:rsid w:val="006979CD"/>
    <w:rsid w:val="006A1563"/>
    <w:rsid w:val="006A2657"/>
    <w:rsid w:val="006A2EE7"/>
    <w:rsid w:val="006A3709"/>
    <w:rsid w:val="006A4840"/>
    <w:rsid w:val="006A4B3F"/>
    <w:rsid w:val="006A759B"/>
    <w:rsid w:val="006B1304"/>
    <w:rsid w:val="006B18D8"/>
    <w:rsid w:val="006B319A"/>
    <w:rsid w:val="006B3FEB"/>
    <w:rsid w:val="006B4574"/>
    <w:rsid w:val="006B4B8C"/>
    <w:rsid w:val="006B4C81"/>
    <w:rsid w:val="006B5FF0"/>
    <w:rsid w:val="006B7038"/>
    <w:rsid w:val="006B7335"/>
    <w:rsid w:val="006C0A7F"/>
    <w:rsid w:val="006C1682"/>
    <w:rsid w:val="006C1D5E"/>
    <w:rsid w:val="006C2320"/>
    <w:rsid w:val="006C2630"/>
    <w:rsid w:val="006C2D07"/>
    <w:rsid w:val="006C3068"/>
    <w:rsid w:val="006C4E1D"/>
    <w:rsid w:val="006C5472"/>
    <w:rsid w:val="006C565F"/>
    <w:rsid w:val="006C5815"/>
    <w:rsid w:val="006C59F1"/>
    <w:rsid w:val="006C6F64"/>
    <w:rsid w:val="006C713E"/>
    <w:rsid w:val="006D1C19"/>
    <w:rsid w:val="006D2D15"/>
    <w:rsid w:val="006D3287"/>
    <w:rsid w:val="006D55DC"/>
    <w:rsid w:val="006D6C60"/>
    <w:rsid w:val="006E030C"/>
    <w:rsid w:val="006E0A05"/>
    <w:rsid w:val="006E1473"/>
    <w:rsid w:val="006E3875"/>
    <w:rsid w:val="006E45F3"/>
    <w:rsid w:val="006E489C"/>
    <w:rsid w:val="006E546A"/>
    <w:rsid w:val="006E55CE"/>
    <w:rsid w:val="006E5847"/>
    <w:rsid w:val="006F0784"/>
    <w:rsid w:val="006F1DC1"/>
    <w:rsid w:val="006F4C36"/>
    <w:rsid w:val="006F59D3"/>
    <w:rsid w:val="006F633F"/>
    <w:rsid w:val="006F63C8"/>
    <w:rsid w:val="007012C6"/>
    <w:rsid w:val="00702A3D"/>
    <w:rsid w:val="007031E5"/>
    <w:rsid w:val="00703364"/>
    <w:rsid w:val="00703511"/>
    <w:rsid w:val="0070366E"/>
    <w:rsid w:val="00704CBF"/>
    <w:rsid w:val="007076BA"/>
    <w:rsid w:val="00710026"/>
    <w:rsid w:val="00710553"/>
    <w:rsid w:val="00710D9B"/>
    <w:rsid w:val="0071379E"/>
    <w:rsid w:val="007154DA"/>
    <w:rsid w:val="007157C9"/>
    <w:rsid w:val="00717BC1"/>
    <w:rsid w:val="00722357"/>
    <w:rsid w:val="00723D39"/>
    <w:rsid w:val="0072548F"/>
    <w:rsid w:val="00726E06"/>
    <w:rsid w:val="00726E2F"/>
    <w:rsid w:val="00732073"/>
    <w:rsid w:val="007342F0"/>
    <w:rsid w:val="007344CF"/>
    <w:rsid w:val="0073631C"/>
    <w:rsid w:val="00736F77"/>
    <w:rsid w:val="00742417"/>
    <w:rsid w:val="00744322"/>
    <w:rsid w:val="0074529C"/>
    <w:rsid w:val="0074544C"/>
    <w:rsid w:val="00746BC6"/>
    <w:rsid w:val="00746CBD"/>
    <w:rsid w:val="00747658"/>
    <w:rsid w:val="00747DEA"/>
    <w:rsid w:val="00750CE1"/>
    <w:rsid w:val="0075289D"/>
    <w:rsid w:val="0075326E"/>
    <w:rsid w:val="007533E6"/>
    <w:rsid w:val="00753D3A"/>
    <w:rsid w:val="00753DE6"/>
    <w:rsid w:val="007564EA"/>
    <w:rsid w:val="00756584"/>
    <w:rsid w:val="00756ECC"/>
    <w:rsid w:val="00757389"/>
    <w:rsid w:val="00760A92"/>
    <w:rsid w:val="00762683"/>
    <w:rsid w:val="00762F94"/>
    <w:rsid w:val="00763166"/>
    <w:rsid w:val="00764071"/>
    <w:rsid w:val="00764BA7"/>
    <w:rsid w:val="00766BEF"/>
    <w:rsid w:val="00767D2C"/>
    <w:rsid w:val="00767F4E"/>
    <w:rsid w:val="00770327"/>
    <w:rsid w:val="00770C67"/>
    <w:rsid w:val="00773AF4"/>
    <w:rsid w:val="00774E97"/>
    <w:rsid w:val="00775BA8"/>
    <w:rsid w:val="00777DF8"/>
    <w:rsid w:val="00781FDB"/>
    <w:rsid w:val="007827AA"/>
    <w:rsid w:val="00782989"/>
    <w:rsid w:val="00782F90"/>
    <w:rsid w:val="00783874"/>
    <w:rsid w:val="00785A3D"/>
    <w:rsid w:val="00785C96"/>
    <w:rsid w:val="007872A3"/>
    <w:rsid w:val="00787A8C"/>
    <w:rsid w:val="00791835"/>
    <w:rsid w:val="00791BEB"/>
    <w:rsid w:val="00791E36"/>
    <w:rsid w:val="00791FD9"/>
    <w:rsid w:val="00792D9D"/>
    <w:rsid w:val="00793727"/>
    <w:rsid w:val="00793A6A"/>
    <w:rsid w:val="00793D8C"/>
    <w:rsid w:val="00795369"/>
    <w:rsid w:val="007968F7"/>
    <w:rsid w:val="00796BA0"/>
    <w:rsid w:val="007A0867"/>
    <w:rsid w:val="007A26AA"/>
    <w:rsid w:val="007A2EA4"/>
    <w:rsid w:val="007A3FF5"/>
    <w:rsid w:val="007A5125"/>
    <w:rsid w:val="007A5185"/>
    <w:rsid w:val="007A550D"/>
    <w:rsid w:val="007A775B"/>
    <w:rsid w:val="007B3EF9"/>
    <w:rsid w:val="007B4910"/>
    <w:rsid w:val="007B4E6B"/>
    <w:rsid w:val="007B5833"/>
    <w:rsid w:val="007B72B2"/>
    <w:rsid w:val="007B7311"/>
    <w:rsid w:val="007C196B"/>
    <w:rsid w:val="007C2E0B"/>
    <w:rsid w:val="007C370A"/>
    <w:rsid w:val="007C395C"/>
    <w:rsid w:val="007C3991"/>
    <w:rsid w:val="007C439F"/>
    <w:rsid w:val="007C54A6"/>
    <w:rsid w:val="007C583A"/>
    <w:rsid w:val="007C723D"/>
    <w:rsid w:val="007D2F9E"/>
    <w:rsid w:val="007D3066"/>
    <w:rsid w:val="007D4500"/>
    <w:rsid w:val="007D5060"/>
    <w:rsid w:val="007D558E"/>
    <w:rsid w:val="007D5C30"/>
    <w:rsid w:val="007D6B2A"/>
    <w:rsid w:val="007D6C2C"/>
    <w:rsid w:val="007D7EC1"/>
    <w:rsid w:val="007E00AB"/>
    <w:rsid w:val="007E13D7"/>
    <w:rsid w:val="007E27A8"/>
    <w:rsid w:val="007E2B77"/>
    <w:rsid w:val="007E4DEB"/>
    <w:rsid w:val="007E5952"/>
    <w:rsid w:val="007E5D6B"/>
    <w:rsid w:val="007E5E4C"/>
    <w:rsid w:val="007E6306"/>
    <w:rsid w:val="007E648B"/>
    <w:rsid w:val="007E7FFB"/>
    <w:rsid w:val="007F01FF"/>
    <w:rsid w:val="007F0CEC"/>
    <w:rsid w:val="007F1AD9"/>
    <w:rsid w:val="007F4C16"/>
    <w:rsid w:val="007F557B"/>
    <w:rsid w:val="007F5A63"/>
    <w:rsid w:val="00800FA4"/>
    <w:rsid w:val="008028B6"/>
    <w:rsid w:val="00803795"/>
    <w:rsid w:val="00803F4E"/>
    <w:rsid w:val="00804CEA"/>
    <w:rsid w:val="00804FBE"/>
    <w:rsid w:val="0080646D"/>
    <w:rsid w:val="00807BCB"/>
    <w:rsid w:val="00811879"/>
    <w:rsid w:val="00812159"/>
    <w:rsid w:val="008159E8"/>
    <w:rsid w:val="00816EF4"/>
    <w:rsid w:val="00820928"/>
    <w:rsid w:val="0082312B"/>
    <w:rsid w:val="008235D4"/>
    <w:rsid w:val="00823FEC"/>
    <w:rsid w:val="0082479A"/>
    <w:rsid w:val="0082541F"/>
    <w:rsid w:val="00825B01"/>
    <w:rsid w:val="008266B3"/>
    <w:rsid w:val="00826EB2"/>
    <w:rsid w:val="00827B91"/>
    <w:rsid w:val="00833388"/>
    <w:rsid w:val="008334A2"/>
    <w:rsid w:val="008348FD"/>
    <w:rsid w:val="008352D4"/>
    <w:rsid w:val="008365DE"/>
    <w:rsid w:val="008370D8"/>
    <w:rsid w:val="00837F9D"/>
    <w:rsid w:val="00840021"/>
    <w:rsid w:val="008412C4"/>
    <w:rsid w:val="00841E36"/>
    <w:rsid w:val="0084278C"/>
    <w:rsid w:val="00842B47"/>
    <w:rsid w:val="00844799"/>
    <w:rsid w:val="00844A1F"/>
    <w:rsid w:val="00844DB4"/>
    <w:rsid w:val="0084531C"/>
    <w:rsid w:val="00845A9F"/>
    <w:rsid w:val="00845E1A"/>
    <w:rsid w:val="00846261"/>
    <w:rsid w:val="0084735B"/>
    <w:rsid w:val="008473A5"/>
    <w:rsid w:val="00847528"/>
    <w:rsid w:val="00850980"/>
    <w:rsid w:val="00852366"/>
    <w:rsid w:val="00853072"/>
    <w:rsid w:val="00853F08"/>
    <w:rsid w:val="00854038"/>
    <w:rsid w:val="00857935"/>
    <w:rsid w:val="00861678"/>
    <w:rsid w:val="008617B1"/>
    <w:rsid w:val="00861C5A"/>
    <w:rsid w:val="0086235B"/>
    <w:rsid w:val="00862E4A"/>
    <w:rsid w:val="008647C1"/>
    <w:rsid w:val="00866A25"/>
    <w:rsid w:val="00866F02"/>
    <w:rsid w:val="00867027"/>
    <w:rsid w:val="0086707F"/>
    <w:rsid w:val="00871784"/>
    <w:rsid w:val="00872621"/>
    <w:rsid w:val="00872ACE"/>
    <w:rsid w:val="00875214"/>
    <w:rsid w:val="00876195"/>
    <w:rsid w:val="008774E2"/>
    <w:rsid w:val="0088142F"/>
    <w:rsid w:val="0088166B"/>
    <w:rsid w:val="00881A16"/>
    <w:rsid w:val="00881D09"/>
    <w:rsid w:val="008832A0"/>
    <w:rsid w:val="008842F4"/>
    <w:rsid w:val="00885299"/>
    <w:rsid w:val="008858A8"/>
    <w:rsid w:val="00886856"/>
    <w:rsid w:val="00887625"/>
    <w:rsid w:val="00887661"/>
    <w:rsid w:val="00890F8E"/>
    <w:rsid w:val="008922EF"/>
    <w:rsid w:val="00894C6C"/>
    <w:rsid w:val="00895A00"/>
    <w:rsid w:val="00896229"/>
    <w:rsid w:val="0089728B"/>
    <w:rsid w:val="008A014A"/>
    <w:rsid w:val="008A072A"/>
    <w:rsid w:val="008A0861"/>
    <w:rsid w:val="008A1A61"/>
    <w:rsid w:val="008A1EB0"/>
    <w:rsid w:val="008A2F86"/>
    <w:rsid w:val="008A3334"/>
    <w:rsid w:val="008A3353"/>
    <w:rsid w:val="008A4AFF"/>
    <w:rsid w:val="008A6162"/>
    <w:rsid w:val="008A696C"/>
    <w:rsid w:val="008A715E"/>
    <w:rsid w:val="008A770E"/>
    <w:rsid w:val="008B0359"/>
    <w:rsid w:val="008B2971"/>
    <w:rsid w:val="008B2D78"/>
    <w:rsid w:val="008B4BFA"/>
    <w:rsid w:val="008B57C7"/>
    <w:rsid w:val="008B64BE"/>
    <w:rsid w:val="008B73EC"/>
    <w:rsid w:val="008C0882"/>
    <w:rsid w:val="008C0915"/>
    <w:rsid w:val="008C28D7"/>
    <w:rsid w:val="008C3517"/>
    <w:rsid w:val="008C43D7"/>
    <w:rsid w:val="008C483A"/>
    <w:rsid w:val="008C4F56"/>
    <w:rsid w:val="008C53A3"/>
    <w:rsid w:val="008C5C22"/>
    <w:rsid w:val="008C5CBB"/>
    <w:rsid w:val="008C5DF7"/>
    <w:rsid w:val="008C7B4F"/>
    <w:rsid w:val="008D1607"/>
    <w:rsid w:val="008D1E18"/>
    <w:rsid w:val="008D2A95"/>
    <w:rsid w:val="008D2B2B"/>
    <w:rsid w:val="008D3181"/>
    <w:rsid w:val="008D676E"/>
    <w:rsid w:val="008D758C"/>
    <w:rsid w:val="008D7A10"/>
    <w:rsid w:val="008E25C6"/>
    <w:rsid w:val="008E3E59"/>
    <w:rsid w:val="008E5605"/>
    <w:rsid w:val="008F0D48"/>
    <w:rsid w:val="008F125D"/>
    <w:rsid w:val="008F15AB"/>
    <w:rsid w:val="008F3C98"/>
    <w:rsid w:val="008F5AAC"/>
    <w:rsid w:val="008F5D56"/>
    <w:rsid w:val="008F5E71"/>
    <w:rsid w:val="008F6011"/>
    <w:rsid w:val="00900588"/>
    <w:rsid w:val="00901061"/>
    <w:rsid w:val="00901306"/>
    <w:rsid w:val="00901715"/>
    <w:rsid w:val="00903413"/>
    <w:rsid w:val="00903608"/>
    <w:rsid w:val="009048E4"/>
    <w:rsid w:val="00904EF9"/>
    <w:rsid w:val="00905683"/>
    <w:rsid w:val="009066D5"/>
    <w:rsid w:val="00906CB7"/>
    <w:rsid w:val="00907AEB"/>
    <w:rsid w:val="00910628"/>
    <w:rsid w:val="00911CAC"/>
    <w:rsid w:val="00912394"/>
    <w:rsid w:val="009128C9"/>
    <w:rsid w:val="00914015"/>
    <w:rsid w:val="00914115"/>
    <w:rsid w:val="00914D91"/>
    <w:rsid w:val="00916606"/>
    <w:rsid w:val="0091682C"/>
    <w:rsid w:val="00916C1F"/>
    <w:rsid w:val="00916C3B"/>
    <w:rsid w:val="00917653"/>
    <w:rsid w:val="0092001A"/>
    <w:rsid w:val="00922C1A"/>
    <w:rsid w:val="00922E6E"/>
    <w:rsid w:val="009246F4"/>
    <w:rsid w:val="00924ED4"/>
    <w:rsid w:val="0092639B"/>
    <w:rsid w:val="009307BD"/>
    <w:rsid w:val="009307E7"/>
    <w:rsid w:val="00932B38"/>
    <w:rsid w:val="00933054"/>
    <w:rsid w:val="00934754"/>
    <w:rsid w:val="00935485"/>
    <w:rsid w:val="009402A0"/>
    <w:rsid w:val="00942734"/>
    <w:rsid w:val="00943466"/>
    <w:rsid w:val="00943663"/>
    <w:rsid w:val="009442A5"/>
    <w:rsid w:val="009452AD"/>
    <w:rsid w:val="0094620F"/>
    <w:rsid w:val="009511F3"/>
    <w:rsid w:val="00951E6F"/>
    <w:rsid w:val="009522AD"/>
    <w:rsid w:val="0095300A"/>
    <w:rsid w:val="00953D31"/>
    <w:rsid w:val="00953EAF"/>
    <w:rsid w:val="00954043"/>
    <w:rsid w:val="009540E7"/>
    <w:rsid w:val="009545EE"/>
    <w:rsid w:val="00954A0E"/>
    <w:rsid w:val="00960B59"/>
    <w:rsid w:val="00962A2C"/>
    <w:rsid w:val="00962F60"/>
    <w:rsid w:val="009633D8"/>
    <w:rsid w:val="00964ECD"/>
    <w:rsid w:val="00965976"/>
    <w:rsid w:val="00967B71"/>
    <w:rsid w:val="0097073A"/>
    <w:rsid w:val="00970F6A"/>
    <w:rsid w:val="009719D6"/>
    <w:rsid w:val="00972086"/>
    <w:rsid w:val="009725F3"/>
    <w:rsid w:val="009735F0"/>
    <w:rsid w:val="00974DAE"/>
    <w:rsid w:val="00975170"/>
    <w:rsid w:val="00975B31"/>
    <w:rsid w:val="00976C6C"/>
    <w:rsid w:val="00976EB6"/>
    <w:rsid w:val="00980A52"/>
    <w:rsid w:val="00980C9B"/>
    <w:rsid w:val="00980F8A"/>
    <w:rsid w:val="009815EA"/>
    <w:rsid w:val="00981736"/>
    <w:rsid w:val="009833D6"/>
    <w:rsid w:val="0098450A"/>
    <w:rsid w:val="00984836"/>
    <w:rsid w:val="00984E65"/>
    <w:rsid w:val="009869EA"/>
    <w:rsid w:val="00991A9E"/>
    <w:rsid w:val="00992C76"/>
    <w:rsid w:val="00992C7C"/>
    <w:rsid w:val="00996E9E"/>
    <w:rsid w:val="0099705F"/>
    <w:rsid w:val="00997ACD"/>
    <w:rsid w:val="009A1619"/>
    <w:rsid w:val="009A44F8"/>
    <w:rsid w:val="009A617C"/>
    <w:rsid w:val="009A6718"/>
    <w:rsid w:val="009B23DF"/>
    <w:rsid w:val="009B2BE2"/>
    <w:rsid w:val="009B3670"/>
    <w:rsid w:val="009B5413"/>
    <w:rsid w:val="009B58E1"/>
    <w:rsid w:val="009B5D8D"/>
    <w:rsid w:val="009B704D"/>
    <w:rsid w:val="009B7DD2"/>
    <w:rsid w:val="009C08CA"/>
    <w:rsid w:val="009C0B20"/>
    <w:rsid w:val="009C25FB"/>
    <w:rsid w:val="009C43D6"/>
    <w:rsid w:val="009C778C"/>
    <w:rsid w:val="009D22D2"/>
    <w:rsid w:val="009D7725"/>
    <w:rsid w:val="009D7B43"/>
    <w:rsid w:val="009D7E44"/>
    <w:rsid w:val="009E0246"/>
    <w:rsid w:val="009E0AC7"/>
    <w:rsid w:val="009E0B1C"/>
    <w:rsid w:val="009E118C"/>
    <w:rsid w:val="009E1A1B"/>
    <w:rsid w:val="009E1A5C"/>
    <w:rsid w:val="009E2A8F"/>
    <w:rsid w:val="009E4BCA"/>
    <w:rsid w:val="009E61D2"/>
    <w:rsid w:val="009E63E9"/>
    <w:rsid w:val="009E69FB"/>
    <w:rsid w:val="009E7099"/>
    <w:rsid w:val="009E7335"/>
    <w:rsid w:val="009F006C"/>
    <w:rsid w:val="009F040A"/>
    <w:rsid w:val="009F0A67"/>
    <w:rsid w:val="009F15A7"/>
    <w:rsid w:val="009F279E"/>
    <w:rsid w:val="009F3090"/>
    <w:rsid w:val="009F3790"/>
    <w:rsid w:val="009F398F"/>
    <w:rsid w:val="009F3AB4"/>
    <w:rsid w:val="009F482F"/>
    <w:rsid w:val="009F4A34"/>
    <w:rsid w:val="009F64BD"/>
    <w:rsid w:val="009F64F1"/>
    <w:rsid w:val="009F7733"/>
    <w:rsid w:val="009F7C70"/>
    <w:rsid w:val="00A00EC5"/>
    <w:rsid w:val="00A027C3"/>
    <w:rsid w:val="00A0459F"/>
    <w:rsid w:val="00A045F3"/>
    <w:rsid w:val="00A06F1C"/>
    <w:rsid w:val="00A076E2"/>
    <w:rsid w:val="00A0776A"/>
    <w:rsid w:val="00A108B6"/>
    <w:rsid w:val="00A10B3F"/>
    <w:rsid w:val="00A125FD"/>
    <w:rsid w:val="00A12C60"/>
    <w:rsid w:val="00A13F3E"/>
    <w:rsid w:val="00A162AA"/>
    <w:rsid w:val="00A162E1"/>
    <w:rsid w:val="00A165EF"/>
    <w:rsid w:val="00A178B2"/>
    <w:rsid w:val="00A205B0"/>
    <w:rsid w:val="00A21480"/>
    <w:rsid w:val="00A21A82"/>
    <w:rsid w:val="00A22E88"/>
    <w:rsid w:val="00A25BC8"/>
    <w:rsid w:val="00A25CB5"/>
    <w:rsid w:val="00A25F4A"/>
    <w:rsid w:val="00A26083"/>
    <w:rsid w:val="00A2774B"/>
    <w:rsid w:val="00A3013D"/>
    <w:rsid w:val="00A30347"/>
    <w:rsid w:val="00A30619"/>
    <w:rsid w:val="00A30D23"/>
    <w:rsid w:val="00A318B9"/>
    <w:rsid w:val="00A32713"/>
    <w:rsid w:val="00A34563"/>
    <w:rsid w:val="00A348B1"/>
    <w:rsid w:val="00A36E6C"/>
    <w:rsid w:val="00A37F8A"/>
    <w:rsid w:val="00A4027A"/>
    <w:rsid w:val="00A40854"/>
    <w:rsid w:val="00A415CA"/>
    <w:rsid w:val="00A42EA8"/>
    <w:rsid w:val="00A43CC3"/>
    <w:rsid w:val="00A4436E"/>
    <w:rsid w:val="00A446F0"/>
    <w:rsid w:val="00A46719"/>
    <w:rsid w:val="00A4678E"/>
    <w:rsid w:val="00A50CA5"/>
    <w:rsid w:val="00A50EAB"/>
    <w:rsid w:val="00A5216E"/>
    <w:rsid w:val="00A524A1"/>
    <w:rsid w:val="00A53313"/>
    <w:rsid w:val="00A54C57"/>
    <w:rsid w:val="00A56E15"/>
    <w:rsid w:val="00A60C7E"/>
    <w:rsid w:val="00A61861"/>
    <w:rsid w:val="00A623E7"/>
    <w:rsid w:val="00A62591"/>
    <w:rsid w:val="00A64D8F"/>
    <w:rsid w:val="00A658E7"/>
    <w:rsid w:val="00A663EC"/>
    <w:rsid w:val="00A667C6"/>
    <w:rsid w:val="00A72579"/>
    <w:rsid w:val="00A73445"/>
    <w:rsid w:val="00A740F4"/>
    <w:rsid w:val="00A74206"/>
    <w:rsid w:val="00A75DB6"/>
    <w:rsid w:val="00A76BFF"/>
    <w:rsid w:val="00A77AA4"/>
    <w:rsid w:val="00A80C0C"/>
    <w:rsid w:val="00A82117"/>
    <w:rsid w:val="00A82339"/>
    <w:rsid w:val="00A8429E"/>
    <w:rsid w:val="00A87E41"/>
    <w:rsid w:val="00A9044E"/>
    <w:rsid w:val="00A945C9"/>
    <w:rsid w:val="00A94A0D"/>
    <w:rsid w:val="00A94E01"/>
    <w:rsid w:val="00A95888"/>
    <w:rsid w:val="00A96155"/>
    <w:rsid w:val="00A97267"/>
    <w:rsid w:val="00A97399"/>
    <w:rsid w:val="00A9796B"/>
    <w:rsid w:val="00AA00D4"/>
    <w:rsid w:val="00AA1933"/>
    <w:rsid w:val="00AA1BA1"/>
    <w:rsid w:val="00AA26C1"/>
    <w:rsid w:val="00AA4537"/>
    <w:rsid w:val="00AA5E53"/>
    <w:rsid w:val="00AA6316"/>
    <w:rsid w:val="00AA67B7"/>
    <w:rsid w:val="00AB07CD"/>
    <w:rsid w:val="00AB1902"/>
    <w:rsid w:val="00AB2F7E"/>
    <w:rsid w:val="00AB3482"/>
    <w:rsid w:val="00AB3EB0"/>
    <w:rsid w:val="00AB5031"/>
    <w:rsid w:val="00AB592C"/>
    <w:rsid w:val="00AB5A55"/>
    <w:rsid w:val="00AB5C48"/>
    <w:rsid w:val="00AB5D67"/>
    <w:rsid w:val="00AB70A2"/>
    <w:rsid w:val="00AB736E"/>
    <w:rsid w:val="00AC025E"/>
    <w:rsid w:val="00AC12AD"/>
    <w:rsid w:val="00AC28CB"/>
    <w:rsid w:val="00AC4FE6"/>
    <w:rsid w:val="00AC5BCF"/>
    <w:rsid w:val="00AC757F"/>
    <w:rsid w:val="00AC7A8E"/>
    <w:rsid w:val="00AD12A6"/>
    <w:rsid w:val="00AD147A"/>
    <w:rsid w:val="00AD2363"/>
    <w:rsid w:val="00AD3920"/>
    <w:rsid w:val="00AD3F07"/>
    <w:rsid w:val="00AD5370"/>
    <w:rsid w:val="00AD58B5"/>
    <w:rsid w:val="00AD5EE7"/>
    <w:rsid w:val="00AD6092"/>
    <w:rsid w:val="00AD6A5E"/>
    <w:rsid w:val="00AD6C75"/>
    <w:rsid w:val="00AD6EFF"/>
    <w:rsid w:val="00AE06F8"/>
    <w:rsid w:val="00AE0AA0"/>
    <w:rsid w:val="00AE10A1"/>
    <w:rsid w:val="00AE1FA5"/>
    <w:rsid w:val="00AE3F08"/>
    <w:rsid w:val="00AE44F4"/>
    <w:rsid w:val="00AE64A5"/>
    <w:rsid w:val="00AE66BE"/>
    <w:rsid w:val="00AE6DB6"/>
    <w:rsid w:val="00AE7010"/>
    <w:rsid w:val="00AE76E1"/>
    <w:rsid w:val="00AE7715"/>
    <w:rsid w:val="00AE7BB8"/>
    <w:rsid w:val="00AF1211"/>
    <w:rsid w:val="00AF1368"/>
    <w:rsid w:val="00AF17BA"/>
    <w:rsid w:val="00AF1B36"/>
    <w:rsid w:val="00AF2CDE"/>
    <w:rsid w:val="00AF35E9"/>
    <w:rsid w:val="00AF3958"/>
    <w:rsid w:val="00AF3CFF"/>
    <w:rsid w:val="00AF3E0F"/>
    <w:rsid w:val="00AF4744"/>
    <w:rsid w:val="00AF4C90"/>
    <w:rsid w:val="00AF50A1"/>
    <w:rsid w:val="00AF62A0"/>
    <w:rsid w:val="00AF7B9D"/>
    <w:rsid w:val="00B00075"/>
    <w:rsid w:val="00B02C7B"/>
    <w:rsid w:val="00B03D68"/>
    <w:rsid w:val="00B0497A"/>
    <w:rsid w:val="00B056DC"/>
    <w:rsid w:val="00B07283"/>
    <w:rsid w:val="00B0746C"/>
    <w:rsid w:val="00B0747F"/>
    <w:rsid w:val="00B07EF9"/>
    <w:rsid w:val="00B10857"/>
    <w:rsid w:val="00B14400"/>
    <w:rsid w:val="00B16A13"/>
    <w:rsid w:val="00B16E7C"/>
    <w:rsid w:val="00B22F24"/>
    <w:rsid w:val="00B23537"/>
    <w:rsid w:val="00B25A9E"/>
    <w:rsid w:val="00B273B3"/>
    <w:rsid w:val="00B310C6"/>
    <w:rsid w:val="00B32FE3"/>
    <w:rsid w:val="00B35682"/>
    <w:rsid w:val="00B3588F"/>
    <w:rsid w:val="00B36035"/>
    <w:rsid w:val="00B360DE"/>
    <w:rsid w:val="00B41437"/>
    <w:rsid w:val="00B41A58"/>
    <w:rsid w:val="00B43D17"/>
    <w:rsid w:val="00B43FAA"/>
    <w:rsid w:val="00B4432F"/>
    <w:rsid w:val="00B46823"/>
    <w:rsid w:val="00B52235"/>
    <w:rsid w:val="00B53B6F"/>
    <w:rsid w:val="00B53FEE"/>
    <w:rsid w:val="00B54286"/>
    <w:rsid w:val="00B56A94"/>
    <w:rsid w:val="00B56F33"/>
    <w:rsid w:val="00B57C52"/>
    <w:rsid w:val="00B609E3"/>
    <w:rsid w:val="00B6216C"/>
    <w:rsid w:val="00B6236E"/>
    <w:rsid w:val="00B623AC"/>
    <w:rsid w:val="00B6291B"/>
    <w:rsid w:val="00B63019"/>
    <w:rsid w:val="00B6474E"/>
    <w:rsid w:val="00B648AE"/>
    <w:rsid w:val="00B65486"/>
    <w:rsid w:val="00B655A1"/>
    <w:rsid w:val="00B66C9B"/>
    <w:rsid w:val="00B70069"/>
    <w:rsid w:val="00B70EB2"/>
    <w:rsid w:val="00B70EBB"/>
    <w:rsid w:val="00B720EB"/>
    <w:rsid w:val="00B72C23"/>
    <w:rsid w:val="00B732C9"/>
    <w:rsid w:val="00B73408"/>
    <w:rsid w:val="00B73AFF"/>
    <w:rsid w:val="00B75063"/>
    <w:rsid w:val="00B750A3"/>
    <w:rsid w:val="00B75BA7"/>
    <w:rsid w:val="00B77387"/>
    <w:rsid w:val="00B809F5"/>
    <w:rsid w:val="00B811F7"/>
    <w:rsid w:val="00B81890"/>
    <w:rsid w:val="00B82605"/>
    <w:rsid w:val="00B8329C"/>
    <w:rsid w:val="00B84289"/>
    <w:rsid w:val="00B85A03"/>
    <w:rsid w:val="00B86505"/>
    <w:rsid w:val="00B8671A"/>
    <w:rsid w:val="00B8722D"/>
    <w:rsid w:val="00B87B15"/>
    <w:rsid w:val="00B87B65"/>
    <w:rsid w:val="00B9044E"/>
    <w:rsid w:val="00B905B1"/>
    <w:rsid w:val="00B916E7"/>
    <w:rsid w:val="00B948DD"/>
    <w:rsid w:val="00B948FE"/>
    <w:rsid w:val="00B9502D"/>
    <w:rsid w:val="00B954CB"/>
    <w:rsid w:val="00B96961"/>
    <w:rsid w:val="00B97046"/>
    <w:rsid w:val="00B97BCD"/>
    <w:rsid w:val="00BA0840"/>
    <w:rsid w:val="00BA08E7"/>
    <w:rsid w:val="00BA1B5E"/>
    <w:rsid w:val="00BA233A"/>
    <w:rsid w:val="00BA23A2"/>
    <w:rsid w:val="00BA32E1"/>
    <w:rsid w:val="00BA4993"/>
    <w:rsid w:val="00BA4C4A"/>
    <w:rsid w:val="00BA5C28"/>
    <w:rsid w:val="00BA76E7"/>
    <w:rsid w:val="00BB0D68"/>
    <w:rsid w:val="00BB1CF9"/>
    <w:rsid w:val="00BB24B4"/>
    <w:rsid w:val="00BB28C1"/>
    <w:rsid w:val="00BB2CB5"/>
    <w:rsid w:val="00BB4E57"/>
    <w:rsid w:val="00BB7F2A"/>
    <w:rsid w:val="00BC06D1"/>
    <w:rsid w:val="00BC08A3"/>
    <w:rsid w:val="00BC1A2A"/>
    <w:rsid w:val="00BC1A9A"/>
    <w:rsid w:val="00BC2354"/>
    <w:rsid w:val="00BC28EF"/>
    <w:rsid w:val="00BC4093"/>
    <w:rsid w:val="00BC5491"/>
    <w:rsid w:val="00BC5B5C"/>
    <w:rsid w:val="00BC6132"/>
    <w:rsid w:val="00BD0343"/>
    <w:rsid w:val="00BD155B"/>
    <w:rsid w:val="00BD291F"/>
    <w:rsid w:val="00BD43A5"/>
    <w:rsid w:val="00BD45D7"/>
    <w:rsid w:val="00BD50A2"/>
    <w:rsid w:val="00BD6B53"/>
    <w:rsid w:val="00BE2121"/>
    <w:rsid w:val="00BE398E"/>
    <w:rsid w:val="00BE3AF8"/>
    <w:rsid w:val="00BE514E"/>
    <w:rsid w:val="00BE6CBD"/>
    <w:rsid w:val="00BE7920"/>
    <w:rsid w:val="00BF06B2"/>
    <w:rsid w:val="00BF0C74"/>
    <w:rsid w:val="00BF1E38"/>
    <w:rsid w:val="00BF23F9"/>
    <w:rsid w:val="00BF2B94"/>
    <w:rsid w:val="00BF3252"/>
    <w:rsid w:val="00BF3415"/>
    <w:rsid w:val="00BF66A4"/>
    <w:rsid w:val="00BF6A30"/>
    <w:rsid w:val="00BF7F60"/>
    <w:rsid w:val="00C0128B"/>
    <w:rsid w:val="00C01825"/>
    <w:rsid w:val="00C01F89"/>
    <w:rsid w:val="00C01FB6"/>
    <w:rsid w:val="00C03BDF"/>
    <w:rsid w:val="00C04137"/>
    <w:rsid w:val="00C051B5"/>
    <w:rsid w:val="00C06B4A"/>
    <w:rsid w:val="00C07036"/>
    <w:rsid w:val="00C10C26"/>
    <w:rsid w:val="00C11396"/>
    <w:rsid w:val="00C117F5"/>
    <w:rsid w:val="00C127AC"/>
    <w:rsid w:val="00C13118"/>
    <w:rsid w:val="00C149F3"/>
    <w:rsid w:val="00C1591C"/>
    <w:rsid w:val="00C16A16"/>
    <w:rsid w:val="00C17254"/>
    <w:rsid w:val="00C172AA"/>
    <w:rsid w:val="00C208D0"/>
    <w:rsid w:val="00C20CF7"/>
    <w:rsid w:val="00C236B8"/>
    <w:rsid w:val="00C24A9F"/>
    <w:rsid w:val="00C25EB9"/>
    <w:rsid w:val="00C26168"/>
    <w:rsid w:val="00C316C8"/>
    <w:rsid w:val="00C31D6D"/>
    <w:rsid w:val="00C3221D"/>
    <w:rsid w:val="00C323F6"/>
    <w:rsid w:val="00C341AF"/>
    <w:rsid w:val="00C3429D"/>
    <w:rsid w:val="00C35170"/>
    <w:rsid w:val="00C358EA"/>
    <w:rsid w:val="00C36A04"/>
    <w:rsid w:val="00C36FBA"/>
    <w:rsid w:val="00C37DE9"/>
    <w:rsid w:val="00C42362"/>
    <w:rsid w:val="00C443A5"/>
    <w:rsid w:val="00C46DC4"/>
    <w:rsid w:val="00C47A13"/>
    <w:rsid w:val="00C47DCD"/>
    <w:rsid w:val="00C51204"/>
    <w:rsid w:val="00C51402"/>
    <w:rsid w:val="00C520CF"/>
    <w:rsid w:val="00C536D7"/>
    <w:rsid w:val="00C537A4"/>
    <w:rsid w:val="00C53806"/>
    <w:rsid w:val="00C53A08"/>
    <w:rsid w:val="00C53E43"/>
    <w:rsid w:val="00C558EE"/>
    <w:rsid w:val="00C55DA9"/>
    <w:rsid w:val="00C5732E"/>
    <w:rsid w:val="00C60C3D"/>
    <w:rsid w:val="00C61045"/>
    <w:rsid w:val="00C64A32"/>
    <w:rsid w:val="00C64D90"/>
    <w:rsid w:val="00C65867"/>
    <w:rsid w:val="00C66D98"/>
    <w:rsid w:val="00C6789B"/>
    <w:rsid w:val="00C7094E"/>
    <w:rsid w:val="00C70C29"/>
    <w:rsid w:val="00C71DE5"/>
    <w:rsid w:val="00C73266"/>
    <w:rsid w:val="00C746D7"/>
    <w:rsid w:val="00C74F81"/>
    <w:rsid w:val="00C76898"/>
    <w:rsid w:val="00C768FE"/>
    <w:rsid w:val="00C77B27"/>
    <w:rsid w:val="00C80D45"/>
    <w:rsid w:val="00C813F9"/>
    <w:rsid w:val="00C81C5A"/>
    <w:rsid w:val="00C81FE0"/>
    <w:rsid w:val="00C82D39"/>
    <w:rsid w:val="00C84F6C"/>
    <w:rsid w:val="00C8627C"/>
    <w:rsid w:val="00C8667A"/>
    <w:rsid w:val="00C8762C"/>
    <w:rsid w:val="00C877E9"/>
    <w:rsid w:val="00C87CCB"/>
    <w:rsid w:val="00C90611"/>
    <w:rsid w:val="00C91292"/>
    <w:rsid w:val="00C91AEF"/>
    <w:rsid w:val="00C9217A"/>
    <w:rsid w:val="00C928B7"/>
    <w:rsid w:val="00C92F6E"/>
    <w:rsid w:val="00C93459"/>
    <w:rsid w:val="00C93520"/>
    <w:rsid w:val="00C943DD"/>
    <w:rsid w:val="00C9551C"/>
    <w:rsid w:val="00C9559F"/>
    <w:rsid w:val="00C95E3D"/>
    <w:rsid w:val="00C95FA4"/>
    <w:rsid w:val="00CA03DE"/>
    <w:rsid w:val="00CA199E"/>
    <w:rsid w:val="00CA203C"/>
    <w:rsid w:val="00CA2543"/>
    <w:rsid w:val="00CA33DA"/>
    <w:rsid w:val="00CA3B1F"/>
    <w:rsid w:val="00CA3C9D"/>
    <w:rsid w:val="00CA57B7"/>
    <w:rsid w:val="00CA6434"/>
    <w:rsid w:val="00CA6AD4"/>
    <w:rsid w:val="00CA70C5"/>
    <w:rsid w:val="00CB07C5"/>
    <w:rsid w:val="00CB0C1F"/>
    <w:rsid w:val="00CB4D88"/>
    <w:rsid w:val="00CB4F04"/>
    <w:rsid w:val="00CB5E65"/>
    <w:rsid w:val="00CB6104"/>
    <w:rsid w:val="00CB66C1"/>
    <w:rsid w:val="00CC0706"/>
    <w:rsid w:val="00CC16B7"/>
    <w:rsid w:val="00CC1B2A"/>
    <w:rsid w:val="00CC2015"/>
    <w:rsid w:val="00CC3BD5"/>
    <w:rsid w:val="00CC4BBA"/>
    <w:rsid w:val="00CC52D0"/>
    <w:rsid w:val="00CC53AB"/>
    <w:rsid w:val="00CC6C4D"/>
    <w:rsid w:val="00CD0B7D"/>
    <w:rsid w:val="00CD177C"/>
    <w:rsid w:val="00CD19A6"/>
    <w:rsid w:val="00CD3531"/>
    <w:rsid w:val="00CD5007"/>
    <w:rsid w:val="00CD5D2D"/>
    <w:rsid w:val="00CD7E62"/>
    <w:rsid w:val="00CE0155"/>
    <w:rsid w:val="00CE21F9"/>
    <w:rsid w:val="00CE2C26"/>
    <w:rsid w:val="00CE3F03"/>
    <w:rsid w:val="00CE5C76"/>
    <w:rsid w:val="00CE5D29"/>
    <w:rsid w:val="00CE786C"/>
    <w:rsid w:val="00CF213F"/>
    <w:rsid w:val="00CF27F8"/>
    <w:rsid w:val="00CF38EC"/>
    <w:rsid w:val="00CF3FDF"/>
    <w:rsid w:val="00CF4691"/>
    <w:rsid w:val="00CF4F64"/>
    <w:rsid w:val="00CF6DC2"/>
    <w:rsid w:val="00CF7645"/>
    <w:rsid w:val="00D028AD"/>
    <w:rsid w:val="00D02BE1"/>
    <w:rsid w:val="00D034F6"/>
    <w:rsid w:val="00D04FB7"/>
    <w:rsid w:val="00D05F2C"/>
    <w:rsid w:val="00D05FBF"/>
    <w:rsid w:val="00D06471"/>
    <w:rsid w:val="00D06CF4"/>
    <w:rsid w:val="00D10C33"/>
    <w:rsid w:val="00D12F81"/>
    <w:rsid w:val="00D14EF5"/>
    <w:rsid w:val="00D150C2"/>
    <w:rsid w:val="00D17366"/>
    <w:rsid w:val="00D17C00"/>
    <w:rsid w:val="00D23129"/>
    <w:rsid w:val="00D238B1"/>
    <w:rsid w:val="00D24B9B"/>
    <w:rsid w:val="00D25358"/>
    <w:rsid w:val="00D257B0"/>
    <w:rsid w:val="00D263EE"/>
    <w:rsid w:val="00D30CC8"/>
    <w:rsid w:val="00D31581"/>
    <w:rsid w:val="00D31F42"/>
    <w:rsid w:val="00D334C1"/>
    <w:rsid w:val="00D34AE3"/>
    <w:rsid w:val="00D35207"/>
    <w:rsid w:val="00D3595D"/>
    <w:rsid w:val="00D41182"/>
    <w:rsid w:val="00D42B6C"/>
    <w:rsid w:val="00D439C0"/>
    <w:rsid w:val="00D43B93"/>
    <w:rsid w:val="00D447B5"/>
    <w:rsid w:val="00D478BC"/>
    <w:rsid w:val="00D5162B"/>
    <w:rsid w:val="00D51C32"/>
    <w:rsid w:val="00D537C0"/>
    <w:rsid w:val="00D5491D"/>
    <w:rsid w:val="00D55B73"/>
    <w:rsid w:val="00D5609B"/>
    <w:rsid w:val="00D62DB6"/>
    <w:rsid w:val="00D632DB"/>
    <w:rsid w:val="00D63B9E"/>
    <w:rsid w:val="00D64C2E"/>
    <w:rsid w:val="00D652E5"/>
    <w:rsid w:val="00D654EA"/>
    <w:rsid w:val="00D657C5"/>
    <w:rsid w:val="00D66B63"/>
    <w:rsid w:val="00D71536"/>
    <w:rsid w:val="00D724AD"/>
    <w:rsid w:val="00D729E1"/>
    <w:rsid w:val="00D72B10"/>
    <w:rsid w:val="00D73C03"/>
    <w:rsid w:val="00D7532A"/>
    <w:rsid w:val="00D7586F"/>
    <w:rsid w:val="00D7789C"/>
    <w:rsid w:val="00D77B0A"/>
    <w:rsid w:val="00D8095E"/>
    <w:rsid w:val="00D8332D"/>
    <w:rsid w:val="00D83C57"/>
    <w:rsid w:val="00D84EC7"/>
    <w:rsid w:val="00D86C8D"/>
    <w:rsid w:val="00D876D3"/>
    <w:rsid w:val="00D90B7C"/>
    <w:rsid w:val="00D9100A"/>
    <w:rsid w:val="00D915A9"/>
    <w:rsid w:val="00D91E13"/>
    <w:rsid w:val="00D93C0C"/>
    <w:rsid w:val="00D95038"/>
    <w:rsid w:val="00D96DBB"/>
    <w:rsid w:val="00DA0A1A"/>
    <w:rsid w:val="00DA2767"/>
    <w:rsid w:val="00DA55F0"/>
    <w:rsid w:val="00DA5FBA"/>
    <w:rsid w:val="00DA60E4"/>
    <w:rsid w:val="00DA67CF"/>
    <w:rsid w:val="00DA76DD"/>
    <w:rsid w:val="00DB4D21"/>
    <w:rsid w:val="00DB4EDD"/>
    <w:rsid w:val="00DB56DF"/>
    <w:rsid w:val="00DB5BC4"/>
    <w:rsid w:val="00DB7B1D"/>
    <w:rsid w:val="00DC05C0"/>
    <w:rsid w:val="00DC0E86"/>
    <w:rsid w:val="00DC2841"/>
    <w:rsid w:val="00DC3149"/>
    <w:rsid w:val="00DC382F"/>
    <w:rsid w:val="00DC40FB"/>
    <w:rsid w:val="00DC4B1F"/>
    <w:rsid w:val="00DC4CE3"/>
    <w:rsid w:val="00DC50EC"/>
    <w:rsid w:val="00DD02C7"/>
    <w:rsid w:val="00DD1E53"/>
    <w:rsid w:val="00DD3FD1"/>
    <w:rsid w:val="00DD442B"/>
    <w:rsid w:val="00DD465B"/>
    <w:rsid w:val="00DD584C"/>
    <w:rsid w:val="00DD5A5B"/>
    <w:rsid w:val="00DD60AF"/>
    <w:rsid w:val="00DD67B9"/>
    <w:rsid w:val="00DD7294"/>
    <w:rsid w:val="00DE0398"/>
    <w:rsid w:val="00DE07BA"/>
    <w:rsid w:val="00DE1209"/>
    <w:rsid w:val="00DE14AA"/>
    <w:rsid w:val="00DE1CDB"/>
    <w:rsid w:val="00DE1E87"/>
    <w:rsid w:val="00DE21B3"/>
    <w:rsid w:val="00DE2D1A"/>
    <w:rsid w:val="00DE46C2"/>
    <w:rsid w:val="00DE47FD"/>
    <w:rsid w:val="00DE7857"/>
    <w:rsid w:val="00DF0941"/>
    <w:rsid w:val="00DF1640"/>
    <w:rsid w:val="00DF1AB3"/>
    <w:rsid w:val="00DF1E57"/>
    <w:rsid w:val="00DF215E"/>
    <w:rsid w:val="00DF37E3"/>
    <w:rsid w:val="00DF4E5B"/>
    <w:rsid w:val="00DF66C8"/>
    <w:rsid w:val="00DF67F2"/>
    <w:rsid w:val="00DF7460"/>
    <w:rsid w:val="00E0157B"/>
    <w:rsid w:val="00E037FB"/>
    <w:rsid w:val="00E055A8"/>
    <w:rsid w:val="00E05E8E"/>
    <w:rsid w:val="00E06EC3"/>
    <w:rsid w:val="00E071EB"/>
    <w:rsid w:val="00E1087E"/>
    <w:rsid w:val="00E110BD"/>
    <w:rsid w:val="00E120AC"/>
    <w:rsid w:val="00E14ED8"/>
    <w:rsid w:val="00E15423"/>
    <w:rsid w:val="00E16B41"/>
    <w:rsid w:val="00E175C8"/>
    <w:rsid w:val="00E24203"/>
    <w:rsid w:val="00E2439F"/>
    <w:rsid w:val="00E2523C"/>
    <w:rsid w:val="00E25BC8"/>
    <w:rsid w:val="00E2642B"/>
    <w:rsid w:val="00E26BD7"/>
    <w:rsid w:val="00E27CD8"/>
    <w:rsid w:val="00E27DC8"/>
    <w:rsid w:val="00E3115F"/>
    <w:rsid w:val="00E31C58"/>
    <w:rsid w:val="00E32DA1"/>
    <w:rsid w:val="00E32FA1"/>
    <w:rsid w:val="00E33A9C"/>
    <w:rsid w:val="00E34FCE"/>
    <w:rsid w:val="00E3677C"/>
    <w:rsid w:val="00E375C4"/>
    <w:rsid w:val="00E37BD1"/>
    <w:rsid w:val="00E41B1D"/>
    <w:rsid w:val="00E41FF6"/>
    <w:rsid w:val="00E443CF"/>
    <w:rsid w:val="00E44784"/>
    <w:rsid w:val="00E4553D"/>
    <w:rsid w:val="00E4599F"/>
    <w:rsid w:val="00E45A80"/>
    <w:rsid w:val="00E45C10"/>
    <w:rsid w:val="00E463E2"/>
    <w:rsid w:val="00E465D2"/>
    <w:rsid w:val="00E473D4"/>
    <w:rsid w:val="00E47442"/>
    <w:rsid w:val="00E47DB7"/>
    <w:rsid w:val="00E51F64"/>
    <w:rsid w:val="00E52214"/>
    <w:rsid w:val="00E528A7"/>
    <w:rsid w:val="00E5340F"/>
    <w:rsid w:val="00E5441D"/>
    <w:rsid w:val="00E54BB9"/>
    <w:rsid w:val="00E54E44"/>
    <w:rsid w:val="00E56000"/>
    <w:rsid w:val="00E6036A"/>
    <w:rsid w:val="00E60C7B"/>
    <w:rsid w:val="00E60C83"/>
    <w:rsid w:val="00E60F76"/>
    <w:rsid w:val="00E64140"/>
    <w:rsid w:val="00E6567A"/>
    <w:rsid w:val="00E661C8"/>
    <w:rsid w:val="00E66470"/>
    <w:rsid w:val="00E66C6D"/>
    <w:rsid w:val="00E66D88"/>
    <w:rsid w:val="00E67FD9"/>
    <w:rsid w:val="00E70F53"/>
    <w:rsid w:val="00E71371"/>
    <w:rsid w:val="00E72E13"/>
    <w:rsid w:val="00E74A9B"/>
    <w:rsid w:val="00E74CE0"/>
    <w:rsid w:val="00E76D71"/>
    <w:rsid w:val="00E76DB8"/>
    <w:rsid w:val="00E77E0D"/>
    <w:rsid w:val="00E81BFA"/>
    <w:rsid w:val="00E824C9"/>
    <w:rsid w:val="00E831E1"/>
    <w:rsid w:val="00E83C78"/>
    <w:rsid w:val="00E84150"/>
    <w:rsid w:val="00E84516"/>
    <w:rsid w:val="00E85A97"/>
    <w:rsid w:val="00E85AD1"/>
    <w:rsid w:val="00E87139"/>
    <w:rsid w:val="00E9010F"/>
    <w:rsid w:val="00E905A3"/>
    <w:rsid w:val="00E9262D"/>
    <w:rsid w:val="00E92756"/>
    <w:rsid w:val="00E92801"/>
    <w:rsid w:val="00E94150"/>
    <w:rsid w:val="00E94939"/>
    <w:rsid w:val="00E9496C"/>
    <w:rsid w:val="00E95F09"/>
    <w:rsid w:val="00E9781A"/>
    <w:rsid w:val="00EA082F"/>
    <w:rsid w:val="00EA0B75"/>
    <w:rsid w:val="00EA2878"/>
    <w:rsid w:val="00EA3398"/>
    <w:rsid w:val="00EA3BEC"/>
    <w:rsid w:val="00EA432D"/>
    <w:rsid w:val="00EA5244"/>
    <w:rsid w:val="00EB0C08"/>
    <w:rsid w:val="00EB2084"/>
    <w:rsid w:val="00EB3BC5"/>
    <w:rsid w:val="00EB42FB"/>
    <w:rsid w:val="00EB5675"/>
    <w:rsid w:val="00EB69BD"/>
    <w:rsid w:val="00EB733E"/>
    <w:rsid w:val="00EB7345"/>
    <w:rsid w:val="00EB7C49"/>
    <w:rsid w:val="00EB7D79"/>
    <w:rsid w:val="00EB7E0B"/>
    <w:rsid w:val="00EC0E11"/>
    <w:rsid w:val="00EC198C"/>
    <w:rsid w:val="00EC2928"/>
    <w:rsid w:val="00EC2D06"/>
    <w:rsid w:val="00EC3870"/>
    <w:rsid w:val="00EC3F08"/>
    <w:rsid w:val="00EC4868"/>
    <w:rsid w:val="00EC497B"/>
    <w:rsid w:val="00EC5DE9"/>
    <w:rsid w:val="00EC6C16"/>
    <w:rsid w:val="00ED1FFC"/>
    <w:rsid w:val="00ED305D"/>
    <w:rsid w:val="00ED3975"/>
    <w:rsid w:val="00ED4E6E"/>
    <w:rsid w:val="00ED6118"/>
    <w:rsid w:val="00ED7DB2"/>
    <w:rsid w:val="00EE0338"/>
    <w:rsid w:val="00EE2682"/>
    <w:rsid w:val="00EE2B00"/>
    <w:rsid w:val="00EE30A1"/>
    <w:rsid w:val="00EE356F"/>
    <w:rsid w:val="00EE3CCC"/>
    <w:rsid w:val="00EE4530"/>
    <w:rsid w:val="00EE666D"/>
    <w:rsid w:val="00EE799F"/>
    <w:rsid w:val="00EE7FE3"/>
    <w:rsid w:val="00EF1CB3"/>
    <w:rsid w:val="00EF28E9"/>
    <w:rsid w:val="00EF2DCF"/>
    <w:rsid w:val="00EF36F3"/>
    <w:rsid w:val="00EF45C7"/>
    <w:rsid w:val="00EF4B8F"/>
    <w:rsid w:val="00EF7ACF"/>
    <w:rsid w:val="00F00B56"/>
    <w:rsid w:val="00F00D64"/>
    <w:rsid w:val="00F00EAF"/>
    <w:rsid w:val="00F01E2B"/>
    <w:rsid w:val="00F024C2"/>
    <w:rsid w:val="00F0292B"/>
    <w:rsid w:val="00F02B86"/>
    <w:rsid w:val="00F041F5"/>
    <w:rsid w:val="00F0434F"/>
    <w:rsid w:val="00F05D90"/>
    <w:rsid w:val="00F060A9"/>
    <w:rsid w:val="00F0678D"/>
    <w:rsid w:val="00F06DB5"/>
    <w:rsid w:val="00F07489"/>
    <w:rsid w:val="00F07FFC"/>
    <w:rsid w:val="00F11004"/>
    <w:rsid w:val="00F11D56"/>
    <w:rsid w:val="00F120C7"/>
    <w:rsid w:val="00F12AF0"/>
    <w:rsid w:val="00F13E01"/>
    <w:rsid w:val="00F13F1D"/>
    <w:rsid w:val="00F159E1"/>
    <w:rsid w:val="00F16AE5"/>
    <w:rsid w:val="00F175D2"/>
    <w:rsid w:val="00F1786A"/>
    <w:rsid w:val="00F2144B"/>
    <w:rsid w:val="00F22515"/>
    <w:rsid w:val="00F230B5"/>
    <w:rsid w:val="00F23DB0"/>
    <w:rsid w:val="00F23DBE"/>
    <w:rsid w:val="00F247F9"/>
    <w:rsid w:val="00F248C7"/>
    <w:rsid w:val="00F24FA8"/>
    <w:rsid w:val="00F25384"/>
    <w:rsid w:val="00F26658"/>
    <w:rsid w:val="00F268BA"/>
    <w:rsid w:val="00F26E91"/>
    <w:rsid w:val="00F271ED"/>
    <w:rsid w:val="00F27610"/>
    <w:rsid w:val="00F31BD7"/>
    <w:rsid w:val="00F32E50"/>
    <w:rsid w:val="00F333E3"/>
    <w:rsid w:val="00F34C99"/>
    <w:rsid w:val="00F35EE2"/>
    <w:rsid w:val="00F3649A"/>
    <w:rsid w:val="00F3789F"/>
    <w:rsid w:val="00F37907"/>
    <w:rsid w:val="00F403A3"/>
    <w:rsid w:val="00F4083B"/>
    <w:rsid w:val="00F411ED"/>
    <w:rsid w:val="00F420EC"/>
    <w:rsid w:val="00F4243A"/>
    <w:rsid w:val="00F42E2F"/>
    <w:rsid w:val="00F4375E"/>
    <w:rsid w:val="00F438C9"/>
    <w:rsid w:val="00F4478B"/>
    <w:rsid w:val="00F44A5B"/>
    <w:rsid w:val="00F44AC9"/>
    <w:rsid w:val="00F45356"/>
    <w:rsid w:val="00F462AA"/>
    <w:rsid w:val="00F474E6"/>
    <w:rsid w:val="00F476A1"/>
    <w:rsid w:val="00F501B0"/>
    <w:rsid w:val="00F51CEB"/>
    <w:rsid w:val="00F52608"/>
    <w:rsid w:val="00F53BB8"/>
    <w:rsid w:val="00F55027"/>
    <w:rsid w:val="00F563EF"/>
    <w:rsid w:val="00F5676C"/>
    <w:rsid w:val="00F572A4"/>
    <w:rsid w:val="00F60B0E"/>
    <w:rsid w:val="00F60B4E"/>
    <w:rsid w:val="00F62955"/>
    <w:rsid w:val="00F63767"/>
    <w:rsid w:val="00F6398B"/>
    <w:rsid w:val="00F66A5D"/>
    <w:rsid w:val="00F67106"/>
    <w:rsid w:val="00F70637"/>
    <w:rsid w:val="00F722D5"/>
    <w:rsid w:val="00F744DD"/>
    <w:rsid w:val="00F75203"/>
    <w:rsid w:val="00F75449"/>
    <w:rsid w:val="00F755A9"/>
    <w:rsid w:val="00F75632"/>
    <w:rsid w:val="00F76521"/>
    <w:rsid w:val="00F76FEC"/>
    <w:rsid w:val="00F77A1B"/>
    <w:rsid w:val="00F77BDB"/>
    <w:rsid w:val="00F818D8"/>
    <w:rsid w:val="00F82E55"/>
    <w:rsid w:val="00F83E1E"/>
    <w:rsid w:val="00F85EBE"/>
    <w:rsid w:val="00F86B01"/>
    <w:rsid w:val="00F87C42"/>
    <w:rsid w:val="00F87FBA"/>
    <w:rsid w:val="00F921A8"/>
    <w:rsid w:val="00F92B71"/>
    <w:rsid w:val="00F92F26"/>
    <w:rsid w:val="00F931C8"/>
    <w:rsid w:val="00F937D2"/>
    <w:rsid w:val="00F96629"/>
    <w:rsid w:val="00F96964"/>
    <w:rsid w:val="00F97532"/>
    <w:rsid w:val="00F975D0"/>
    <w:rsid w:val="00FA03B5"/>
    <w:rsid w:val="00FA0509"/>
    <w:rsid w:val="00FA0AA6"/>
    <w:rsid w:val="00FA1049"/>
    <w:rsid w:val="00FA13CB"/>
    <w:rsid w:val="00FA15D1"/>
    <w:rsid w:val="00FA2A42"/>
    <w:rsid w:val="00FA2D24"/>
    <w:rsid w:val="00FA3918"/>
    <w:rsid w:val="00FA42DD"/>
    <w:rsid w:val="00FA501F"/>
    <w:rsid w:val="00FA5F87"/>
    <w:rsid w:val="00FA626B"/>
    <w:rsid w:val="00FA6C86"/>
    <w:rsid w:val="00FB0054"/>
    <w:rsid w:val="00FB0458"/>
    <w:rsid w:val="00FB0846"/>
    <w:rsid w:val="00FB1DF6"/>
    <w:rsid w:val="00FB1F17"/>
    <w:rsid w:val="00FB24E0"/>
    <w:rsid w:val="00FB3470"/>
    <w:rsid w:val="00FB76FD"/>
    <w:rsid w:val="00FB7BBC"/>
    <w:rsid w:val="00FB7C44"/>
    <w:rsid w:val="00FB7E07"/>
    <w:rsid w:val="00FC1BD2"/>
    <w:rsid w:val="00FC296A"/>
    <w:rsid w:val="00FC42FA"/>
    <w:rsid w:val="00FC4356"/>
    <w:rsid w:val="00FC48B5"/>
    <w:rsid w:val="00FC66D3"/>
    <w:rsid w:val="00FC6E3C"/>
    <w:rsid w:val="00FD0ACF"/>
    <w:rsid w:val="00FD1F6C"/>
    <w:rsid w:val="00FD249B"/>
    <w:rsid w:val="00FD40DC"/>
    <w:rsid w:val="00FD4F49"/>
    <w:rsid w:val="00FD63DD"/>
    <w:rsid w:val="00FD72EA"/>
    <w:rsid w:val="00FD7A4B"/>
    <w:rsid w:val="00FD7B85"/>
    <w:rsid w:val="00FE08AC"/>
    <w:rsid w:val="00FE17CA"/>
    <w:rsid w:val="00FE1AF5"/>
    <w:rsid w:val="00FE26C5"/>
    <w:rsid w:val="00FE3719"/>
    <w:rsid w:val="00FE381B"/>
    <w:rsid w:val="00FE4E82"/>
    <w:rsid w:val="00FE53B8"/>
    <w:rsid w:val="00FE5A99"/>
    <w:rsid w:val="00FF02A8"/>
    <w:rsid w:val="00FF0EE2"/>
    <w:rsid w:val="00FF38EF"/>
    <w:rsid w:val="00FF3AC2"/>
    <w:rsid w:val="00FF3F81"/>
    <w:rsid w:val="00FF4190"/>
    <w:rsid w:val="00FF4761"/>
    <w:rsid w:val="00FF51AF"/>
    <w:rsid w:val="00FF56BC"/>
    <w:rsid w:val="00FF7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EC24BE-A5D2-44E4-9DA0-9C1327E4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6FD"/>
    <w:rPr>
      <w:sz w:val="24"/>
      <w:szCs w:val="24"/>
    </w:rPr>
  </w:style>
  <w:style w:type="paragraph" w:styleId="1">
    <w:name w:val="heading 1"/>
    <w:basedOn w:val="a"/>
    <w:next w:val="a"/>
    <w:qFormat/>
    <w:rsid w:val="00FB76FD"/>
    <w:pPr>
      <w:keepNext/>
      <w:outlineLvl w:val="0"/>
    </w:pPr>
    <w:rPr>
      <w:b/>
      <w:bCs/>
      <w:noProof/>
    </w:rPr>
  </w:style>
  <w:style w:type="paragraph" w:styleId="2">
    <w:name w:val="heading 2"/>
    <w:basedOn w:val="a"/>
    <w:next w:val="a"/>
    <w:qFormat/>
    <w:rsid w:val="00FB76FD"/>
    <w:pPr>
      <w:keepNext/>
      <w:outlineLvl w:val="1"/>
    </w:pPr>
    <w:rPr>
      <w:b/>
      <w:bCs/>
      <w:i/>
      <w:iCs/>
      <w:sz w:val="28"/>
      <w:szCs w:val="28"/>
    </w:rPr>
  </w:style>
  <w:style w:type="paragraph" w:styleId="3">
    <w:name w:val="heading 3"/>
    <w:basedOn w:val="a"/>
    <w:next w:val="a"/>
    <w:link w:val="30"/>
    <w:qFormat/>
    <w:rsid w:val="00FB76FD"/>
    <w:pPr>
      <w:keepNext/>
      <w:outlineLvl w:val="2"/>
    </w:pPr>
    <w:rPr>
      <w:b/>
      <w:bCs/>
      <w:i/>
      <w:iCs/>
    </w:rPr>
  </w:style>
  <w:style w:type="paragraph" w:styleId="4">
    <w:name w:val="heading 4"/>
    <w:basedOn w:val="a"/>
    <w:next w:val="a"/>
    <w:qFormat/>
    <w:rsid w:val="00FB76FD"/>
    <w:pPr>
      <w:keepNext/>
      <w:jc w:val="both"/>
      <w:outlineLvl w:val="3"/>
    </w:pPr>
    <w:rPr>
      <w:b/>
      <w:bCs/>
      <w:i/>
      <w:iCs/>
    </w:rPr>
  </w:style>
  <w:style w:type="paragraph" w:styleId="5">
    <w:name w:val="heading 5"/>
    <w:basedOn w:val="a"/>
    <w:next w:val="a"/>
    <w:qFormat/>
    <w:rsid w:val="00FB76FD"/>
    <w:pPr>
      <w:keepNext/>
      <w:jc w:val="center"/>
      <w:outlineLvl w:val="4"/>
    </w:pPr>
    <w:rPr>
      <w:b/>
      <w:bCs/>
      <w:i/>
      <w:iCs/>
      <w:sz w:val="16"/>
    </w:rPr>
  </w:style>
  <w:style w:type="paragraph" w:styleId="6">
    <w:name w:val="heading 6"/>
    <w:basedOn w:val="a"/>
    <w:next w:val="a"/>
    <w:qFormat/>
    <w:rsid w:val="00FB76FD"/>
    <w:pPr>
      <w:keepNext/>
      <w:jc w:val="center"/>
      <w:outlineLvl w:val="5"/>
    </w:pPr>
    <w:rPr>
      <w:b/>
    </w:rPr>
  </w:style>
  <w:style w:type="paragraph" w:styleId="9">
    <w:name w:val="heading 9"/>
    <w:basedOn w:val="a"/>
    <w:next w:val="a"/>
    <w:qFormat/>
    <w:rsid w:val="00EE2B0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semiHidden/>
    <w:rsid w:val="00FB76FD"/>
    <w:pPr>
      <w:ind w:left="851" w:hanging="851"/>
    </w:pPr>
    <w:rPr>
      <w:b/>
      <w:i/>
      <w:iCs/>
      <w:sz w:val="22"/>
    </w:rPr>
  </w:style>
  <w:style w:type="paragraph" w:customStyle="1" w:styleId="11">
    <w:name w:val="Заголовок 11"/>
    <w:basedOn w:val="a"/>
    <w:next w:val="a"/>
    <w:rsid w:val="00FB76FD"/>
    <w:pPr>
      <w:keepNext/>
      <w:spacing w:before="240" w:after="60"/>
      <w:ind w:left="708" w:hanging="708"/>
    </w:pPr>
    <w:rPr>
      <w:rFonts w:ascii="Arial" w:hAnsi="Arial"/>
      <w:b/>
      <w:kern w:val="28"/>
      <w:sz w:val="28"/>
      <w:szCs w:val="20"/>
    </w:rPr>
  </w:style>
  <w:style w:type="paragraph" w:customStyle="1" w:styleId="21">
    <w:name w:val="Заголовок 21"/>
    <w:basedOn w:val="a"/>
    <w:next w:val="a"/>
    <w:rsid w:val="00FB76FD"/>
    <w:pPr>
      <w:keepNext/>
      <w:spacing w:before="240" w:after="60"/>
      <w:ind w:left="1416" w:hanging="708"/>
    </w:pPr>
    <w:rPr>
      <w:rFonts w:ascii="Arial" w:hAnsi="Arial"/>
      <w:b/>
      <w:i/>
      <w:szCs w:val="20"/>
    </w:rPr>
  </w:style>
  <w:style w:type="paragraph" w:customStyle="1" w:styleId="310">
    <w:name w:val="Заголовок 31"/>
    <w:basedOn w:val="a"/>
    <w:next w:val="a"/>
    <w:rsid w:val="00FB76FD"/>
    <w:pPr>
      <w:keepNext/>
      <w:spacing w:before="240" w:after="60"/>
      <w:ind w:left="2124" w:hanging="708"/>
    </w:pPr>
    <w:rPr>
      <w:b/>
      <w:szCs w:val="20"/>
    </w:rPr>
  </w:style>
  <w:style w:type="paragraph" w:customStyle="1" w:styleId="41">
    <w:name w:val="Заголовок 41"/>
    <w:basedOn w:val="a"/>
    <w:next w:val="a"/>
    <w:rsid w:val="00FB76FD"/>
    <w:pPr>
      <w:keepNext/>
      <w:spacing w:before="240" w:after="60"/>
      <w:ind w:left="2832" w:hanging="708"/>
    </w:pPr>
    <w:rPr>
      <w:b/>
      <w:i/>
      <w:szCs w:val="20"/>
    </w:rPr>
  </w:style>
  <w:style w:type="paragraph" w:customStyle="1" w:styleId="51">
    <w:name w:val="Заголовок 51"/>
    <w:basedOn w:val="a"/>
    <w:next w:val="a"/>
    <w:rsid w:val="00FB76FD"/>
    <w:pPr>
      <w:spacing w:before="240" w:after="60"/>
      <w:ind w:left="3540" w:hanging="708"/>
    </w:pPr>
    <w:rPr>
      <w:rFonts w:ascii="Arial" w:hAnsi="Arial"/>
      <w:sz w:val="22"/>
      <w:szCs w:val="20"/>
    </w:rPr>
  </w:style>
  <w:style w:type="paragraph" w:customStyle="1" w:styleId="61">
    <w:name w:val="Заголовок 61"/>
    <w:basedOn w:val="a"/>
    <w:next w:val="a"/>
    <w:rsid w:val="00FB76FD"/>
    <w:pPr>
      <w:spacing w:before="240" w:after="60"/>
      <w:ind w:left="4248" w:hanging="708"/>
    </w:pPr>
    <w:rPr>
      <w:rFonts w:ascii="Arial" w:hAnsi="Arial"/>
      <w:i/>
      <w:sz w:val="22"/>
      <w:szCs w:val="20"/>
    </w:rPr>
  </w:style>
  <w:style w:type="paragraph" w:customStyle="1" w:styleId="71">
    <w:name w:val="Заголовок 71"/>
    <w:basedOn w:val="a"/>
    <w:next w:val="a"/>
    <w:rsid w:val="00FB76FD"/>
    <w:pPr>
      <w:spacing w:before="240" w:after="60"/>
      <w:ind w:left="4956" w:hanging="708"/>
    </w:pPr>
    <w:rPr>
      <w:rFonts w:ascii="Arial" w:hAnsi="Arial"/>
      <w:sz w:val="20"/>
      <w:szCs w:val="20"/>
    </w:rPr>
  </w:style>
  <w:style w:type="paragraph" w:customStyle="1" w:styleId="81">
    <w:name w:val="Заголовок 81"/>
    <w:basedOn w:val="a"/>
    <w:next w:val="a"/>
    <w:rsid w:val="00FB76FD"/>
    <w:pPr>
      <w:spacing w:before="240" w:after="60"/>
      <w:ind w:left="5664" w:hanging="708"/>
    </w:pPr>
    <w:rPr>
      <w:rFonts w:ascii="Arial" w:hAnsi="Arial"/>
      <w:i/>
      <w:sz w:val="20"/>
      <w:szCs w:val="20"/>
    </w:rPr>
  </w:style>
  <w:style w:type="paragraph" w:customStyle="1" w:styleId="91">
    <w:name w:val="Заголовок 91"/>
    <w:basedOn w:val="a"/>
    <w:next w:val="a"/>
    <w:rsid w:val="00FB76FD"/>
    <w:pPr>
      <w:spacing w:before="240" w:after="60"/>
      <w:ind w:left="6372" w:hanging="708"/>
    </w:pPr>
    <w:rPr>
      <w:rFonts w:ascii="Arial" w:hAnsi="Arial"/>
      <w:i/>
      <w:sz w:val="18"/>
      <w:szCs w:val="20"/>
    </w:rPr>
  </w:style>
  <w:style w:type="paragraph" w:styleId="a3">
    <w:name w:val="List Bullet"/>
    <w:basedOn w:val="a"/>
    <w:autoRedefine/>
    <w:rsid w:val="00FB76FD"/>
    <w:pPr>
      <w:widowControl w:val="0"/>
      <w:ind w:left="720" w:hanging="360"/>
      <w:jc w:val="both"/>
    </w:pPr>
    <w:rPr>
      <w:snapToGrid w:val="0"/>
      <w:szCs w:val="20"/>
    </w:rPr>
  </w:style>
  <w:style w:type="paragraph" w:customStyle="1" w:styleId="a4">
    <w:name w:val="маркированный список"/>
    <w:basedOn w:val="a5"/>
    <w:rsid w:val="00FB76FD"/>
    <w:pPr>
      <w:tabs>
        <w:tab w:val="num" w:pos="360"/>
      </w:tabs>
      <w:ind w:left="360" w:hanging="360"/>
    </w:pPr>
    <w:rPr>
      <w:szCs w:val="24"/>
    </w:rPr>
  </w:style>
  <w:style w:type="paragraph" w:styleId="a5">
    <w:name w:val="Body Text"/>
    <w:basedOn w:val="a"/>
    <w:link w:val="a6"/>
    <w:uiPriority w:val="99"/>
    <w:rsid w:val="00FB76FD"/>
    <w:pPr>
      <w:jc w:val="both"/>
    </w:pPr>
    <w:rPr>
      <w:sz w:val="28"/>
      <w:szCs w:val="28"/>
    </w:rPr>
  </w:style>
  <w:style w:type="paragraph" w:styleId="20">
    <w:name w:val="List 2"/>
    <w:basedOn w:val="a"/>
    <w:rsid w:val="00FB76FD"/>
    <w:pPr>
      <w:widowControl w:val="0"/>
      <w:tabs>
        <w:tab w:val="left" w:pos="357"/>
        <w:tab w:val="num" w:pos="927"/>
      </w:tabs>
      <w:ind w:firstLine="567"/>
      <w:jc w:val="both"/>
    </w:pPr>
    <w:rPr>
      <w:snapToGrid w:val="0"/>
      <w:szCs w:val="20"/>
    </w:rPr>
  </w:style>
  <w:style w:type="paragraph" w:customStyle="1" w:styleId="a7">
    <w:name w:val="Цифровой список"/>
    <w:basedOn w:val="a8"/>
    <w:rsid w:val="00FB76FD"/>
    <w:pPr>
      <w:tabs>
        <w:tab w:val="num" w:pos="644"/>
      </w:tabs>
      <w:ind w:left="624" w:hanging="340"/>
    </w:pPr>
    <w:rPr>
      <w:bCs/>
    </w:rPr>
  </w:style>
  <w:style w:type="paragraph" w:customStyle="1" w:styleId="a8">
    <w:name w:val="Тело"/>
    <w:basedOn w:val="a"/>
    <w:rsid w:val="00FB76FD"/>
    <w:pPr>
      <w:ind w:firstLine="720"/>
      <w:jc w:val="both"/>
    </w:pPr>
  </w:style>
  <w:style w:type="paragraph" w:customStyle="1" w:styleId="a9">
    <w:name w:val="Мой стиль"/>
    <w:basedOn w:val="a"/>
    <w:rsid w:val="00FB76FD"/>
    <w:pPr>
      <w:ind w:left="-57" w:firstLine="567"/>
      <w:jc w:val="both"/>
    </w:pPr>
  </w:style>
  <w:style w:type="paragraph" w:styleId="aa">
    <w:name w:val="Body Text Indent"/>
    <w:aliases w:val="Основной текст 1,Îñíîâíîé òåêñò 1"/>
    <w:basedOn w:val="a"/>
    <w:link w:val="ab"/>
    <w:rsid w:val="00FB76FD"/>
    <w:pPr>
      <w:spacing w:after="120"/>
      <w:ind w:firstLine="720"/>
      <w:jc w:val="both"/>
    </w:pPr>
    <w:rPr>
      <w:sz w:val="20"/>
    </w:rPr>
  </w:style>
  <w:style w:type="paragraph" w:customStyle="1" w:styleId="xl50">
    <w:name w:val="xl50"/>
    <w:basedOn w:val="a"/>
    <w:rsid w:val="00FB76F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Unicode MS"/>
      <w:sz w:val="16"/>
      <w:szCs w:val="16"/>
    </w:rPr>
  </w:style>
  <w:style w:type="paragraph" w:customStyle="1" w:styleId="xl52">
    <w:name w:val="xl52"/>
    <w:basedOn w:val="a"/>
    <w:rsid w:val="00FB76F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c">
    <w:name w:val="Таблица"/>
    <w:basedOn w:val="ad"/>
    <w:rsid w:val="00FB76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d">
    <w:name w:val="Message Header"/>
    <w:basedOn w:val="a"/>
    <w:rsid w:val="00FB76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e">
    <w:name w:val="footer"/>
    <w:basedOn w:val="a"/>
    <w:rsid w:val="00FB76FD"/>
    <w:pPr>
      <w:tabs>
        <w:tab w:val="center" w:pos="4677"/>
        <w:tab w:val="right" w:pos="9355"/>
      </w:tabs>
    </w:pPr>
  </w:style>
  <w:style w:type="paragraph" w:styleId="af">
    <w:name w:val="caption"/>
    <w:basedOn w:val="a"/>
    <w:next w:val="a"/>
    <w:qFormat/>
    <w:rsid w:val="00FB76FD"/>
    <w:pPr>
      <w:jc w:val="center"/>
    </w:pPr>
    <w:rPr>
      <w:b/>
      <w:bCs/>
      <w:i/>
      <w:iCs/>
      <w:sz w:val="16"/>
    </w:rPr>
  </w:style>
  <w:style w:type="paragraph" w:styleId="32">
    <w:name w:val="Body Text Indent 3"/>
    <w:basedOn w:val="a"/>
    <w:link w:val="33"/>
    <w:rsid w:val="00FB76FD"/>
    <w:pPr>
      <w:ind w:firstLine="709"/>
      <w:jc w:val="both"/>
    </w:pPr>
    <w:rPr>
      <w:sz w:val="28"/>
      <w:szCs w:val="28"/>
    </w:rPr>
  </w:style>
  <w:style w:type="character" w:styleId="af0">
    <w:name w:val="page number"/>
    <w:basedOn w:val="a0"/>
    <w:rsid w:val="00FB76FD"/>
  </w:style>
  <w:style w:type="paragraph" w:styleId="22">
    <w:name w:val="Body Text Indent 2"/>
    <w:basedOn w:val="a"/>
    <w:link w:val="23"/>
    <w:rsid w:val="00FB76FD"/>
    <w:pPr>
      <w:ind w:firstLine="540"/>
      <w:jc w:val="both"/>
    </w:pPr>
    <w:rPr>
      <w:sz w:val="20"/>
    </w:rPr>
  </w:style>
  <w:style w:type="paragraph" w:styleId="24">
    <w:name w:val="Body Text 2"/>
    <w:basedOn w:val="a"/>
    <w:rsid w:val="00FB76FD"/>
    <w:pPr>
      <w:jc w:val="center"/>
    </w:pPr>
    <w:rPr>
      <w:b/>
      <w:bCs/>
      <w:i/>
      <w:iCs/>
      <w:sz w:val="16"/>
    </w:rPr>
  </w:style>
  <w:style w:type="paragraph" w:styleId="af1">
    <w:name w:val="annotation text"/>
    <w:basedOn w:val="a"/>
    <w:link w:val="af2"/>
    <w:rsid w:val="00FB76FD"/>
    <w:rPr>
      <w:sz w:val="20"/>
      <w:szCs w:val="20"/>
    </w:rPr>
  </w:style>
  <w:style w:type="paragraph" w:styleId="af3">
    <w:name w:val="Title"/>
    <w:basedOn w:val="a"/>
    <w:qFormat/>
    <w:rsid w:val="00FB76FD"/>
    <w:pPr>
      <w:jc w:val="center"/>
    </w:pPr>
    <w:rPr>
      <w:b/>
      <w:bCs/>
      <w:sz w:val="20"/>
      <w:szCs w:val="20"/>
    </w:rPr>
  </w:style>
  <w:style w:type="paragraph" w:styleId="25">
    <w:name w:val="index 2"/>
    <w:basedOn w:val="a"/>
    <w:next w:val="a"/>
    <w:autoRedefine/>
    <w:semiHidden/>
    <w:rsid w:val="00FB76FD"/>
    <w:pPr>
      <w:ind w:left="476" w:hanging="238"/>
      <w:jc w:val="center"/>
    </w:pPr>
    <w:rPr>
      <w:b/>
      <w:bCs/>
      <w:caps/>
      <w:noProof/>
      <w:szCs w:val="28"/>
    </w:rPr>
  </w:style>
  <w:style w:type="paragraph" w:customStyle="1" w:styleId="210">
    <w:name w:val="Основной текст с отступом 21"/>
    <w:basedOn w:val="a"/>
    <w:rsid w:val="00FB76FD"/>
    <w:pPr>
      <w:widowControl w:val="0"/>
      <w:ind w:firstLine="709"/>
      <w:jc w:val="both"/>
    </w:pPr>
    <w:rPr>
      <w:sz w:val="20"/>
      <w:szCs w:val="20"/>
    </w:rPr>
  </w:style>
  <w:style w:type="paragraph" w:styleId="10">
    <w:name w:val="index 1"/>
    <w:basedOn w:val="a"/>
    <w:next w:val="a"/>
    <w:autoRedefine/>
    <w:semiHidden/>
    <w:rsid w:val="00FB76FD"/>
    <w:pPr>
      <w:ind w:left="240" w:hanging="240"/>
    </w:pPr>
  </w:style>
  <w:style w:type="paragraph" w:styleId="af4">
    <w:name w:val="index heading"/>
    <w:basedOn w:val="a"/>
    <w:next w:val="10"/>
    <w:semiHidden/>
    <w:rsid w:val="00FB76FD"/>
  </w:style>
  <w:style w:type="paragraph" w:customStyle="1" w:styleId="12">
    <w:name w:val="Обычный1"/>
    <w:qFormat/>
    <w:rsid w:val="00FB76FD"/>
    <w:pPr>
      <w:widowControl w:val="0"/>
    </w:pPr>
    <w:rPr>
      <w:snapToGrid w:val="0"/>
    </w:rPr>
  </w:style>
  <w:style w:type="paragraph" w:styleId="af5">
    <w:name w:val="Normal (Web)"/>
    <w:aliases w:val="Обычный (Web)1,Обычный (Web)11"/>
    <w:basedOn w:val="a"/>
    <w:uiPriority w:val="99"/>
    <w:rsid w:val="00085E35"/>
    <w:pPr>
      <w:shd w:val="clear" w:color="auto" w:fill="C2D69B"/>
      <w:spacing w:before="100" w:beforeAutospacing="1" w:after="100" w:afterAutospacing="1" w:line="276" w:lineRule="auto"/>
      <w:ind w:left="1" w:firstLine="708"/>
      <w:jc w:val="both"/>
    </w:pPr>
    <w:rPr>
      <w:rFonts w:eastAsia="Arial Unicode MS"/>
      <w:i/>
      <w:sz w:val="28"/>
      <w:szCs w:val="28"/>
    </w:rPr>
  </w:style>
  <w:style w:type="paragraph" w:customStyle="1" w:styleId="af6">
    <w:name w:val="Заголграф"/>
    <w:basedOn w:val="3"/>
    <w:rsid w:val="00FB76FD"/>
    <w:pPr>
      <w:spacing w:before="120" w:after="240"/>
      <w:jc w:val="center"/>
      <w:outlineLvl w:val="9"/>
    </w:pPr>
    <w:rPr>
      <w:rFonts w:ascii="Arial" w:hAnsi="Arial"/>
      <w:b w:val="0"/>
      <w:sz w:val="22"/>
      <w:szCs w:val="20"/>
    </w:rPr>
  </w:style>
  <w:style w:type="paragraph" w:customStyle="1" w:styleId="af7">
    <w:name w:val="Таблотст"/>
    <w:basedOn w:val="ac"/>
    <w:rsid w:val="00FB76FD"/>
    <w:pPr>
      <w:ind w:left="85"/>
    </w:pPr>
  </w:style>
  <w:style w:type="paragraph" w:customStyle="1" w:styleId="26">
    <w:name w:val="Таблотст2"/>
    <w:basedOn w:val="ac"/>
    <w:rsid w:val="00FB76FD"/>
    <w:pPr>
      <w:ind w:left="170"/>
    </w:pPr>
  </w:style>
  <w:style w:type="paragraph" w:styleId="13">
    <w:name w:val="toc 1"/>
    <w:basedOn w:val="a"/>
    <w:next w:val="a"/>
    <w:autoRedefine/>
    <w:semiHidden/>
    <w:rsid w:val="00FB76FD"/>
  </w:style>
  <w:style w:type="paragraph" w:styleId="af8">
    <w:name w:val="header"/>
    <w:aliases w:val="ВерхКолонтитул,ВерхКолонтитул Знак,Верхний колонтитул Знак Знак"/>
    <w:basedOn w:val="a"/>
    <w:link w:val="af9"/>
    <w:uiPriority w:val="99"/>
    <w:rsid w:val="00FB76FD"/>
    <w:pPr>
      <w:tabs>
        <w:tab w:val="center" w:pos="4677"/>
        <w:tab w:val="right" w:pos="9355"/>
      </w:tabs>
    </w:pPr>
  </w:style>
  <w:style w:type="paragraph" w:styleId="34">
    <w:name w:val="Body Text 3"/>
    <w:basedOn w:val="a"/>
    <w:rsid w:val="00FB76FD"/>
    <w:pPr>
      <w:jc w:val="center"/>
    </w:pPr>
    <w:rPr>
      <w:b/>
      <w:sz w:val="40"/>
    </w:rPr>
  </w:style>
  <w:style w:type="table" w:styleId="afa">
    <w:name w:val="Table Grid"/>
    <w:basedOn w:val="a1"/>
    <w:rsid w:val="00D4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rsid w:val="00D72B10"/>
    <w:rPr>
      <w:color w:val="0000FF"/>
      <w:u w:val="single"/>
    </w:rPr>
  </w:style>
  <w:style w:type="paragraph" w:customStyle="1" w:styleId="afc">
    <w:name w:val="Основной т"/>
    <w:basedOn w:val="a"/>
    <w:rsid w:val="000B5539"/>
    <w:pPr>
      <w:widowControl w:val="0"/>
      <w:jc w:val="both"/>
    </w:pPr>
    <w:rPr>
      <w:szCs w:val="20"/>
    </w:rPr>
  </w:style>
  <w:style w:type="paragraph" w:customStyle="1" w:styleId="50">
    <w:name w:val="заголовок 5"/>
    <w:basedOn w:val="a"/>
    <w:next w:val="a"/>
    <w:rsid w:val="00EE2B00"/>
    <w:pPr>
      <w:keepNext/>
      <w:widowControl w:val="0"/>
      <w:jc w:val="both"/>
    </w:pPr>
    <w:rPr>
      <w:szCs w:val="20"/>
    </w:rPr>
  </w:style>
  <w:style w:type="paragraph" w:styleId="afd">
    <w:name w:val="Balloon Text"/>
    <w:basedOn w:val="a"/>
    <w:semiHidden/>
    <w:rsid w:val="00F23DBE"/>
    <w:rPr>
      <w:rFonts w:ascii="Tahoma" w:hAnsi="Tahoma" w:cs="Tahoma"/>
      <w:sz w:val="16"/>
      <w:szCs w:val="16"/>
    </w:rPr>
  </w:style>
  <w:style w:type="character" w:customStyle="1" w:styleId="af2">
    <w:name w:val="Текст примечания Знак"/>
    <w:basedOn w:val="a0"/>
    <w:link w:val="af1"/>
    <w:rsid w:val="00C95E3D"/>
  </w:style>
  <w:style w:type="paragraph" w:customStyle="1" w:styleId="Web">
    <w:name w:val="Обычный (Web)"/>
    <w:basedOn w:val="a"/>
    <w:rsid w:val="003F1A9A"/>
    <w:pPr>
      <w:spacing w:before="100" w:beforeAutospacing="1" w:after="100" w:afterAutospacing="1"/>
    </w:pPr>
    <w:rPr>
      <w:rFonts w:ascii="Arial Unicode MS" w:eastAsia="Arial Unicode MS" w:hAnsi="Arial Unicode MS" w:cs="Times New Roman CYR"/>
    </w:rPr>
  </w:style>
  <w:style w:type="paragraph" w:styleId="afe">
    <w:name w:val="No Spacing"/>
    <w:link w:val="aff"/>
    <w:uiPriority w:val="1"/>
    <w:qFormat/>
    <w:rsid w:val="00E463E2"/>
    <w:rPr>
      <w:sz w:val="24"/>
      <w:szCs w:val="24"/>
    </w:rPr>
  </w:style>
  <w:style w:type="character" w:customStyle="1" w:styleId="af9">
    <w:name w:val="Верхний колонтитул Знак"/>
    <w:aliases w:val="ВерхКолонтитул Знак1,ВерхКолонтитул Знак Знак,Верхний колонтитул Знак Знак Знак"/>
    <w:basedOn w:val="a0"/>
    <w:link w:val="af8"/>
    <w:uiPriority w:val="99"/>
    <w:rsid w:val="00CD5007"/>
    <w:rPr>
      <w:sz w:val="24"/>
      <w:szCs w:val="24"/>
    </w:rPr>
  </w:style>
  <w:style w:type="paragraph" w:styleId="aff0">
    <w:name w:val="Plain Text"/>
    <w:basedOn w:val="a"/>
    <w:link w:val="aff1"/>
    <w:rsid w:val="00CA6AD4"/>
    <w:rPr>
      <w:rFonts w:ascii="Courier New" w:hAnsi="Courier New" w:cs="Courier New"/>
      <w:sz w:val="20"/>
      <w:szCs w:val="20"/>
    </w:rPr>
  </w:style>
  <w:style w:type="character" w:customStyle="1" w:styleId="aff1">
    <w:name w:val="Текст Знак"/>
    <w:basedOn w:val="a0"/>
    <w:link w:val="aff0"/>
    <w:rsid w:val="00CA6AD4"/>
    <w:rPr>
      <w:rFonts w:ascii="Courier New" w:hAnsi="Courier New" w:cs="Courier New"/>
    </w:rPr>
  </w:style>
  <w:style w:type="character" w:styleId="aff2">
    <w:name w:val="Strong"/>
    <w:basedOn w:val="a0"/>
    <w:uiPriority w:val="22"/>
    <w:qFormat/>
    <w:rsid w:val="000B4C33"/>
    <w:rPr>
      <w:b/>
      <w:bCs/>
    </w:rPr>
  </w:style>
  <w:style w:type="paragraph" w:styleId="aff3">
    <w:name w:val="List Paragraph"/>
    <w:basedOn w:val="a"/>
    <w:link w:val="aff4"/>
    <w:uiPriority w:val="34"/>
    <w:qFormat/>
    <w:rsid w:val="00901715"/>
    <w:pPr>
      <w:spacing w:after="200" w:line="276" w:lineRule="auto"/>
      <w:ind w:left="720"/>
      <w:contextualSpacing/>
    </w:pPr>
    <w:rPr>
      <w:rFonts w:asciiTheme="minorHAnsi" w:eastAsiaTheme="minorHAnsi" w:hAnsiTheme="minorHAnsi" w:cstheme="minorBidi"/>
      <w:sz w:val="22"/>
      <w:szCs w:val="22"/>
      <w:lang w:eastAsia="en-US"/>
    </w:rPr>
  </w:style>
  <w:style w:type="paragraph" w:styleId="27">
    <w:name w:val="toc 2"/>
    <w:basedOn w:val="a"/>
    <w:next w:val="a"/>
    <w:autoRedefine/>
    <w:uiPriority w:val="39"/>
    <w:semiHidden/>
    <w:unhideWhenUsed/>
    <w:rsid w:val="00792D9D"/>
    <w:pPr>
      <w:spacing w:after="100"/>
      <w:ind w:left="240"/>
    </w:pPr>
  </w:style>
  <w:style w:type="paragraph" w:customStyle="1" w:styleId="14">
    <w:name w:val="Обычный + 14 пт"/>
    <w:basedOn w:val="a"/>
    <w:qFormat/>
    <w:rsid w:val="00792D9D"/>
    <w:pPr>
      <w:ind w:firstLine="720"/>
      <w:jc w:val="both"/>
    </w:pPr>
    <w:rPr>
      <w:sz w:val="28"/>
      <w:szCs w:val="28"/>
    </w:rPr>
  </w:style>
  <w:style w:type="paragraph" w:styleId="aff5">
    <w:name w:val="Body Text First Indent"/>
    <w:basedOn w:val="a5"/>
    <w:link w:val="aff6"/>
    <w:rsid w:val="00153030"/>
    <w:pPr>
      <w:spacing w:after="120"/>
      <w:ind w:firstLine="210"/>
      <w:jc w:val="left"/>
    </w:pPr>
    <w:rPr>
      <w:sz w:val="24"/>
      <w:szCs w:val="24"/>
    </w:rPr>
  </w:style>
  <w:style w:type="character" w:customStyle="1" w:styleId="a6">
    <w:name w:val="Основной текст Знак"/>
    <w:basedOn w:val="a0"/>
    <w:link w:val="a5"/>
    <w:uiPriority w:val="99"/>
    <w:rsid w:val="00153030"/>
    <w:rPr>
      <w:sz w:val="28"/>
      <w:szCs w:val="28"/>
    </w:rPr>
  </w:style>
  <w:style w:type="character" w:customStyle="1" w:styleId="aff6">
    <w:name w:val="Красная строка Знак"/>
    <w:basedOn w:val="a6"/>
    <w:link w:val="aff5"/>
    <w:rsid w:val="00153030"/>
    <w:rPr>
      <w:sz w:val="24"/>
      <w:szCs w:val="24"/>
    </w:rPr>
  </w:style>
  <w:style w:type="paragraph" w:customStyle="1" w:styleId="ConsPlusNormal">
    <w:name w:val="ConsPlusNormal"/>
    <w:link w:val="ConsPlusNormal0"/>
    <w:qFormat/>
    <w:rsid w:val="006C5815"/>
    <w:pPr>
      <w:widowControl w:val="0"/>
      <w:autoSpaceDE w:val="0"/>
      <w:autoSpaceDN w:val="0"/>
      <w:adjustRightInd w:val="0"/>
      <w:ind w:firstLine="720"/>
    </w:pPr>
    <w:rPr>
      <w:rFonts w:ascii="Arial" w:hAnsi="Arial" w:cs="Arial"/>
    </w:rPr>
  </w:style>
  <w:style w:type="paragraph" w:customStyle="1" w:styleId="ConsPlusNonformat">
    <w:name w:val="ConsPlusNonformat"/>
    <w:rsid w:val="004150EA"/>
    <w:pPr>
      <w:widowControl w:val="0"/>
      <w:autoSpaceDE w:val="0"/>
      <w:autoSpaceDN w:val="0"/>
      <w:adjustRightInd w:val="0"/>
    </w:pPr>
    <w:rPr>
      <w:rFonts w:ascii="Courier New" w:hAnsi="Courier New" w:cs="Courier New"/>
    </w:rPr>
  </w:style>
  <w:style w:type="character" w:customStyle="1" w:styleId="aff">
    <w:name w:val="Без интервала Знак"/>
    <w:link w:val="afe"/>
    <w:uiPriority w:val="1"/>
    <w:rsid w:val="002961E1"/>
    <w:rPr>
      <w:sz w:val="24"/>
      <w:szCs w:val="24"/>
    </w:rPr>
  </w:style>
  <w:style w:type="paragraph" w:customStyle="1" w:styleId="15">
    <w:name w:val="Знак1 Знак Знак Знак"/>
    <w:basedOn w:val="a"/>
    <w:rsid w:val="001D644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Cell">
    <w:name w:val="ConsPlusCell"/>
    <w:rsid w:val="009A6718"/>
    <w:pPr>
      <w:widowControl w:val="0"/>
      <w:suppressAutoHyphens/>
      <w:spacing w:line="100" w:lineRule="atLeast"/>
    </w:pPr>
    <w:rPr>
      <w:rFonts w:ascii="Calibri" w:eastAsia="SimSun" w:hAnsi="Calibri" w:cs="Calibri"/>
      <w:kern w:val="1"/>
      <w:sz w:val="22"/>
      <w:szCs w:val="22"/>
      <w:lang w:eastAsia="ar-SA"/>
    </w:rPr>
  </w:style>
  <w:style w:type="character" w:customStyle="1" w:styleId="aff4">
    <w:name w:val="Абзац списка Знак"/>
    <w:link w:val="aff3"/>
    <w:locked/>
    <w:rsid w:val="00ED305D"/>
    <w:rPr>
      <w:rFonts w:asciiTheme="minorHAnsi" w:eastAsiaTheme="minorHAnsi" w:hAnsiTheme="minorHAnsi" w:cstheme="minorBidi"/>
      <w:sz w:val="22"/>
      <w:szCs w:val="22"/>
      <w:lang w:eastAsia="en-US"/>
    </w:rPr>
  </w:style>
  <w:style w:type="paragraph" w:customStyle="1" w:styleId="fd">
    <w:name w:val="Обычfd"/>
    <w:rsid w:val="003A0DC5"/>
    <w:pPr>
      <w:widowControl w:val="0"/>
      <w:autoSpaceDE w:val="0"/>
      <w:autoSpaceDN w:val="0"/>
      <w:adjustRightInd w:val="0"/>
    </w:pPr>
  </w:style>
  <w:style w:type="paragraph" w:customStyle="1" w:styleId="16">
    <w:name w:val="Абзац списка1"/>
    <w:basedOn w:val="a"/>
    <w:rsid w:val="00460DFA"/>
    <w:pPr>
      <w:ind w:left="720"/>
    </w:pPr>
    <w:rPr>
      <w:rFonts w:eastAsia="Calibri"/>
    </w:rPr>
  </w:style>
  <w:style w:type="character" w:customStyle="1" w:styleId="ConsPlusNormal0">
    <w:name w:val="ConsPlusNormal Знак"/>
    <w:link w:val="ConsPlusNormal"/>
    <w:locked/>
    <w:rsid w:val="00D63B9E"/>
    <w:rPr>
      <w:rFonts w:ascii="Arial" w:hAnsi="Arial" w:cs="Arial"/>
    </w:rPr>
  </w:style>
  <w:style w:type="character" w:customStyle="1" w:styleId="30">
    <w:name w:val="Заголовок 3 Знак"/>
    <w:basedOn w:val="a0"/>
    <w:link w:val="3"/>
    <w:rsid w:val="00066E5F"/>
    <w:rPr>
      <w:b/>
      <w:bCs/>
      <w:i/>
      <w:iCs/>
      <w:sz w:val="24"/>
      <w:szCs w:val="24"/>
    </w:rPr>
  </w:style>
  <w:style w:type="character" w:customStyle="1" w:styleId="23">
    <w:name w:val="Основной текст с отступом 2 Знак"/>
    <w:basedOn w:val="a0"/>
    <w:link w:val="22"/>
    <w:rsid w:val="008D1607"/>
    <w:rPr>
      <w:szCs w:val="24"/>
    </w:rPr>
  </w:style>
  <w:style w:type="paragraph" w:customStyle="1" w:styleId="28">
    <w:name w:val="Текст2"/>
    <w:basedOn w:val="a"/>
    <w:uiPriority w:val="99"/>
    <w:rsid w:val="0055094E"/>
    <w:pPr>
      <w:suppressAutoHyphens/>
    </w:pPr>
    <w:rPr>
      <w:rFonts w:ascii="Consolas" w:hAnsi="Consolas" w:cs="Consolas"/>
      <w:sz w:val="21"/>
      <w:szCs w:val="21"/>
      <w:lang w:eastAsia="ar-SA"/>
    </w:rPr>
  </w:style>
  <w:style w:type="character" w:customStyle="1" w:styleId="33">
    <w:name w:val="Основной текст с отступом 3 Знак"/>
    <w:basedOn w:val="a0"/>
    <w:link w:val="32"/>
    <w:rsid w:val="003738A7"/>
    <w:rPr>
      <w:sz w:val="28"/>
      <w:szCs w:val="28"/>
    </w:rPr>
  </w:style>
  <w:style w:type="character" w:customStyle="1" w:styleId="ab">
    <w:name w:val="Основной текст с отступом Знак"/>
    <w:aliases w:val="Основной текст 1 Знак,Îñíîâíîé òåêñò 1 Знак"/>
    <w:basedOn w:val="a0"/>
    <w:link w:val="aa"/>
    <w:rsid w:val="009869EA"/>
    <w:rPr>
      <w:szCs w:val="24"/>
    </w:rPr>
  </w:style>
  <w:style w:type="table" w:customStyle="1" w:styleId="17">
    <w:name w:val="Сетка таблицы1"/>
    <w:basedOn w:val="a1"/>
    <w:next w:val="afa"/>
    <w:uiPriority w:val="59"/>
    <w:rsid w:val="00BE79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Абзац списка11"/>
    <w:basedOn w:val="a"/>
    <w:rsid w:val="00A076E2"/>
    <w:pPr>
      <w:ind w:left="720"/>
    </w:pPr>
  </w:style>
  <w:style w:type="character" w:customStyle="1" w:styleId="ListParagraphChar">
    <w:name w:val="List Paragraph Char"/>
    <w:link w:val="29"/>
    <w:locked/>
    <w:rsid w:val="00085E35"/>
    <w:rPr>
      <w:rFonts w:ascii="Calibri" w:hAnsi="Calibri" w:cs="Calibri"/>
      <w:sz w:val="22"/>
      <w:szCs w:val="22"/>
      <w:lang w:eastAsia="en-US"/>
    </w:rPr>
  </w:style>
  <w:style w:type="paragraph" w:customStyle="1" w:styleId="29">
    <w:name w:val="Абзац списка2"/>
    <w:basedOn w:val="a"/>
    <w:link w:val="ListParagraphChar"/>
    <w:rsid w:val="00085E35"/>
    <w:pPr>
      <w:spacing w:after="200" w:line="276" w:lineRule="auto"/>
      <w:ind w:left="720"/>
      <w:contextualSpacing/>
    </w:pPr>
    <w:rPr>
      <w:rFonts w:ascii="Calibri" w:hAnsi="Calibri" w:cs="Calibri"/>
      <w:sz w:val="22"/>
      <w:szCs w:val="22"/>
      <w:lang w:eastAsia="en-US"/>
    </w:rPr>
  </w:style>
  <w:style w:type="character" w:customStyle="1" w:styleId="aff7">
    <w:name w:val="Основной текст_"/>
    <w:link w:val="40"/>
    <w:locked/>
    <w:rsid w:val="00085E35"/>
    <w:rPr>
      <w:shd w:val="clear" w:color="auto" w:fill="FFFFFF"/>
    </w:rPr>
  </w:style>
  <w:style w:type="paragraph" w:customStyle="1" w:styleId="40">
    <w:name w:val="Основной текст4"/>
    <w:basedOn w:val="a"/>
    <w:link w:val="aff7"/>
    <w:rsid w:val="00085E35"/>
    <w:pPr>
      <w:widowControl w:val="0"/>
      <w:shd w:val="clear" w:color="auto" w:fill="FFFFFF"/>
      <w:spacing w:before="600" w:line="322" w:lineRule="exact"/>
      <w:jc w:val="both"/>
    </w:pPr>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8409">
      <w:bodyDiv w:val="1"/>
      <w:marLeft w:val="0"/>
      <w:marRight w:val="0"/>
      <w:marTop w:val="0"/>
      <w:marBottom w:val="0"/>
      <w:divBdr>
        <w:top w:val="none" w:sz="0" w:space="0" w:color="auto"/>
        <w:left w:val="none" w:sz="0" w:space="0" w:color="auto"/>
        <w:bottom w:val="none" w:sz="0" w:space="0" w:color="auto"/>
        <w:right w:val="none" w:sz="0" w:space="0" w:color="auto"/>
      </w:divBdr>
    </w:div>
    <w:div w:id="270670043">
      <w:bodyDiv w:val="1"/>
      <w:marLeft w:val="0"/>
      <w:marRight w:val="0"/>
      <w:marTop w:val="0"/>
      <w:marBottom w:val="0"/>
      <w:divBdr>
        <w:top w:val="none" w:sz="0" w:space="0" w:color="auto"/>
        <w:left w:val="none" w:sz="0" w:space="0" w:color="auto"/>
        <w:bottom w:val="none" w:sz="0" w:space="0" w:color="auto"/>
        <w:right w:val="none" w:sz="0" w:space="0" w:color="auto"/>
      </w:divBdr>
    </w:div>
    <w:div w:id="312949587">
      <w:bodyDiv w:val="1"/>
      <w:marLeft w:val="0"/>
      <w:marRight w:val="0"/>
      <w:marTop w:val="0"/>
      <w:marBottom w:val="0"/>
      <w:divBdr>
        <w:top w:val="none" w:sz="0" w:space="0" w:color="auto"/>
        <w:left w:val="none" w:sz="0" w:space="0" w:color="auto"/>
        <w:bottom w:val="none" w:sz="0" w:space="0" w:color="auto"/>
        <w:right w:val="none" w:sz="0" w:space="0" w:color="auto"/>
      </w:divBdr>
    </w:div>
    <w:div w:id="326248985">
      <w:bodyDiv w:val="1"/>
      <w:marLeft w:val="0"/>
      <w:marRight w:val="0"/>
      <w:marTop w:val="0"/>
      <w:marBottom w:val="0"/>
      <w:divBdr>
        <w:top w:val="none" w:sz="0" w:space="0" w:color="auto"/>
        <w:left w:val="none" w:sz="0" w:space="0" w:color="auto"/>
        <w:bottom w:val="none" w:sz="0" w:space="0" w:color="auto"/>
        <w:right w:val="none" w:sz="0" w:space="0" w:color="auto"/>
      </w:divBdr>
    </w:div>
    <w:div w:id="447360779">
      <w:bodyDiv w:val="1"/>
      <w:marLeft w:val="0"/>
      <w:marRight w:val="0"/>
      <w:marTop w:val="0"/>
      <w:marBottom w:val="0"/>
      <w:divBdr>
        <w:top w:val="none" w:sz="0" w:space="0" w:color="auto"/>
        <w:left w:val="none" w:sz="0" w:space="0" w:color="auto"/>
        <w:bottom w:val="none" w:sz="0" w:space="0" w:color="auto"/>
        <w:right w:val="none" w:sz="0" w:space="0" w:color="auto"/>
      </w:divBdr>
    </w:div>
    <w:div w:id="466976177">
      <w:bodyDiv w:val="1"/>
      <w:marLeft w:val="0"/>
      <w:marRight w:val="0"/>
      <w:marTop w:val="0"/>
      <w:marBottom w:val="0"/>
      <w:divBdr>
        <w:top w:val="none" w:sz="0" w:space="0" w:color="auto"/>
        <w:left w:val="none" w:sz="0" w:space="0" w:color="auto"/>
        <w:bottom w:val="none" w:sz="0" w:space="0" w:color="auto"/>
        <w:right w:val="none" w:sz="0" w:space="0" w:color="auto"/>
      </w:divBdr>
    </w:div>
    <w:div w:id="1259144756">
      <w:bodyDiv w:val="1"/>
      <w:marLeft w:val="0"/>
      <w:marRight w:val="0"/>
      <w:marTop w:val="0"/>
      <w:marBottom w:val="0"/>
      <w:divBdr>
        <w:top w:val="none" w:sz="0" w:space="0" w:color="auto"/>
        <w:left w:val="none" w:sz="0" w:space="0" w:color="auto"/>
        <w:bottom w:val="none" w:sz="0" w:space="0" w:color="auto"/>
        <w:right w:val="none" w:sz="0" w:space="0" w:color="auto"/>
      </w:divBdr>
    </w:div>
    <w:div w:id="1274633524">
      <w:bodyDiv w:val="1"/>
      <w:marLeft w:val="0"/>
      <w:marRight w:val="0"/>
      <w:marTop w:val="0"/>
      <w:marBottom w:val="0"/>
      <w:divBdr>
        <w:top w:val="none" w:sz="0" w:space="0" w:color="auto"/>
        <w:left w:val="none" w:sz="0" w:space="0" w:color="auto"/>
        <w:bottom w:val="none" w:sz="0" w:space="0" w:color="auto"/>
        <w:right w:val="none" w:sz="0" w:space="0" w:color="auto"/>
      </w:divBdr>
    </w:div>
    <w:div w:id="1475608851">
      <w:bodyDiv w:val="1"/>
      <w:marLeft w:val="0"/>
      <w:marRight w:val="0"/>
      <w:marTop w:val="0"/>
      <w:marBottom w:val="0"/>
      <w:divBdr>
        <w:top w:val="none" w:sz="0" w:space="0" w:color="auto"/>
        <w:left w:val="none" w:sz="0" w:space="0" w:color="auto"/>
        <w:bottom w:val="none" w:sz="0" w:space="0" w:color="auto"/>
        <w:right w:val="none" w:sz="0" w:space="0" w:color="auto"/>
      </w:divBdr>
    </w:div>
    <w:div w:id="1549225768">
      <w:bodyDiv w:val="1"/>
      <w:marLeft w:val="0"/>
      <w:marRight w:val="0"/>
      <w:marTop w:val="0"/>
      <w:marBottom w:val="0"/>
      <w:divBdr>
        <w:top w:val="none" w:sz="0" w:space="0" w:color="auto"/>
        <w:left w:val="none" w:sz="0" w:space="0" w:color="auto"/>
        <w:bottom w:val="none" w:sz="0" w:space="0" w:color="auto"/>
        <w:right w:val="none" w:sz="0" w:space="0" w:color="auto"/>
      </w:divBdr>
    </w:div>
    <w:div w:id="1633168681">
      <w:bodyDiv w:val="1"/>
      <w:marLeft w:val="0"/>
      <w:marRight w:val="0"/>
      <w:marTop w:val="0"/>
      <w:marBottom w:val="0"/>
      <w:divBdr>
        <w:top w:val="none" w:sz="0" w:space="0" w:color="auto"/>
        <w:left w:val="none" w:sz="0" w:space="0" w:color="auto"/>
        <w:bottom w:val="none" w:sz="0" w:space="0" w:color="auto"/>
        <w:right w:val="none" w:sz="0" w:space="0" w:color="auto"/>
      </w:divBdr>
    </w:div>
    <w:div w:id="1735078377">
      <w:bodyDiv w:val="1"/>
      <w:marLeft w:val="0"/>
      <w:marRight w:val="0"/>
      <w:marTop w:val="0"/>
      <w:marBottom w:val="0"/>
      <w:divBdr>
        <w:top w:val="none" w:sz="0" w:space="0" w:color="auto"/>
        <w:left w:val="none" w:sz="0" w:space="0" w:color="auto"/>
        <w:bottom w:val="none" w:sz="0" w:space="0" w:color="auto"/>
        <w:right w:val="none" w:sz="0" w:space="0" w:color="auto"/>
      </w:divBdr>
    </w:div>
    <w:div w:id="1763450572">
      <w:bodyDiv w:val="1"/>
      <w:marLeft w:val="0"/>
      <w:marRight w:val="0"/>
      <w:marTop w:val="0"/>
      <w:marBottom w:val="0"/>
      <w:divBdr>
        <w:top w:val="none" w:sz="0" w:space="0" w:color="auto"/>
        <w:left w:val="none" w:sz="0" w:space="0" w:color="auto"/>
        <w:bottom w:val="none" w:sz="0" w:space="0" w:color="auto"/>
        <w:right w:val="none" w:sz="0" w:space="0" w:color="auto"/>
      </w:divBdr>
    </w:div>
    <w:div w:id="20075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 2</c:v>
                </c:pt>
              </c:strCache>
            </c:strRef>
          </c:tx>
          <c:spPr>
            <a:solidFill>
              <a:schemeClr val="accent5">
                <a:lumMod val="40000"/>
                <a:lumOff val="60000"/>
              </a:schemeClr>
            </a:solidFill>
            <a:ln>
              <a:noFill/>
            </a:ln>
            <a:effectLst/>
            <a:sp3d/>
          </c:spPr>
          <c:invertIfNegative val="0"/>
          <c:dLbls>
            <c:dLbl>
              <c:idx val="0"/>
              <c:layout>
                <c:manualLayout>
                  <c:x val="6.3841556102257283E-3"/>
                  <c:y val="-0.4384721046138374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09D-40BE-A47B-98C90DA89126}"/>
                </c:ext>
              </c:extLst>
            </c:dLbl>
            <c:dLbl>
              <c:idx val="1"/>
              <c:layout>
                <c:manualLayout>
                  <c:x val="6.397585335411583E-3"/>
                  <c:y val="-0.2456945905764807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09D-40BE-A47B-98C90DA89126}"/>
                </c:ext>
              </c:extLst>
            </c:dLbl>
            <c:dLbl>
              <c:idx val="2"/>
              <c:layout>
                <c:manualLayout>
                  <c:x val="1.27909738817026E-2"/>
                  <c:y val="-0.2683758038088755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09D-40BE-A47B-98C90DA89126}"/>
                </c:ext>
              </c:extLst>
            </c:dLbl>
            <c:dLbl>
              <c:idx val="3"/>
              <c:layout>
                <c:manualLayout>
                  <c:x val="4.6915234092700465E-2"/>
                  <c:y val="-0.4346915055576479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09D-40BE-A47B-98C90DA89126}"/>
                </c:ext>
              </c:extLst>
            </c:dLbl>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2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4"/>
                <c:pt idx="0">
                  <c:v>факт 2019 года</c:v>
                </c:pt>
                <c:pt idx="1">
                  <c:v> 1 полугодие 2019 года</c:v>
                </c:pt>
                <c:pt idx="2">
                  <c:v>1 полугодие 2020 года</c:v>
                </c:pt>
                <c:pt idx="3">
                  <c:v>оценка 2020 года</c:v>
                </c:pt>
              </c:strCache>
            </c:strRef>
          </c:cat>
          <c:val>
            <c:numRef>
              <c:f>Лист1!$B$2:$B$6</c:f>
              <c:numCache>
                <c:formatCode>#,##0.00</c:formatCode>
                <c:ptCount val="5"/>
                <c:pt idx="0">
                  <c:v>4936.16</c:v>
                </c:pt>
                <c:pt idx="1">
                  <c:v>2432.8000000000002</c:v>
                </c:pt>
                <c:pt idx="2">
                  <c:v>2499.3000000000002</c:v>
                </c:pt>
                <c:pt idx="3">
                  <c:v>5034.88</c:v>
                </c:pt>
              </c:numCache>
            </c:numRef>
          </c:val>
          <c:extLst>
            <c:ext xmlns:c16="http://schemas.microsoft.com/office/drawing/2014/chart" uri="{C3380CC4-5D6E-409C-BE32-E72D297353CC}">
              <c16:uniqueId val="{00000004-609D-40BE-A47B-98C90DA89126}"/>
            </c:ext>
          </c:extLst>
        </c:ser>
        <c:dLbls>
          <c:showLegendKey val="0"/>
          <c:showVal val="1"/>
          <c:showCatName val="0"/>
          <c:showSerName val="0"/>
          <c:showPercent val="0"/>
          <c:showBubbleSize val="0"/>
        </c:dLbls>
        <c:gapWidth val="150"/>
        <c:shape val="cylinder"/>
        <c:axId val="173231456"/>
        <c:axId val="234789216"/>
        <c:axId val="0"/>
      </c:bar3DChart>
      <c:catAx>
        <c:axId val="173231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chemeClr val="tx1"/>
                </a:solidFill>
                <a:latin typeface="+mn-lt"/>
                <a:ea typeface="+mn-ea"/>
                <a:cs typeface="+mn-cs"/>
              </a:defRPr>
            </a:pPr>
            <a:endParaRPr lang="ru-RU"/>
          </a:p>
        </c:txPr>
        <c:crossAx val="234789216"/>
        <c:crosses val="autoZero"/>
        <c:auto val="1"/>
        <c:lblAlgn val="ctr"/>
        <c:lblOffset val="100"/>
        <c:noMultiLvlLbl val="0"/>
      </c:catAx>
      <c:valAx>
        <c:axId val="2347892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3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503329611352986E-2"/>
          <c:y val="5.4292930765048694E-2"/>
          <c:w val="0.95099334077729358"/>
          <c:h val="0.68142602695059162"/>
        </c:manualLayout>
      </c:layout>
      <c:bar3DChart>
        <c:barDir val="col"/>
        <c:grouping val="stacked"/>
        <c:varyColors val="0"/>
        <c:ser>
          <c:idx val="0"/>
          <c:order val="0"/>
          <c:tx>
            <c:strRef>
              <c:f>Лист1!$B$1</c:f>
              <c:strCache>
                <c:ptCount val="1"/>
                <c:pt idx="0">
                  <c:v>Ряд 1</c:v>
                </c:pt>
              </c:strCache>
            </c:strRef>
          </c:tx>
          <c:spPr>
            <a:solidFill>
              <a:schemeClr val="accent1">
                <a:lumMod val="60000"/>
                <a:lumOff val="40000"/>
              </a:schemeClr>
            </a:solidFill>
            <a:ln>
              <a:solidFill>
                <a:schemeClr val="accent1">
                  <a:shade val="76000"/>
                </a:schemeClr>
              </a:solidFill>
            </a:ln>
            <a:effectLst/>
            <a:sp3d>
              <a:contourClr>
                <a:schemeClr val="accent1">
                  <a:shade val="76000"/>
                </a:schemeClr>
              </a:contourClr>
            </a:sp3d>
          </c:spPr>
          <c:invertIfNegative val="0"/>
          <c:dLbls>
            <c:dLbl>
              <c:idx val="0"/>
              <c:layout>
                <c:manualLayout>
                  <c:x val="2.00481787729253E-2"/>
                  <c:y val="-0.3455004685048553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C7-4FEB-B905-28D033C8846A}"/>
                </c:ext>
              </c:extLst>
            </c:dLbl>
            <c:dLbl>
              <c:idx val="1"/>
              <c:layout>
                <c:manualLayout>
                  <c:x val="1.7820603353711263E-2"/>
                  <c:y val="-0.2566574908893197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C7-4FEB-B905-28D033C8846A}"/>
                </c:ext>
              </c:extLst>
            </c:dLbl>
            <c:dLbl>
              <c:idx val="2"/>
              <c:layout>
                <c:manualLayout>
                  <c:x val="2.4503329611352986E-2"/>
                  <c:y val="-0.2566574908893197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C7-4FEB-B905-28D033C8846A}"/>
                </c:ext>
              </c:extLst>
            </c:dLbl>
            <c:dLbl>
              <c:idx val="3"/>
              <c:layout>
                <c:manualLayout>
                  <c:x val="2.6730959142470756E-2"/>
                  <c:y val="-0.3751152342383658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C7-4FEB-B905-28D033C8846A}"/>
                </c:ext>
              </c:extLst>
            </c:dLbl>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 год</c:v>
                </c:pt>
                <c:pt idx="1">
                  <c:v>первое полугодие 2019 года</c:v>
                </c:pt>
                <c:pt idx="2">
                  <c:v>первое полугодие 2020 года</c:v>
                </c:pt>
                <c:pt idx="3">
                  <c:v>оценка 2020 года</c:v>
                </c:pt>
              </c:strCache>
            </c:strRef>
          </c:cat>
          <c:val>
            <c:numRef>
              <c:f>Лист1!$B$2:$B$5</c:f>
              <c:numCache>
                <c:formatCode>#,##0.00</c:formatCode>
                <c:ptCount val="4"/>
                <c:pt idx="0">
                  <c:v>13829.31</c:v>
                </c:pt>
                <c:pt idx="1">
                  <c:v>6804.6</c:v>
                </c:pt>
                <c:pt idx="2">
                  <c:v>6702.8</c:v>
                </c:pt>
                <c:pt idx="3">
                  <c:v>13193.28</c:v>
                </c:pt>
              </c:numCache>
            </c:numRef>
          </c:val>
          <c:extLst>
            <c:ext xmlns:c16="http://schemas.microsoft.com/office/drawing/2014/chart" uri="{C3380CC4-5D6E-409C-BE32-E72D297353CC}">
              <c16:uniqueId val="{00000000-015B-4982-B932-04BAD535F7F2}"/>
            </c:ext>
          </c:extLst>
        </c:ser>
        <c:ser>
          <c:idx val="1"/>
          <c:order val="1"/>
          <c:tx>
            <c:strRef>
              <c:f>Лист1!$C$1</c:f>
              <c:strCache>
                <c:ptCount val="1"/>
                <c:pt idx="0">
                  <c:v>Ряд 2</c:v>
                </c:pt>
              </c:strCache>
            </c:strRef>
          </c:tx>
          <c:spPr>
            <a:pattFill prst="ltDnDiag">
              <a:fgClr>
                <a:schemeClr val="accent1">
                  <a:tint val="77000"/>
                </a:schemeClr>
              </a:fgClr>
              <a:bgClr>
                <a:schemeClr val="accent1">
                  <a:tint val="77000"/>
                  <a:lumMod val="20000"/>
                  <a:lumOff val="80000"/>
                </a:schemeClr>
              </a:bgClr>
            </a:pattFill>
            <a:ln>
              <a:solidFill>
                <a:schemeClr val="accent1">
                  <a:tint val="77000"/>
                </a:schemeClr>
              </a:solidFill>
            </a:ln>
            <a:effectLst/>
            <a:sp3d>
              <a:contourClr>
                <a:schemeClr val="accent1">
                  <a:tint val="77000"/>
                </a:schemeClr>
              </a:contourClr>
            </a:sp3d>
          </c:spPr>
          <c:invertIfNegative val="0"/>
          <c:cat>
            <c:strRef>
              <c:f>Лист1!$A$2:$A$5</c:f>
              <c:strCache>
                <c:ptCount val="4"/>
                <c:pt idx="0">
                  <c:v>2019 год</c:v>
                </c:pt>
                <c:pt idx="1">
                  <c:v>первое полугодие 2019 года</c:v>
                </c:pt>
                <c:pt idx="2">
                  <c:v>первое полугодие 2020 года</c:v>
                </c:pt>
                <c:pt idx="3">
                  <c:v>оценка 2020 года</c:v>
                </c:pt>
              </c:strCache>
            </c:strRef>
          </c:cat>
          <c:val>
            <c:numRef>
              <c:f>Лист1!$C$2:$C$5</c:f>
              <c:numCache>
                <c:formatCode>General</c:formatCode>
                <c:ptCount val="4"/>
              </c:numCache>
            </c:numRef>
          </c:val>
          <c:extLst>
            <c:ext xmlns:c16="http://schemas.microsoft.com/office/drawing/2014/chart" uri="{C3380CC4-5D6E-409C-BE32-E72D297353CC}">
              <c16:uniqueId val="{00000001-015B-4982-B932-04BAD535F7F2}"/>
            </c:ext>
          </c:extLst>
        </c:ser>
        <c:dLbls>
          <c:showLegendKey val="0"/>
          <c:showVal val="0"/>
          <c:showCatName val="0"/>
          <c:showSerName val="0"/>
          <c:showPercent val="0"/>
          <c:showBubbleSize val="0"/>
        </c:dLbls>
        <c:gapWidth val="150"/>
        <c:shape val="box"/>
        <c:axId val="234792016"/>
        <c:axId val="234792576"/>
        <c:axId val="0"/>
      </c:bar3DChart>
      <c:catAx>
        <c:axId val="2347920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a:outerShdw blurRad="50800" dist="50800" dir="5400000" algn="ctr" rotWithShape="0">
              <a:schemeClr val="tx1"/>
            </a:outerShdw>
          </a:effectLst>
        </c:spPr>
        <c:txPr>
          <a:bodyPr rot="-60000000" spcFirstLastPara="1" vertOverflow="ellipsis" vert="horz" wrap="square" anchor="ctr" anchorCtr="1"/>
          <a:lstStyle/>
          <a:p>
            <a:pPr>
              <a:defRPr sz="860" b="1" i="0" u="none" strike="noStrike" kern="1200" baseline="0">
                <a:solidFill>
                  <a:sysClr val="windowText" lastClr="000000"/>
                </a:solidFill>
                <a:latin typeface="+mn-lt"/>
                <a:ea typeface="+mn-ea"/>
                <a:cs typeface="+mn-cs"/>
              </a:defRPr>
            </a:pPr>
            <a:endParaRPr lang="ru-RU"/>
          </a:p>
        </c:txPr>
        <c:crossAx val="234792576"/>
        <c:crosses val="autoZero"/>
        <c:auto val="1"/>
        <c:lblAlgn val="ctr"/>
        <c:lblOffset val="100"/>
        <c:noMultiLvlLbl val="0"/>
      </c:catAx>
      <c:valAx>
        <c:axId val="234792576"/>
        <c:scaling>
          <c:orientation val="minMax"/>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79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Показатели, характеризующие процессы воспроизводства населения г. Минусинска</a:t>
            </a:r>
          </a:p>
        </c:rich>
      </c:tx>
      <c:layout>
        <c:manualLayout>
          <c:xMode val="edge"/>
          <c:yMode val="edge"/>
          <c:x val="0.13823413855299932"/>
          <c:y val="0"/>
        </c:manualLayout>
      </c:layout>
      <c:overlay val="0"/>
      <c:spPr>
        <a:noFill/>
        <a:ln>
          <a:noFill/>
        </a:ln>
        <a:effectLst/>
      </c:spPr>
    </c:title>
    <c:autoTitleDeleted val="0"/>
    <c:plotArea>
      <c:layout>
        <c:manualLayout>
          <c:layoutTarget val="inner"/>
          <c:xMode val="edge"/>
          <c:yMode val="edge"/>
          <c:x val="2.5469460795446663E-2"/>
          <c:y val="0.29960687854947526"/>
          <c:w val="0.9533075204471787"/>
          <c:h val="0.65324300389490175"/>
        </c:manualLayout>
      </c:layout>
      <c:barChart>
        <c:barDir val="col"/>
        <c:grouping val="clustered"/>
        <c:varyColors val="0"/>
        <c:ser>
          <c:idx val="0"/>
          <c:order val="0"/>
          <c:tx>
            <c:strRef>
              <c:f>Лист1!$B$1</c:f>
              <c:strCache>
                <c:ptCount val="1"/>
                <c:pt idx="0">
                  <c:v>I полугодие 2018 года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Количество родившихся человек</c:v>
                </c:pt>
                <c:pt idx="1">
                  <c:v>Количество умерших человек</c:v>
                </c:pt>
                <c:pt idx="2">
                  <c:v>Естественнапя убыль </c:v>
                </c:pt>
              </c:strCache>
            </c:strRef>
          </c:cat>
          <c:val>
            <c:numRef>
              <c:f>Лист1!$B$2:$B$4</c:f>
              <c:numCache>
                <c:formatCode>General</c:formatCode>
                <c:ptCount val="3"/>
                <c:pt idx="0">
                  <c:v>392</c:v>
                </c:pt>
                <c:pt idx="1">
                  <c:v>621</c:v>
                </c:pt>
                <c:pt idx="2">
                  <c:v>-229</c:v>
                </c:pt>
              </c:numCache>
            </c:numRef>
          </c:val>
          <c:extLst>
            <c:ext xmlns:c16="http://schemas.microsoft.com/office/drawing/2014/chart" uri="{C3380CC4-5D6E-409C-BE32-E72D297353CC}">
              <c16:uniqueId val="{00000000-C42F-4E44-8ED4-1341A9C86246}"/>
            </c:ext>
          </c:extLst>
        </c:ser>
        <c:ser>
          <c:idx val="1"/>
          <c:order val="1"/>
          <c:tx>
            <c:strRef>
              <c:f>Лист1!$C$1</c:f>
              <c:strCache>
                <c:ptCount val="1"/>
                <c:pt idx="0">
                  <c:v>I полугодие 2019 года</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C42F-4E44-8ED4-1341A9C8624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Количество родившихся человек</c:v>
                </c:pt>
                <c:pt idx="1">
                  <c:v>Количество умерших человек</c:v>
                </c:pt>
                <c:pt idx="2">
                  <c:v>Естественнапя убыль </c:v>
                </c:pt>
              </c:strCache>
            </c:strRef>
          </c:cat>
          <c:val>
            <c:numRef>
              <c:f>Лист1!$C$2:$C$4</c:f>
              <c:numCache>
                <c:formatCode>General</c:formatCode>
                <c:ptCount val="3"/>
                <c:pt idx="0">
                  <c:v>371</c:v>
                </c:pt>
                <c:pt idx="1">
                  <c:v>599</c:v>
                </c:pt>
                <c:pt idx="2">
                  <c:v>-228</c:v>
                </c:pt>
              </c:numCache>
            </c:numRef>
          </c:val>
          <c:extLst>
            <c:ext xmlns:c16="http://schemas.microsoft.com/office/drawing/2014/chart" uri="{C3380CC4-5D6E-409C-BE32-E72D297353CC}">
              <c16:uniqueId val="{00000002-C42F-4E44-8ED4-1341A9C86246}"/>
            </c:ext>
          </c:extLst>
        </c:ser>
        <c:ser>
          <c:idx val="2"/>
          <c:order val="2"/>
          <c:tx>
            <c:strRef>
              <c:f>Лист1!$D$1</c:f>
              <c:strCache>
                <c:ptCount val="1"/>
                <c:pt idx="0">
                  <c:v>I полугодие 2020 года</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Количество родившихся человек</c:v>
                </c:pt>
                <c:pt idx="1">
                  <c:v>Количество умерших человек</c:v>
                </c:pt>
                <c:pt idx="2">
                  <c:v>Естественнапя убыль </c:v>
                </c:pt>
              </c:strCache>
            </c:strRef>
          </c:cat>
          <c:val>
            <c:numRef>
              <c:f>Лист1!$D$2:$D$4</c:f>
              <c:numCache>
                <c:formatCode>General</c:formatCode>
                <c:ptCount val="3"/>
                <c:pt idx="0">
                  <c:v>310</c:v>
                </c:pt>
                <c:pt idx="1">
                  <c:v>556</c:v>
                </c:pt>
                <c:pt idx="2">
                  <c:v>-246</c:v>
                </c:pt>
              </c:numCache>
            </c:numRef>
          </c:val>
          <c:extLst>
            <c:ext xmlns:c16="http://schemas.microsoft.com/office/drawing/2014/chart" uri="{C3380CC4-5D6E-409C-BE32-E72D297353CC}">
              <c16:uniqueId val="{00000003-C42F-4E44-8ED4-1341A9C86246}"/>
            </c:ext>
          </c:extLst>
        </c:ser>
        <c:dLbls>
          <c:showLegendKey val="0"/>
          <c:showVal val="1"/>
          <c:showCatName val="0"/>
          <c:showSerName val="0"/>
          <c:showPercent val="0"/>
          <c:showBubbleSize val="0"/>
        </c:dLbls>
        <c:gapWidth val="65"/>
        <c:axId val="234796496"/>
        <c:axId val="235639312"/>
      </c:barChart>
      <c:catAx>
        <c:axId val="23479649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35639312"/>
        <c:crosses val="autoZero"/>
        <c:auto val="1"/>
        <c:lblAlgn val="ctr"/>
        <c:lblOffset val="100"/>
        <c:noMultiLvlLbl val="0"/>
      </c:catAx>
      <c:valAx>
        <c:axId val="235639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23479649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I полугодие 2019 года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Количество прибывших человек</c:v>
                </c:pt>
                <c:pt idx="1">
                  <c:v>Количество выбывших человек</c:v>
                </c:pt>
              </c:strCache>
            </c:strRef>
          </c:cat>
          <c:val>
            <c:numRef>
              <c:f>Лист1!$B$2:$B$3</c:f>
              <c:numCache>
                <c:formatCode>#,##0</c:formatCode>
                <c:ptCount val="2"/>
                <c:pt idx="0">
                  <c:v>1539</c:v>
                </c:pt>
                <c:pt idx="1">
                  <c:v>1586</c:v>
                </c:pt>
              </c:numCache>
            </c:numRef>
          </c:val>
          <c:extLst>
            <c:ext xmlns:c16="http://schemas.microsoft.com/office/drawing/2014/chart" uri="{C3380CC4-5D6E-409C-BE32-E72D297353CC}">
              <c16:uniqueId val="{00000000-5DA3-465F-AFB7-71709CDDFA09}"/>
            </c:ext>
          </c:extLst>
        </c:ser>
        <c:ser>
          <c:idx val="1"/>
          <c:order val="1"/>
          <c:tx>
            <c:strRef>
              <c:f>Лист1!$C$1</c:f>
              <c:strCache>
                <c:ptCount val="1"/>
                <c:pt idx="0">
                  <c:v>I полугодие 2020 года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Количество прибывших человек</c:v>
                </c:pt>
                <c:pt idx="1">
                  <c:v>Количество выбывших человек</c:v>
                </c:pt>
              </c:strCache>
            </c:strRef>
          </c:cat>
          <c:val>
            <c:numRef>
              <c:f>Лист1!$C$2:$C$3</c:f>
              <c:numCache>
                <c:formatCode>#,##0</c:formatCode>
                <c:ptCount val="2"/>
                <c:pt idx="0">
                  <c:v>802</c:v>
                </c:pt>
                <c:pt idx="1">
                  <c:v>1242</c:v>
                </c:pt>
              </c:numCache>
            </c:numRef>
          </c:val>
          <c:extLst>
            <c:ext xmlns:c16="http://schemas.microsoft.com/office/drawing/2014/chart" uri="{C3380CC4-5D6E-409C-BE32-E72D297353CC}">
              <c16:uniqueId val="{00000001-5DA3-465F-AFB7-71709CDDFA09}"/>
            </c:ext>
          </c:extLst>
        </c:ser>
        <c:dLbls>
          <c:showLegendKey val="0"/>
          <c:showVal val="1"/>
          <c:showCatName val="0"/>
          <c:showSerName val="0"/>
          <c:showPercent val="0"/>
          <c:showBubbleSize val="0"/>
        </c:dLbls>
        <c:gapWidth val="65"/>
        <c:axId val="235642112"/>
        <c:axId val="235642672"/>
      </c:barChart>
      <c:catAx>
        <c:axId val="23564211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35642672"/>
        <c:crosses val="autoZero"/>
        <c:auto val="1"/>
        <c:lblAlgn val="ctr"/>
        <c:lblOffset val="100"/>
        <c:noMultiLvlLbl val="0"/>
      </c:catAx>
      <c:valAx>
        <c:axId val="2356426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23564211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4963-263C-49BF-9F8C-9ADD32EE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10559</Words>
  <Characters>73673</Characters>
  <Application>Microsoft Office Word</Application>
  <DocSecurity>4</DocSecurity>
  <Lines>613</Lines>
  <Paragraphs>168</Paragraphs>
  <ScaleCrop>false</ScaleCrop>
  <HeadingPairs>
    <vt:vector size="2" baseType="variant">
      <vt:variant>
        <vt:lpstr>Название</vt:lpstr>
      </vt:variant>
      <vt:variant>
        <vt:i4>1</vt:i4>
      </vt:variant>
    </vt:vector>
  </HeadingPairs>
  <TitlesOfParts>
    <vt:vector size="1" baseType="lpstr">
      <vt:lpstr>Основные показатели развития края в январе-декабре 2003 года</vt:lpstr>
    </vt:vector>
  </TitlesOfParts>
  <Company>ГУРЭП</Company>
  <LinksUpToDate>false</LinksUpToDate>
  <CharactersWithSpaces>84064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 развития края в январе-декабре 2003 года</dc:title>
  <dc:creator>Миллер</dc:creator>
  <cp:lastModifiedBy>AD-KAB7-2\OMSU</cp:lastModifiedBy>
  <cp:revision>2</cp:revision>
  <cp:lastPrinted>2020-11-11T11:16:00Z</cp:lastPrinted>
  <dcterms:created xsi:type="dcterms:W3CDTF">2020-11-11T11:37:00Z</dcterms:created>
  <dcterms:modified xsi:type="dcterms:W3CDTF">2020-11-11T11:37:00Z</dcterms:modified>
</cp:coreProperties>
</file>