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33" w:rsidRPr="002A69E5" w:rsidRDefault="006F7E86">
      <w:pPr>
        <w:pStyle w:val="20"/>
        <w:shd w:val="clear" w:color="auto" w:fill="auto"/>
        <w:spacing w:after="17" w:line="240" w:lineRule="exact"/>
        <w:ind w:left="20"/>
        <w:rPr>
          <w:sz w:val="28"/>
          <w:szCs w:val="28"/>
        </w:rPr>
      </w:pPr>
      <w:r w:rsidRPr="002A69E5">
        <w:rPr>
          <w:rStyle w:val="21"/>
          <w:b/>
          <w:bCs/>
          <w:sz w:val="28"/>
          <w:szCs w:val="28"/>
          <w:u w:val="none"/>
        </w:rPr>
        <w:t>Резолюция</w:t>
      </w:r>
    </w:p>
    <w:p w:rsidR="00D50233" w:rsidRPr="002A69E5" w:rsidRDefault="006F7E86">
      <w:pPr>
        <w:pStyle w:val="20"/>
        <w:shd w:val="clear" w:color="auto" w:fill="auto"/>
        <w:spacing w:after="0" w:line="240" w:lineRule="exact"/>
        <w:ind w:left="20"/>
        <w:rPr>
          <w:sz w:val="28"/>
          <w:szCs w:val="28"/>
        </w:rPr>
      </w:pPr>
      <w:r w:rsidRPr="002A69E5">
        <w:rPr>
          <w:rStyle w:val="21"/>
          <w:b/>
          <w:bCs/>
          <w:sz w:val="28"/>
          <w:szCs w:val="28"/>
          <w:u w:val="none"/>
        </w:rPr>
        <w:t>публи</w:t>
      </w:r>
      <w:r w:rsidR="009B6750" w:rsidRPr="002A69E5">
        <w:rPr>
          <w:rStyle w:val="21"/>
          <w:b/>
          <w:bCs/>
          <w:sz w:val="28"/>
          <w:szCs w:val="28"/>
          <w:u w:val="none"/>
        </w:rPr>
        <w:t>чных слушаний по проекту решения</w:t>
      </w:r>
      <w:r w:rsidRPr="002A69E5">
        <w:rPr>
          <w:rStyle w:val="21"/>
          <w:b/>
          <w:bCs/>
          <w:sz w:val="28"/>
          <w:szCs w:val="28"/>
          <w:u w:val="none"/>
        </w:rPr>
        <w:t xml:space="preserve"> Минусинского городского</w:t>
      </w:r>
    </w:p>
    <w:p w:rsidR="00D50233" w:rsidRDefault="006F7E86">
      <w:pPr>
        <w:pStyle w:val="20"/>
        <w:shd w:val="clear" w:color="auto" w:fill="auto"/>
        <w:spacing w:after="296" w:line="322" w:lineRule="exact"/>
        <w:ind w:left="20"/>
        <w:rPr>
          <w:rStyle w:val="21"/>
          <w:b/>
          <w:bCs/>
          <w:sz w:val="28"/>
          <w:szCs w:val="28"/>
          <w:u w:val="none"/>
        </w:rPr>
      </w:pPr>
      <w:r w:rsidRPr="002A69E5">
        <w:rPr>
          <w:rStyle w:val="21"/>
          <w:b/>
          <w:bCs/>
          <w:sz w:val="28"/>
          <w:szCs w:val="28"/>
          <w:u w:val="none"/>
        </w:rPr>
        <w:t xml:space="preserve">Совета депутатов «О </w:t>
      </w:r>
      <w:r w:rsidR="005E16A0" w:rsidRPr="002A69E5">
        <w:rPr>
          <w:rStyle w:val="21"/>
          <w:b/>
          <w:bCs/>
          <w:sz w:val="28"/>
          <w:szCs w:val="28"/>
          <w:u w:val="none"/>
        </w:rPr>
        <w:t>бюджете города Минусинска на 202</w:t>
      </w:r>
      <w:r w:rsidR="002A69E5" w:rsidRPr="002A69E5">
        <w:rPr>
          <w:rStyle w:val="21"/>
          <w:b/>
          <w:bCs/>
          <w:sz w:val="28"/>
          <w:szCs w:val="28"/>
          <w:u w:val="none"/>
        </w:rPr>
        <w:t>2</w:t>
      </w:r>
      <w:r w:rsidRPr="002A69E5">
        <w:rPr>
          <w:rStyle w:val="21"/>
          <w:b/>
          <w:bCs/>
          <w:sz w:val="28"/>
          <w:szCs w:val="28"/>
          <w:u w:val="none"/>
        </w:rPr>
        <w:t xml:space="preserve"> год и</w:t>
      </w:r>
      <w:r w:rsidRPr="002A69E5">
        <w:rPr>
          <w:sz w:val="28"/>
          <w:szCs w:val="28"/>
        </w:rPr>
        <w:t xml:space="preserve"> </w:t>
      </w:r>
      <w:r w:rsidRPr="002A69E5">
        <w:rPr>
          <w:rStyle w:val="21"/>
          <w:b/>
          <w:bCs/>
          <w:sz w:val="28"/>
          <w:szCs w:val="28"/>
          <w:u w:val="none"/>
        </w:rPr>
        <w:t>плановый период 20</w:t>
      </w:r>
      <w:r w:rsidR="000E6BEA" w:rsidRPr="002A69E5">
        <w:rPr>
          <w:rStyle w:val="21"/>
          <w:b/>
          <w:bCs/>
          <w:sz w:val="28"/>
          <w:szCs w:val="28"/>
          <w:u w:val="none"/>
        </w:rPr>
        <w:t>2</w:t>
      </w:r>
      <w:r w:rsidR="002A69E5" w:rsidRPr="002A69E5">
        <w:rPr>
          <w:rStyle w:val="21"/>
          <w:b/>
          <w:bCs/>
          <w:sz w:val="28"/>
          <w:szCs w:val="28"/>
          <w:u w:val="none"/>
        </w:rPr>
        <w:t>3</w:t>
      </w:r>
      <w:r w:rsidRPr="002A69E5">
        <w:rPr>
          <w:rStyle w:val="21"/>
          <w:b/>
          <w:bCs/>
          <w:sz w:val="28"/>
          <w:szCs w:val="28"/>
          <w:u w:val="none"/>
        </w:rPr>
        <w:t>-20</w:t>
      </w:r>
      <w:r w:rsidR="001F5BD0" w:rsidRPr="002A69E5">
        <w:rPr>
          <w:rStyle w:val="21"/>
          <w:b/>
          <w:bCs/>
          <w:sz w:val="28"/>
          <w:szCs w:val="28"/>
          <w:u w:val="none"/>
        </w:rPr>
        <w:t>2</w:t>
      </w:r>
      <w:r w:rsidR="002A69E5" w:rsidRPr="002A69E5">
        <w:rPr>
          <w:rStyle w:val="21"/>
          <w:b/>
          <w:bCs/>
          <w:sz w:val="28"/>
          <w:szCs w:val="28"/>
          <w:u w:val="none"/>
        </w:rPr>
        <w:t>4</w:t>
      </w:r>
      <w:r w:rsidRPr="002A69E5">
        <w:rPr>
          <w:rStyle w:val="21"/>
          <w:b/>
          <w:bCs/>
          <w:sz w:val="28"/>
          <w:szCs w:val="28"/>
          <w:u w:val="none"/>
        </w:rPr>
        <w:t xml:space="preserve"> годов»</w:t>
      </w:r>
    </w:p>
    <w:p w:rsidR="00C45773" w:rsidRPr="00C45773" w:rsidRDefault="00C45773" w:rsidP="00C45773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>Участники публичных слушаний, рассмотрев прогноз социально-экономического развития города и проект бюджета города на 2022 год и плановый период 2023-2024 годов, отмечают следующее.</w:t>
      </w:r>
    </w:p>
    <w:p w:rsidR="00C45773" w:rsidRPr="00C45773" w:rsidRDefault="00C45773" w:rsidP="00C45773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>Прогноз соци</w:t>
      </w:r>
      <w:r>
        <w:t>ально-экономического развития города</w:t>
      </w:r>
      <w:r w:rsidRPr="00C45773">
        <w:t xml:space="preserve"> Минусинска на 2022-2024 годы сформирован на основе прогноза социально-экономического развития Красноярского края, индексов потребительских цен и дефляторов по видам экономической деятельности до 2024 года, с учетом экономических итогов 2020 года, оперативных статистических данных текущего года, а также наметившихся тенденций в деятельности организаций и отраслей экономики.</w:t>
      </w:r>
    </w:p>
    <w:p w:rsidR="00C45773" w:rsidRPr="00C45773" w:rsidRDefault="00C45773" w:rsidP="00C45773">
      <w:pPr>
        <w:pStyle w:val="3"/>
        <w:shd w:val="clear" w:color="auto" w:fill="auto"/>
        <w:spacing w:before="0" w:line="240" w:lineRule="auto"/>
        <w:ind w:left="20" w:right="20" w:firstLine="700"/>
      </w:pPr>
      <w:proofErr w:type="gramStart"/>
      <w:r w:rsidRPr="00C45773">
        <w:t>Разработка прогноза социально-экономического развития города Минусинска на 2022 - 2024 годы осуществлялась в двух вариантах: консервативный вариант (вариант 1) – предполагает более низкий внешний спрос на продукцию в ближайшие годы, базовый вариант (вариант 2) – предполагает развитие экономики в условиях сохранения консервативных тенденций изменения внешних факторов, при сохранении консервативной бюджетной политики, в том числе с учетом всех социальных обязательств.</w:t>
      </w:r>
      <w:proofErr w:type="gramEnd"/>
    </w:p>
    <w:p w:rsidR="00C45773" w:rsidRPr="00C45773" w:rsidRDefault="00C45773" w:rsidP="00C45773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 xml:space="preserve">В качестве основного варианта для разработки бюджета города на 2022-2024 годы выбран второй вариант прогноза, соответствующий базовому варианту Министерства экономики и регионального развития Красноярского края, принятому для формирования краевого бюджета. </w:t>
      </w:r>
    </w:p>
    <w:p w:rsidR="00C45773" w:rsidRPr="00C45773" w:rsidRDefault="00C45773" w:rsidP="00C4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773">
        <w:rPr>
          <w:rFonts w:ascii="Times New Roman" w:hAnsi="Times New Roman" w:cs="Times New Roman"/>
          <w:sz w:val="24"/>
          <w:szCs w:val="24"/>
        </w:rPr>
        <w:t xml:space="preserve">В промышленном производстве сохранилась стабильная ситуация, крупные и средние предприятия пищевой промышленности на территории муниципального образования город Минусинск увеличивают объемы промышленного производства в основном за счет собственных средств. </w:t>
      </w:r>
    </w:p>
    <w:p w:rsidR="00C45773" w:rsidRPr="00C45773" w:rsidRDefault="00C45773" w:rsidP="00C45773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>На территории города осуществляют свою деятельность следующие предприятия пищевой промышленности: ООО «</w:t>
      </w:r>
      <w:proofErr w:type="spellStart"/>
      <w:r w:rsidRPr="00C45773">
        <w:t>КДВ-Минусинск</w:t>
      </w:r>
      <w:proofErr w:type="spellEnd"/>
      <w:r w:rsidRPr="00C45773">
        <w:t xml:space="preserve">», ЗАО «Минусинская кондитерская фабрика», ОАО «Молоко»,  ОАО «Минусинский пивоваренный завод». </w:t>
      </w:r>
    </w:p>
    <w:p w:rsidR="00C45773" w:rsidRPr="00C45773" w:rsidRDefault="00C45773" w:rsidP="00C45773">
      <w:pPr>
        <w:ind w:firstLine="709"/>
        <w:jc w:val="both"/>
        <w:rPr>
          <w:rFonts w:ascii="Times New Roman" w:hAnsi="Times New Roman" w:cs="Times New Roman"/>
        </w:rPr>
      </w:pPr>
      <w:r w:rsidRPr="00C45773">
        <w:rPr>
          <w:rFonts w:ascii="Times New Roman" w:hAnsi="Times New Roman" w:cs="Times New Roman"/>
        </w:rPr>
        <w:t>В 2020 году отмечен рост промышленного производства, объем отгруженных товаров собственного производства крупных и средних организаций города составил 5 169,47 тыс. рублей</w:t>
      </w:r>
      <w:r>
        <w:rPr>
          <w:rFonts w:ascii="Times New Roman" w:hAnsi="Times New Roman" w:cs="Times New Roman"/>
        </w:rPr>
        <w:t>,</w:t>
      </w:r>
      <w:r w:rsidRPr="00C45773">
        <w:rPr>
          <w:rFonts w:ascii="Times New Roman" w:hAnsi="Times New Roman" w:cs="Times New Roman"/>
        </w:rPr>
        <w:t xml:space="preserve"> что на 4,7% выше предыдущего года. Объем отгруженной продукции обрабатывающего производства по оценке 2021 года составит 5 268,19 млн. рублей, в</w:t>
      </w:r>
      <w:r w:rsidRPr="00C45773">
        <w:rPr>
          <w:rFonts w:ascii="Times New Roman" w:hAnsi="Times New Roman" w:cs="Times New Roman"/>
          <w:lang w:eastAsia="ar-SA"/>
        </w:rPr>
        <w:t xml:space="preserve"> </w:t>
      </w:r>
      <w:r w:rsidRPr="00C45773">
        <w:rPr>
          <w:rFonts w:ascii="Times New Roman" w:hAnsi="Times New Roman" w:cs="Times New Roman"/>
        </w:rPr>
        <w:t>трехлетней перспективе прогнозируется рост объема промышленного производства с</w:t>
      </w:r>
      <w:r w:rsidRPr="00C45773">
        <w:rPr>
          <w:rFonts w:ascii="Times New Roman" w:hAnsi="Times New Roman" w:cs="Times New Roman"/>
          <w:lang w:eastAsia="ar-SA"/>
        </w:rPr>
        <w:t xml:space="preserve"> 3,3% – 4,0%. </w:t>
      </w:r>
    </w:p>
    <w:p w:rsidR="00C45773" w:rsidRPr="00C45773" w:rsidRDefault="00C45773" w:rsidP="00C457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45773">
        <w:rPr>
          <w:rFonts w:ascii="Times New Roman" w:hAnsi="Times New Roman" w:cs="Times New Roman"/>
        </w:rPr>
        <w:t>По данным Единого реестра субъектов малого и среднего предпринимательства на начало 2021 года количество субъектов малого и среднего предпринимательства в муниципальном образовании город Минусинск составило 2 245 единиц, в том числе 636 юридических лиц и 1609 индивидуальных предпринимателей.</w:t>
      </w:r>
    </w:p>
    <w:p w:rsidR="00C45773" w:rsidRPr="00C45773" w:rsidRDefault="00C45773" w:rsidP="00C457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45773">
        <w:rPr>
          <w:rFonts w:ascii="Times New Roman" w:hAnsi="Times New Roman" w:cs="Times New Roman"/>
        </w:rPr>
        <w:t xml:space="preserve">По данным </w:t>
      </w:r>
      <w:proofErr w:type="spellStart"/>
      <w:r w:rsidRPr="00C45773">
        <w:rPr>
          <w:rFonts w:ascii="Times New Roman" w:hAnsi="Times New Roman" w:cs="Times New Roman"/>
        </w:rPr>
        <w:t>Красноярскстата</w:t>
      </w:r>
      <w:proofErr w:type="spellEnd"/>
      <w:r w:rsidRPr="00C45773">
        <w:rPr>
          <w:rFonts w:ascii="Times New Roman" w:hAnsi="Times New Roman" w:cs="Times New Roman"/>
        </w:rPr>
        <w:t xml:space="preserve"> на 1 января 2020 года численность населения города Минусинска составляла 70 821 человека (мужчин 32 267 человек, женщин 38 554 человек),  или 2,4 % от общей численности населения Красноярского края, численность населения моложе трудоспособного возраста 14 213 человек, трудоспособного возраста 37 255 человек, старше трудоспособного возраста 19 353 человека.</w:t>
      </w:r>
      <w:proofErr w:type="gramEnd"/>
    </w:p>
    <w:p w:rsidR="00C45773" w:rsidRPr="00C45773" w:rsidRDefault="00C45773" w:rsidP="00C45773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 xml:space="preserve">На 01.01.2021 численность </w:t>
      </w:r>
      <w:proofErr w:type="gramStart"/>
      <w:r w:rsidRPr="00C45773">
        <w:t>безработных граждан, зарегистрированных в органах службы занятости населения на территории города составила</w:t>
      </w:r>
      <w:proofErr w:type="gramEnd"/>
      <w:r w:rsidRPr="00C45773">
        <w:t xml:space="preserve"> 1 682 человека, на 01.07.2021 сократилось на 1 175 человек (что составило 507 человек), по состоянию на 01.11.2021 года данный показатель составляет 444 человека.</w:t>
      </w:r>
    </w:p>
    <w:p w:rsidR="00C45773" w:rsidRPr="00C45773" w:rsidRDefault="00C45773" w:rsidP="00C45773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>С учетом тенденций в сфере занятости населения в 2021 году ожидается снижение уровня зарегистрированной безработицы до 1,2 %, в прогнозном периоде данный показатель сохранится на том же уровне до 2024 года.</w:t>
      </w:r>
    </w:p>
    <w:p w:rsidR="00C45773" w:rsidRDefault="00C45773" w:rsidP="00C45773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lastRenderedPageBreak/>
        <w:t xml:space="preserve">В 2021 году заработная плата по статистическим данным оценивается на уровне </w:t>
      </w:r>
      <w:r>
        <w:t xml:space="preserve">                           </w:t>
      </w:r>
      <w:r w:rsidRPr="00C45773">
        <w:t xml:space="preserve">40 786,33 рублей, к 2024 году ожидаемый средний уровень планируется в размере 48 672,38 рубля. </w:t>
      </w:r>
    </w:p>
    <w:p w:rsidR="00DE7350" w:rsidRPr="00C45773" w:rsidRDefault="00DE7350" w:rsidP="00C45773">
      <w:pPr>
        <w:pStyle w:val="3"/>
        <w:shd w:val="clear" w:color="auto" w:fill="auto"/>
        <w:spacing w:before="0" w:line="240" w:lineRule="auto"/>
        <w:ind w:left="20" w:right="20" w:firstLine="700"/>
      </w:pPr>
    </w:p>
    <w:p w:rsidR="004846A2" w:rsidRPr="00C45773" w:rsidRDefault="00C9216C" w:rsidP="00C45773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>Целью</w:t>
      </w:r>
      <w:r w:rsidR="006F7E86" w:rsidRPr="00C45773">
        <w:t xml:space="preserve"> </w:t>
      </w:r>
      <w:r w:rsidR="00210E2D" w:rsidRPr="00C45773">
        <w:t>бюджетной политики на 202</w:t>
      </w:r>
      <w:r w:rsidR="000958A2" w:rsidRPr="00C45773">
        <w:t>2</w:t>
      </w:r>
      <w:r w:rsidR="006F7E86" w:rsidRPr="00C45773">
        <w:t xml:space="preserve"> год и плановый период 20</w:t>
      </w:r>
      <w:r w:rsidR="002702CC" w:rsidRPr="00C45773">
        <w:t>2</w:t>
      </w:r>
      <w:r w:rsidR="000958A2" w:rsidRPr="00C45773">
        <w:t>3</w:t>
      </w:r>
      <w:r w:rsidR="006F7E86" w:rsidRPr="00C45773">
        <w:t>-20</w:t>
      </w:r>
      <w:r w:rsidR="002702CC" w:rsidRPr="00C45773">
        <w:t>2</w:t>
      </w:r>
      <w:r w:rsidR="000958A2" w:rsidRPr="00C45773">
        <w:t>4</w:t>
      </w:r>
      <w:r w:rsidRPr="00C45773">
        <w:t xml:space="preserve"> годов является</w:t>
      </w:r>
      <w:r w:rsidR="001F5BD0" w:rsidRPr="00C45773">
        <w:t xml:space="preserve"> «</w:t>
      </w:r>
      <w:r w:rsidR="005743E9" w:rsidRPr="00C45773">
        <w:t xml:space="preserve">обеспечение сбалансированного развития </w:t>
      </w:r>
      <w:r w:rsidR="003C7276" w:rsidRPr="00C45773">
        <w:t xml:space="preserve">города </w:t>
      </w:r>
      <w:r w:rsidR="001F5BD0" w:rsidRPr="00C45773">
        <w:t xml:space="preserve">и </w:t>
      </w:r>
      <w:r w:rsidR="003C7276" w:rsidRPr="00C45773">
        <w:t>реализации ключевых задач, поставленных Президентом РФ в качестве национальных целей развития страны</w:t>
      </w:r>
      <w:r w:rsidR="006F7E86" w:rsidRPr="00C45773">
        <w:t xml:space="preserve">». </w:t>
      </w:r>
    </w:p>
    <w:p w:rsidR="00F650C7" w:rsidRDefault="00F650C7" w:rsidP="00AF453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45773">
        <w:rPr>
          <w:rFonts w:ascii="Times New Roman" w:eastAsia="Times New Roman" w:hAnsi="Times New Roman" w:cs="Times New Roman"/>
        </w:rPr>
        <w:t>Абсолютным приоритетом </w:t>
      </w:r>
      <w:r w:rsidR="00AF453F" w:rsidRPr="00C45773">
        <w:rPr>
          <w:rFonts w:ascii="Times New Roman" w:eastAsia="Times New Roman" w:hAnsi="Times New Roman" w:cs="Times New Roman"/>
        </w:rPr>
        <w:t xml:space="preserve"> </w:t>
      </w:r>
      <w:r w:rsidRPr="00C45773">
        <w:rPr>
          <w:rFonts w:ascii="Times New Roman" w:eastAsia="Times New Roman" w:hAnsi="Times New Roman" w:cs="Times New Roman"/>
        </w:rPr>
        <w:t>в бюджетной политике остается</w:t>
      </w:r>
      <w:r w:rsidR="00AF453F" w:rsidRPr="00C45773">
        <w:rPr>
          <w:rFonts w:ascii="Times New Roman" w:eastAsia="Times New Roman" w:hAnsi="Times New Roman" w:cs="Times New Roman"/>
        </w:rPr>
        <w:t xml:space="preserve"> </w:t>
      </w:r>
      <w:r w:rsidRPr="00C45773">
        <w:rPr>
          <w:rFonts w:ascii="Times New Roman" w:eastAsia="Times New Roman" w:hAnsi="Times New Roman" w:cs="Times New Roman"/>
        </w:rPr>
        <w:t>финансирование национальных проектов. Для этого продолжится  взаимодействие с краевыми органами власти. Город Минусинск принимает участие в 4</w:t>
      </w:r>
      <w:r w:rsidR="00AF453F" w:rsidRPr="00C45773">
        <w:rPr>
          <w:rFonts w:ascii="Times New Roman" w:eastAsia="Times New Roman" w:hAnsi="Times New Roman" w:cs="Times New Roman"/>
        </w:rPr>
        <w:t xml:space="preserve"> национальных</w:t>
      </w:r>
      <w:r w:rsidRPr="00C45773">
        <w:rPr>
          <w:rFonts w:ascii="Times New Roman" w:eastAsia="Times New Roman" w:hAnsi="Times New Roman" w:cs="Times New Roman"/>
        </w:rPr>
        <w:t xml:space="preserve"> проект</w:t>
      </w:r>
      <w:r w:rsidR="00AF453F" w:rsidRPr="00C45773">
        <w:rPr>
          <w:rFonts w:ascii="Times New Roman" w:eastAsia="Times New Roman" w:hAnsi="Times New Roman" w:cs="Times New Roman"/>
        </w:rPr>
        <w:t>ов</w:t>
      </w:r>
      <w:r w:rsidRPr="00C45773">
        <w:rPr>
          <w:rFonts w:ascii="Times New Roman" w:eastAsia="Times New Roman" w:hAnsi="Times New Roman" w:cs="Times New Roman"/>
        </w:rPr>
        <w:t>: «Жилье и городская среда», «Безопасные и качественные автомобильные дороги», «Образование», «Культура.</w:t>
      </w:r>
      <w:r w:rsidR="00AF453F" w:rsidRPr="00C45773">
        <w:rPr>
          <w:rFonts w:ascii="Times New Roman" w:eastAsia="Times New Roman" w:hAnsi="Times New Roman" w:cs="Times New Roman"/>
        </w:rPr>
        <w:t xml:space="preserve"> Самым </w:t>
      </w:r>
      <w:proofErr w:type="spellStart"/>
      <w:r w:rsidR="00AF453F" w:rsidRPr="00C45773">
        <w:rPr>
          <w:rFonts w:ascii="Times New Roman" w:eastAsia="Times New Roman" w:hAnsi="Times New Roman" w:cs="Times New Roman"/>
        </w:rPr>
        <w:t>финансовоемким</w:t>
      </w:r>
      <w:proofErr w:type="spellEnd"/>
      <w:r w:rsidR="00AF453F" w:rsidRPr="00C45773">
        <w:rPr>
          <w:rFonts w:ascii="Times New Roman" w:eastAsia="Times New Roman" w:hAnsi="Times New Roman" w:cs="Times New Roman"/>
        </w:rPr>
        <w:t xml:space="preserve"> национальным проектом, реализуемом на территории города Минусинска, по-прежнему является национальный проект «Жилье и городская среда». В ближайшие 3 года на реализацию национальных проектов в проекте решения о бюджете города предусмотрено около 58 млн. рублей.</w:t>
      </w:r>
    </w:p>
    <w:p w:rsidR="00AF453F" w:rsidRPr="00C45773" w:rsidRDefault="00AF453F" w:rsidP="0093368B">
      <w:pPr>
        <w:pStyle w:val="ae"/>
        <w:spacing w:line="240" w:lineRule="auto"/>
        <w:ind w:firstLine="709"/>
      </w:pPr>
      <w:r w:rsidRPr="00C45773">
        <w:t xml:space="preserve">На протяжении последних лет акценты краевой бюджетной политики смещены в сторону территорий и одной из ключевых задач, выделяемой по поручению Губернатора Красноярского края, является содействие устойчивому развитию муниципальных образований Красноярского края. </w:t>
      </w:r>
    </w:p>
    <w:p w:rsidR="00AF453F" w:rsidRPr="00C45773" w:rsidRDefault="0093368B" w:rsidP="00D56B3C">
      <w:pPr>
        <w:pStyle w:val="ae"/>
        <w:spacing w:line="240" w:lineRule="auto"/>
        <w:ind w:firstLine="709"/>
      </w:pPr>
      <w:r w:rsidRPr="00C45773">
        <w:t>Начиная с 2020 года, стимулирование органов местного самоуправления к увеличению собственной доходной базы осуществлялось в размере прироста поступлений отдельных налоговых доходов: единого сельскохозяйственного налога, налога, взимаемого в связи с применением патентной системы налогообложения, налога на имущество физических лиц, земельного налога.</w:t>
      </w:r>
    </w:p>
    <w:p w:rsidR="0093368B" w:rsidRPr="00C45773" w:rsidRDefault="0093368B" w:rsidP="00D56B3C">
      <w:pPr>
        <w:pStyle w:val="ae"/>
        <w:spacing w:line="240" w:lineRule="auto"/>
        <w:ind w:firstLine="709"/>
      </w:pPr>
      <w:r w:rsidRPr="00C45773">
        <w:t xml:space="preserve">Важным решением регионального уровня для укрепления финансовой основы местного самоуправления, является перераспределение нормативов отчислений от отдельных налогов в местные бюджеты. </w:t>
      </w:r>
    </w:p>
    <w:p w:rsidR="0093368B" w:rsidRPr="00C45773" w:rsidRDefault="0093368B" w:rsidP="0093368B">
      <w:pPr>
        <w:pStyle w:val="ae"/>
        <w:spacing w:line="240" w:lineRule="auto"/>
        <w:ind w:firstLine="709"/>
      </w:pPr>
      <w:r w:rsidRPr="00C45773">
        <w:t>Так, на протяжении двух последних лет, с учетом ранее принятых решений по повышению заработной платы отдельных категорий работников бюджетной сферы и в связи с отменой единого налога на вмененный доход, переданы дополнительные нормативы отчислений: по налогу на прибыль организаций в размере 5%;</w:t>
      </w:r>
      <w:r w:rsidR="00C45773" w:rsidRPr="00C45773">
        <w:t xml:space="preserve"> </w:t>
      </w:r>
      <w:r w:rsidRPr="00C45773">
        <w:t>по упрощенной системе налогообложения в размере 50%.</w:t>
      </w:r>
    </w:p>
    <w:p w:rsidR="0093368B" w:rsidRDefault="0093368B" w:rsidP="0093368B">
      <w:pPr>
        <w:pStyle w:val="ae"/>
        <w:spacing w:line="240" w:lineRule="auto"/>
        <w:ind w:firstLine="709"/>
      </w:pPr>
      <w:r w:rsidRPr="00C45773">
        <w:t>В совокупности все эти решения положительным образом отражаются на показателях финансовой устойчивости местных бюджетов.</w:t>
      </w:r>
      <w:r w:rsidRPr="0093368B">
        <w:t xml:space="preserve"> </w:t>
      </w:r>
    </w:p>
    <w:p w:rsidR="00F84A0A" w:rsidRPr="0093368B" w:rsidRDefault="00F84A0A" w:rsidP="0093368B">
      <w:pPr>
        <w:pStyle w:val="ae"/>
        <w:spacing w:line="240" w:lineRule="auto"/>
        <w:ind w:firstLine="709"/>
      </w:pPr>
    </w:p>
    <w:p w:rsidR="0093368B" w:rsidRPr="00C45773" w:rsidRDefault="0093368B" w:rsidP="0093368B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45773">
        <w:rPr>
          <w:rFonts w:ascii="Times New Roman" w:eastAsia="Times New Roman" w:hAnsi="Times New Roman" w:cs="Times New Roman"/>
          <w:color w:val="auto"/>
          <w:lang w:bidi="ar-SA"/>
        </w:rPr>
        <w:t>В соответствии с принятой на федеральном уровне Концепцией к числу приоритетных направлений, реализуемых в Российской Федерации, является участие граждан в бюджетном процессе.</w:t>
      </w:r>
    </w:p>
    <w:p w:rsidR="0093368B" w:rsidRPr="00C45773" w:rsidRDefault="0093368B" w:rsidP="0093368B">
      <w:pPr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45773">
        <w:rPr>
          <w:rFonts w:ascii="Times New Roman" w:eastAsia="Times New Roman" w:hAnsi="Times New Roman" w:cs="Times New Roman"/>
          <w:color w:val="auto"/>
          <w:lang w:bidi="ar-SA"/>
        </w:rPr>
        <w:t xml:space="preserve">Развитие инициативного </w:t>
      </w:r>
      <w:proofErr w:type="spellStart"/>
      <w:r w:rsidRPr="00C45773">
        <w:rPr>
          <w:rFonts w:ascii="Times New Roman" w:eastAsia="Times New Roman" w:hAnsi="Times New Roman" w:cs="Times New Roman"/>
          <w:color w:val="auto"/>
          <w:lang w:bidi="ar-SA"/>
        </w:rPr>
        <w:t>бюджетирования</w:t>
      </w:r>
      <w:proofErr w:type="spellEnd"/>
      <w:r w:rsidRPr="00C45773">
        <w:rPr>
          <w:rFonts w:ascii="Times New Roman" w:eastAsia="Times New Roman" w:hAnsi="Times New Roman" w:cs="Times New Roman"/>
          <w:color w:val="auto"/>
          <w:lang w:bidi="ar-SA"/>
        </w:rPr>
        <w:t xml:space="preserve"> в городе Минусинске будет осуществляться с учетом подходов, определенных на федеральном уровне. 27.05.2021 года было принято решение Минусинского городского Совета депутатов «О порядке реализации инициативных проектов на территории муниципального образования город Минусинск», в котором закреплены понятия и содержание инициативных проектов, подходы к их отбору.</w:t>
      </w:r>
      <w:proofErr w:type="gramEnd"/>
    </w:p>
    <w:p w:rsidR="0093368B" w:rsidRPr="00C45773" w:rsidRDefault="0093368B" w:rsidP="0093368B">
      <w:pPr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45773">
        <w:rPr>
          <w:rFonts w:ascii="Times New Roman" w:eastAsia="Times New Roman" w:hAnsi="Times New Roman" w:cs="Times New Roman"/>
          <w:color w:val="auto"/>
          <w:lang w:bidi="ar-SA"/>
        </w:rPr>
        <w:t>На 2022 год на реализацию инициативных проектов в бюджете города предусмотрено 500 тыс. рублей.</w:t>
      </w:r>
    </w:p>
    <w:p w:rsidR="0093368B" w:rsidRPr="00C45773" w:rsidRDefault="0093368B" w:rsidP="0093368B">
      <w:pPr>
        <w:pStyle w:val="ae"/>
        <w:spacing w:line="240" w:lineRule="auto"/>
        <w:ind w:firstLine="709"/>
      </w:pPr>
      <w:r w:rsidRPr="00C45773">
        <w:t>Вовлечению граждан в бюджетный процесс также будет способствовать реализация мероприятий муниципальной программы «Формирование современной городской среды» на 2018-2024 годы.</w:t>
      </w:r>
    </w:p>
    <w:p w:rsidR="00F84A0A" w:rsidRPr="0093368B" w:rsidRDefault="00F84A0A" w:rsidP="0093368B">
      <w:pPr>
        <w:pStyle w:val="ae"/>
        <w:spacing w:line="240" w:lineRule="auto"/>
        <w:ind w:firstLine="709"/>
        <w:rPr>
          <w:highlight w:val="yellow"/>
        </w:rPr>
      </w:pPr>
    </w:p>
    <w:p w:rsidR="00F84A0A" w:rsidRPr="00C45773" w:rsidRDefault="00F84A0A" w:rsidP="00F84A0A">
      <w:pPr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45773">
        <w:rPr>
          <w:rFonts w:ascii="Times New Roman" w:eastAsia="Times New Roman" w:hAnsi="Times New Roman" w:cs="Times New Roman"/>
          <w:color w:val="auto"/>
          <w:lang w:bidi="ar-SA"/>
        </w:rPr>
        <w:t>В 2022-2024 годах планируется продолжить работу по обеспечению открытости бюджетных данных на официальной сайте муниципального образования «Бюджет для граждан».</w:t>
      </w:r>
      <w:proofErr w:type="gramEnd"/>
      <w:r w:rsidRPr="00C45773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Информация по корректировкам бюджета, исполнению бюджета, муниципальным программам и другая информация размещаются финансовым управлением ежемесячно.</w:t>
      </w:r>
    </w:p>
    <w:p w:rsidR="00F84A0A" w:rsidRPr="00C45773" w:rsidRDefault="00F84A0A" w:rsidP="00F84A0A">
      <w:pPr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457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Кроме этого, повышению открытости бюджетного процесса будет способствовать реализация мероприятий, проводимых в рамках Стратегии повышения финансовой грамотности в Российской Федерации. </w:t>
      </w:r>
    </w:p>
    <w:p w:rsidR="00F84A0A" w:rsidRPr="00C45773" w:rsidRDefault="00F84A0A" w:rsidP="00F84A0A">
      <w:pPr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45773">
        <w:rPr>
          <w:rFonts w:ascii="Times New Roman" w:eastAsia="Times New Roman" w:hAnsi="Times New Roman" w:cs="Times New Roman"/>
          <w:color w:val="auto"/>
          <w:lang w:bidi="ar-SA"/>
        </w:rPr>
        <w:t xml:space="preserve">В 2021 году разработан план сотрудничества города Минусинска с региональным центром финансовой грамотности. </w:t>
      </w:r>
    </w:p>
    <w:p w:rsidR="00512B8F" w:rsidRPr="00DE7350" w:rsidRDefault="00512B8F" w:rsidP="00512B8F">
      <w:pPr>
        <w:pStyle w:val="3"/>
        <w:shd w:val="clear" w:color="auto" w:fill="auto"/>
        <w:spacing w:before="0" w:line="240" w:lineRule="auto"/>
        <w:ind w:left="20" w:right="20" w:firstLine="700"/>
        <w:rPr>
          <w:sz w:val="16"/>
          <w:szCs w:val="16"/>
        </w:rPr>
      </w:pPr>
    </w:p>
    <w:p w:rsidR="00710A91" w:rsidRPr="00C45773" w:rsidRDefault="004846A2" w:rsidP="00E1073D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>Бюджет 202</w:t>
      </w:r>
      <w:r w:rsidR="00C9216C" w:rsidRPr="00C45773">
        <w:t>2</w:t>
      </w:r>
      <w:r w:rsidR="006F7E86" w:rsidRPr="00C45773">
        <w:t xml:space="preserve"> года и планового периода 20</w:t>
      </w:r>
      <w:r w:rsidR="00720805" w:rsidRPr="00C45773">
        <w:t>2</w:t>
      </w:r>
      <w:r w:rsidR="00C9216C" w:rsidRPr="00C45773">
        <w:t>3</w:t>
      </w:r>
      <w:r w:rsidR="006F7E86" w:rsidRPr="00C45773">
        <w:t>-20</w:t>
      </w:r>
      <w:r w:rsidR="00531B5D" w:rsidRPr="00C45773">
        <w:t>2</w:t>
      </w:r>
      <w:r w:rsidR="00C9216C" w:rsidRPr="00C45773">
        <w:t>4</w:t>
      </w:r>
      <w:r w:rsidR="006F7E86" w:rsidRPr="00C45773">
        <w:t xml:space="preserve"> годов будет</w:t>
      </w:r>
      <w:r w:rsidR="00531B5D" w:rsidRPr="00C45773">
        <w:t xml:space="preserve"> </w:t>
      </w:r>
      <w:r w:rsidR="006F7E86" w:rsidRPr="00C45773">
        <w:t>реализовываться через 1</w:t>
      </w:r>
      <w:r w:rsidRPr="00C45773">
        <w:t>5</w:t>
      </w:r>
      <w:r w:rsidR="006F7E86" w:rsidRPr="00C45773">
        <w:t xml:space="preserve"> муниципальных программ.</w:t>
      </w:r>
      <w:r w:rsidR="00C45773" w:rsidRPr="00C45773">
        <w:t xml:space="preserve"> Реализация мероприятий муниципальной</w:t>
      </w:r>
      <w:r w:rsidR="00710A91" w:rsidRPr="00C45773">
        <w:t xml:space="preserve"> программ</w:t>
      </w:r>
      <w:r w:rsidR="00C45773" w:rsidRPr="00C45773">
        <w:t>ы</w:t>
      </w:r>
      <w:r w:rsidR="00710A91" w:rsidRPr="00C45773">
        <w:t xml:space="preserve"> «Формирование законопослушного поведения участников дорожного движения в муниципальном образовании город Минусинск» на 20</w:t>
      </w:r>
      <w:r w:rsidR="00067FEC" w:rsidRPr="00C45773">
        <w:t>22-2024</w:t>
      </w:r>
      <w:r w:rsidR="00C45773" w:rsidRPr="00C45773">
        <w:t xml:space="preserve"> годы</w:t>
      </w:r>
      <w:r w:rsidR="00710A91" w:rsidRPr="00C45773">
        <w:t xml:space="preserve"> будет осуществляться за счет текущего финансирования подведомственных учреждений соисполнителей и исполнителей муниципальной программы, без определения дополнительного финансирования.</w:t>
      </w:r>
    </w:p>
    <w:p w:rsidR="00D50233" w:rsidRPr="00C45773" w:rsidRDefault="00710A91" w:rsidP="00E1073D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>Д</w:t>
      </w:r>
      <w:r w:rsidR="004846A2" w:rsidRPr="00C45773">
        <w:t>оля программных расходов в 202</w:t>
      </w:r>
      <w:r w:rsidR="00067FEC" w:rsidRPr="00C45773">
        <w:t>2</w:t>
      </w:r>
      <w:r w:rsidR="006F7E86" w:rsidRPr="00C45773">
        <w:t xml:space="preserve"> году составляет 97% от общего объема расходов бюджета</w:t>
      </w:r>
      <w:r w:rsidR="00610D39" w:rsidRPr="00C45773">
        <w:t xml:space="preserve"> города</w:t>
      </w:r>
      <w:r w:rsidR="006F7E86" w:rsidRPr="00C45773">
        <w:t>.</w:t>
      </w:r>
    </w:p>
    <w:p w:rsidR="002B1180" w:rsidRDefault="002B1180" w:rsidP="00E1073D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 xml:space="preserve">По расходам бюджет </w:t>
      </w:r>
      <w:r w:rsidR="00610D39" w:rsidRPr="00C45773">
        <w:t xml:space="preserve">города </w:t>
      </w:r>
      <w:r w:rsidRPr="00C45773">
        <w:t>на 20</w:t>
      </w:r>
      <w:r w:rsidR="000E2732" w:rsidRPr="00C45773">
        <w:t>2</w:t>
      </w:r>
      <w:r w:rsidR="00015486" w:rsidRPr="00C45773">
        <w:t>2</w:t>
      </w:r>
      <w:r w:rsidRPr="00C45773">
        <w:t xml:space="preserve"> год сохраняет социальную направленность, сохраняя долю средств на ф</w:t>
      </w:r>
      <w:r w:rsidR="00124722" w:rsidRPr="00C45773">
        <w:t>инансирование социальной сферы 7</w:t>
      </w:r>
      <w:r w:rsidR="00F91110" w:rsidRPr="00C45773">
        <w:t>2,4</w:t>
      </w:r>
      <w:r w:rsidR="000E2732" w:rsidRPr="00C45773">
        <w:t xml:space="preserve">%, в том числе образование </w:t>
      </w:r>
      <w:r w:rsidR="00124722" w:rsidRPr="00C45773">
        <w:t>5</w:t>
      </w:r>
      <w:r w:rsidR="00F91110" w:rsidRPr="00C45773">
        <w:t>3,8</w:t>
      </w:r>
      <w:r w:rsidRPr="00C45773">
        <w:t>%.</w:t>
      </w:r>
    </w:p>
    <w:p w:rsidR="00DE7350" w:rsidRPr="00DE7350" w:rsidRDefault="00DE7350" w:rsidP="00E1073D">
      <w:pPr>
        <w:pStyle w:val="3"/>
        <w:shd w:val="clear" w:color="auto" w:fill="auto"/>
        <w:spacing w:before="0" w:line="240" w:lineRule="auto"/>
        <w:ind w:left="20" w:right="20" w:firstLine="700"/>
        <w:rPr>
          <w:sz w:val="16"/>
          <w:szCs w:val="16"/>
        </w:rPr>
      </w:pPr>
    </w:p>
    <w:p w:rsidR="00710A91" w:rsidRPr="00C45773" w:rsidRDefault="00DE7350" w:rsidP="00E1073D">
      <w:pPr>
        <w:pStyle w:val="3"/>
        <w:shd w:val="clear" w:color="auto" w:fill="auto"/>
        <w:spacing w:before="0" w:line="240" w:lineRule="auto"/>
        <w:ind w:left="20" w:right="20" w:firstLine="700"/>
      </w:pPr>
      <w:r>
        <w:t>При формировании</w:t>
      </w:r>
      <w:r w:rsidR="00710A91" w:rsidRPr="00C45773">
        <w:t xml:space="preserve"> бюджета города </w:t>
      </w:r>
      <w:r w:rsidR="000E2732" w:rsidRPr="00C45773">
        <w:t>на 202</w:t>
      </w:r>
      <w:r w:rsidR="00F91110" w:rsidRPr="00C45773">
        <w:t>2</w:t>
      </w:r>
      <w:r>
        <w:t>-2024</w:t>
      </w:r>
      <w:r w:rsidR="00710A91" w:rsidRPr="00C45773">
        <w:t xml:space="preserve"> год</w:t>
      </w:r>
      <w:r>
        <w:t>ы</w:t>
      </w:r>
      <w:r w:rsidR="00710A91" w:rsidRPr="00C45773">
        <w:t xml:space="preserve"> </w:t>
      </w:r>
      <w:r>
        <w:t>проиндексированы социально-значимые расходы</w:t>
      </w:r>
      <w:r w:rsidR="00710A91" w:rsidRPr="00C45773">
        <w:t>, в том числе:</w:t>
      </w:r>
    </w:p>
    <w:p w:rsidR="00DE7350" w:rsidRDefault="00DE7350" w:rsidP="00DE7350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 xml:space="preserve">на 3,9 процента </w:t>
      </w:r>
      <w:r>
        <w:t>расходы</w:t>
      </w:r>
      <w:r w:rsidRPr="00C45773">
        <w:t xml:space="preserve"> на приобретение продуктов для организации питания</w:t>
      </w:r>
      <w:r>
        <w:t xml:space="preserve"> в муниципальных образовательных учреждениях;</w:t>
      </w:r>
    </w:p>
    <w:p w:rsidR="00DE7350" w:rsidRDefault="00DE7350" w:rsidP="00E1073D">
      <w:pPr>
        <w:pStyle w:val="3"/>
        <w:shd w:val="clear" w:color="auto" w:fill="auto"/>
        <w:spacing w:before="0" w:line="240" w:lineRule="auto"/>
        <w:ind w:left="20" w:right="20" w:firstLine="700"/>
      </w:pPr>
      <w:r w:rsidRPr="00C45773">
        <w:t xml:space="preserve">на 4,0 процента </w:t>
      </w:r>
      <w:r>
        <w:t>расходы</w:t>
      </w:r>
      <w:r w:rsidR="00AF42AD" w:rsidRPr="00C45773">
        <w:t xml:space="preserve"> на </w:t>
      </w:r>
      <w:r>
        <w:t>коммунальные</w:t>
      </w:r>
      <w:r w:rsidR="00AF42AD" w:rsidRPr="00C45773">
        <w:t xml:space="preserve"> услуг</w:t>
      </w:r>
      <w:r>
        <w:t>и.</w:t>
      </w:r>
    </w:p>
    <w:p w:rsidR="00AF42AD" w:rsidRPr="00DE7350" w:rsidRDefault="00AF42AD" w:rsidP="00E1073D">
      <w:pPr>
        <w:pStyle w:val="3"/>
        <w:shd w:val="clear" w:color="auto" w:fill="auto"/>
        <w:spacing w:before="0" w:line="240" w:lineRule="auto"/>
        <w:ind w:left="20" w:right="20" w:firstLine="700"/>
        <w:rPr>
          <w:sz w:val="16"/>
          <w:szCs w:val="16"/>
        </w:rPr>
      </w:pPr>
      <w:r w:rsidRPr="00C45773">
        <w:t xml:space="preserve"> </w:t>
      </w:r>
    </w:p>
    <w:p w:rsidR="00AF42AD" w:rsidRDefault="00AF42AD" w:rsidP="00E1073D">
      <w:pPr>
        <w:pStyle w:val="3"/>
        <w:shd w:val="clear" w:color="auto" w:fill="auto"/>
        <w:spacing w:before="0" w:line="240" w:lineRule="auto"/>
        <w:ind w:left="20" w:right="20" w:firstLine="700"/>
      </w:pPr>
      <w:r w:rsidRPr="00560F0A">
        <w:t>Расходы бюджета города Минусинска запланированы на 202</w:t>
      </w:r>
      <w:r w:rsidR="00F91110" w:rsidRPr="00560F0A">
        <w:t>2</w:t>
      </w:r>
      <w:r w:rsidRPr="00560F0A">
        <w:t xml:space="preserve"> год с учетом подготовки празднования 200-летия города Минусинска в 2023 году.</w:t>
      </w:r>
      <w:r w:rsidR="00C45773" w:rsidRPr="00560F0A">
        <w:t xml:space="preserve"> </w:t>
      </w:r>
      <w:r w:rsidR="00560F0A" w:rsidRPr="00560F0A">
        <w:t>При планировании бюджета на 2022 год в соответствии с планом-графиком подготовки празднования 200-летия запланировано</w:t>
      </w:r>
      <w:r w:rsidR="00560F0A">
        <w:t xml:space="preserve"> 541,4 млн. рублей.</w:t>
      </w:r>
    </w:p>
    <w:p w:rsidR="00DE7350" w:rsidRDefault="003A4CF7" w:rsidP="00E1073D">
      <w:pPr>
        <w:pStyle w:val="3"/>
        <w:shd w:val="clear" w:color="auto" w:fill="auto"/>
        <w:spacing w:before="0" w:line="240" w:lineRule="auto"/>
        <w:ind w:left="20" w:right="20" w:firstLine="700"/>
      </w:pPr>
      <w:r>
        <w:t xml:space="preserve">Также в расходах бюджета города запланированы средства на </w:t>
      </w:r>
      <w:proofErr w:type="spellStart"/>
      <w:r>
        <w:t>софинансирование</w:t>
      </w:r>
      <w:proofErr w:type="spellEnd"/>
      <w:r>
        <w:t xml:space="preserve"> к краевым субсидиям, в 2022 году в сумме 15,5 млн. рублей.</w:t>
      </w:r>
    </w:p>
    <w:p w:rsidR="00DE7350" w:rsidRPr="00DE7350" w:rsidRDefault="00DE7350" w:rsidP="00E1073D">
      <w:pPr>
        <w:pStyle w:val="3"/>
        <w:shd w:val="clear" w:color="auto" w:fill="auto"/>
        <w:spacing w:before="0" w:line="240" w:lineRule="auto"/>
        <w:ind w:left="20" w:right="20" w:firstLine="700"/>
        <w:rPr>
          <w:sz w:val="16"/>
          <w:szCs w:val="16"/>
        </w:rPr>
      </w:pPr>
    </w:p>
    <w:p w:rsidR="00D50233" w:rsidRPr="00560F0A" w:rsidRDefault="000E2732" w:rsidP="00E1073D">
      <w:pPr>
        <w:pStyle w:val="3"/>
        <w:shd w:val="clear" w:color="auto" w:fill="auto"/>
        <w:spacing w:before="0" w:line="240" w:lineRule="auto"/>
        <w:ind w:left="20" w:right="20" w:firstLine="700"/>
      </w:pPr>
      <w:r w:rsidRPr="00560F0A">
        <w:t>На 202</w:t>
      </w:r>
      <w:r w:rsidR="00F80C24" w:rsidRPr="00560F0A">
        <w:t>2</w:t>
      </w:r>
      <w:r w:rsidR="007C1A6F" w:rsidRPr="00560F0A">
        <w:t xml:space="preserve"> год и плановый период 20</w:t>
      </w:r>
      <w:r w:rsidR="0090728E" w:rsidRPr="00560F0A">
        <w:t>2</w:t>
      </w:r>
      <w:r w:rsidR="00F80C24" w:rsidRPr="00560F0A">
        <w:t>3</w:t>
      </w:r>
      <w:r w:rsidR="006F7E86" w:rsidRPr="00560F0A">
        <w:t>-20</w:t>
      </w:r>
      <w:r w:rsidR="007C1A6F" w:rsidRPr="00560F0A">
        <w:t>2</w:t>
      </w:r>
      <w:r w:rsidR="00F80C24" w:rsidRPr="00560F0A">
        <w:t>4</w:t>
      </w:r>
      <w:r w:rsidR="006F7E86" w:rsidRPr="00560F0A">
        <w:t xml:space="preserve"> годов сформированы следующие основные характеристики бюджета</w:t>
      </w:r>
      <w:r w:rsidR="00610D39" w:rsidRPr="00560F0A">
        <w:t xml:space="preserve"> города</w:t>
      </w:r>
      <w:r w:rsidR="006F7E86" w:rsidRPr="00560F0A">
        <w:t>:</w:t>
      </w:r>
    </w:p>
    <w:p w:rsidR="00D50233" w:rsidRPr="00560F0A" w:rsidRDefault="006F7E86" w:rsidP="00E1073D">
      <w:pPr>
        <w:pStyle w:val="3"/>
        <w:shd w:val="clear" w:color="auto" w:fill="auto"/>
        <w:spacing w:before="0" w:line="240" w:lineRule="auto"/>
        <w:ind w:left="20" w:right="20" w:firstLine="700"/>
      </w:pPr>
      <w:r w:rsidRPr="00560F0A">
        <w:t>на 20</w:t>
      </w:r>
      <w:r w:rsidR="000E2732" w:rsidRPr="00560F0A">
        <w:t>2</w:t>
      </w:r>
      <w:r w:rsidR="00F80C24" w:rsidRPr="00560F0A">
        <w:t>2</w:t>
      </w:r>
      <w:r w:rsidRPr="00560F0A">
        <w:t xml:space="preserve"> год общий объем доходов бюджета </w:t>
      </w:r>
      <w:r w:rsidR="00610D39" w:rsidRPr="00560F0A">
        <w:t xml:space="preserve">города </w:t>
      </w:r>
      <w:r w:rsidRPr="00560F0A">
        <w:t>определен в сумме</w:t>
      </w:r>
      <w:r w:rsidR="00544239" w:rsidRPr="00560F0A">
        <w:t xml:space="preserve">            </w:t>
      </w:r>
      <w:r w:rsidR="000E2732" w:rsidRPr="00560F0A">
        <w:t xml:space="preserve"> 2</w:t>
      </w:r>
      <w:r w:rsidR="0090728E" w:rsidRPr="00560F0A">
        <w:t> </w:t>
      </w:r>
      <w:r w:rsidR="00F80C24" w:rsidRPr="00560F0A">
        <w:t>766</w:t>
      </w:r>
      <w:r w:rsidR="000E2732" w:rsidRPr="00560F0A">
        <w:t> </w:t>
      </w:r>
      <w:r w:rsidR="00F80C24" w:rsidRPr="00560F0A">
        <w:t>799,83</w:t>
      </w:r>
      <w:r w:rsidRPr="00560F0A">
        <w:t xml:space="preserve"> тыс. рублей; </w:t>
      </w:r>
      <w:r w:rsidR="00610D39" w:rsidRPr="00560F0A">
        <w:t xml:space="preserve">общий объем расходов </w:t>
      </w:r>
      <w:r w:rsidRPr="00560F0A">
        <w:t>бюджета</w:t>
      </w:r>
      <w:r w:rsidR="00544239" w:rsidRPr="00560F0A">
        <w:t xml:space="preserve"> </w:t>
      </w:r>
      <w:r w:rsidR="00610D39" w:rsidRPr="00560F0A">
        <w:t>города</w:t>
      </w:r>
      <w:r w:rsidRPr="00560F0A">
        <w:t xml:space="preserve"> </w:t>
      </w:r>
      <w:r w:rsidRPr="00560F0A">
        <w:rPr>
          <w:rStyle w:val="1"/>
        </w:rPr>
        <w:t>-</w:t>
      </w:r>
      <w:r w:rsidR="00544239" w:rsidRPr="00560F0A">
        <w:rPr>
          <w:rStyle w:val="1"/>
        </w:rPr>
        <w:t xml:space="preserve"> </w:t>
      </w:r>
      <w:r w:rsidR="00610D39" w:rsidRPr="00560F0A">
        <w:rPr>
          <w:rStyle w:val="1"/>
        </w:rPr>
        <w:t>в</w:t>
      </w:r>
      <w:r w:rsidRPr="00560F0A">
        <w:t xml:space="preserve"> сумме </w:t>
      </w:r>
      <w:r w:rsidR="00544F78" w:rsidRPr="00560F0A">
        <w:t>2</w:t>
      </w:r>
      <w:r w:rsidR="0090728E" w:rsidRPr="00560F0A">
        <w:t> </w:t>
      </w:r>
      <w:r w:rsidR="00F80C24" w:rsidRPr="00560F0A">
        <w:t>831</w:t>
      </w:r>
      <w:r w:rsidR="00544F78" w:rsidRPr="00560F0A">
        <w:t> </w:t>
      </w:r>
      <w:r w:rsidR="00F80C24" w:rsidRPr="00560F0A">
        <w:t>2</w:t>
      </w:r>
      <w:r w:rsidR="0064772C" w:rsidRPr="00560F0A">
        <w:t>5</w:t>
      </w:r>
      <w:r w:rsidR="00F80C24" w:rsidRPr="00560F0A">
        <w:t>9,83</w:t>
      </w:r>
      <w:r w:rsidR="00610D39" w:rsidRPr="00560F0A">
        <w:t xml:space="preserve"> тыс. рублей; дефицит </w:t>
      </w:r>
      <w:r w:rsidRPr="00560F0A">
        <w:t>бюджета</w:t>
      </w:r>
      <w:r w:rsidR="00610D39" w:rsidRPr="00560F0A">
        <w:t xml:space="preserve"> города</w:t>
      </w:r>
      <w:r w:rsidRPr="00560F0A">
        <w:t xml:space="preserve"> </w:t>
      </w:r>
      <w:r w:rsidR="00F80C24" w:rsidRPr="00560F0A">
        <w:t>64</w:t>
      </w:r>
      <w:r w:rsidR="00544F78" w:rsidRPr="00560F0A">
        <w:t> </w:t>
      </w:r>
      <w:r w:rsidR="00F80C24" w:rsidRPr="00560F0A">
        <w:t>460</w:t>
      </w:r>
      <w:r w:rsidR="00544F78" w:rsidRPr="00560F0A">
        <w:t>,00</w:t>
      </w:r>
      <w:r w:rsidRPr="00560F0A">
        <w:t xml:space="preserve"> тыс. рублей;</w:t>
      </w:r>
    </w:p>
    <w:p w:rsidR="00D50233" w:rsidRPr="00560F0A" w:rsidRDefault="006F7E86" w:rsidP="00E1073D">
      <w:pPr>
        <w:pStyle w:val="3"/>
        <w:shd w:val="clear" w:color="auto" w:fill="auto"/>
        <w:spacing w:before="0" w:line="240" w:lineRule="auto"/>
        <w:ind w:left="20" w:right="20" w:firstLine="700"/>
      </w:pPr>
      <w:r w:rsidRPr="00560F0A">
        <w:t xml:space="preserve"> на 20</w:t>
      </w:r>
      <w:r w:rsidR="0090728E" w:rsidRPr="00560F0A">
        <w:t>2</w:t>
      </w:r>
      <w:r w:rsidR="00F80C24" w:rsidRPr="00560F0A">
        <w:t>3</w:t>
      </w:r>
      <w:r w:rsidRPr="00560F0A">
        <w:t xml:space="preserve"> год </w:t>
      </w:r>
      <w:r w:rsidR="00544F78" w:rsidRPr="00560F0A">
        <w:t xml:space="preserve">общий объем доходов бюджета города </w:t>
      </w:r>
      <w:r w:rsidRPr="00560F0A">
        <w:t xml:space="preserve">определен в сумме </w:t>
      </w:r>
      <w:r w:rsidR="00544F78" w:rsidRPr="00560F0A">
        <w:t xml:space="preserve">                           </w:t>
      </w:r>
      <w:r w:rsidR="0064772C" w:rsidRPr="00560F0A">
        <w:t>2</w:t>
      </w:r>
      <w:r w:rsidRPr="00560F0A">
        <w:t xml:space="preserve"> </w:t>
      </w:r>
      <w:r w:rsidR="0064772C" w:rsidRPr="00560F0A">
        <w:t>2</w:t>
      </w:r>
      <w:r w:rsidR="00F80C24" w:rsidRPr="00560F0A">
        <w:t>37</w:t>
      </w:r>
      <w:r w:rsidRPr="00560F0A">
        <w:t xml:space="preserve"> </w:t>
      </w:r>
      <w:r w:rsidR="00F80C24" w:rsidRPr="00560F0A">
        <w:t>508</w:t>
      </w:r>
      <w:r w:rsidRPr="00560F0A">
        <w:t>,</w:t>
      </w:r>
      <w:r w:rsidR="00544F78" w:rsidRPr="00560F0A">
        <w:t>0</w:t>
      </w:r>
      <w:r w:rsidR="00F80C24" w:rsidRPr="00560F0A">
        <w:t>6</w:t>
      </w:r>
      <w:r w:rsidR="00F21D86" w:rsidRPr="00560F0A">
        <w:t xml:space="preserve"> тыс. рублей и на 202</w:t>
      </w:r>
      <w:r w:rsidR="00F80C24" w:rsidRPr="00560F0A">
        <w:t>4</w:t>
      </w:r>
      <w:r w:rsidR="0064772C" w:rsidRPr="00560F0A">
        <w:t xml:space="preserve"> год в сумме 2</w:t>
      </w:r>
      <w:r w:rsidR="00F21D86" w:rsidRPr="00560F0A">
        <w:t> </w:t>
      </w:r>
      <w:r w:rsidR="0064772C" w:rsidRPr="00560F0A">
        <w:t>1</w:t>
      </w:r>
      <w:r w:rsidR="00F80C24" w:rsidRPr="00560F0A">
        <w:t>37</w:t>
      </w:r>
      <w:r w:rsidR="00F21D86" w:rsidRPr="00560F0A">
        <w:t xml:space="preserve"> </w:t>
      </w:r>
      <w:r w:rsidR="00F80C24" w:rsidRPr="00560F0A">
        <w:t>832</w:t>
      </w:r>
      <w:r w:rsidRPr="00560F0A">
        <w:t>,</w:t>
      </w:r>
      <w:r w:rsidR="00F80C24" w:rsidRPr="00560F0A">
        <w:t>75</w:t>
      </w:r>
      <w:r w:rsidRPr="00560F0A">
        <w:t xml:space="preserve"> тыс. рублей; общий объем расходов бюджета</w:t>
      </w:r>
      <w:r w:rsidR="00610D39" w:rsidRPr="00560F0A">
        <w:t xml:space="preserve"> города</w:t>
      </w:r>
      <w:r w:rsidRPr="00560F0A">
        <w:t xml:space="preserve"> на 20</w:t>
      </w:r>
      <w:r w:rsidR="0090728E" w:rsidRPr="00560F0A">
        <w:t>2</w:t>
      </w:r>
      <w:r w:rsidR="00F80C24" w:rsidRPr="00560F0A">
        <w:t>3</w:t>
      </w:r>
      <w:r w:rsidRPr="00560F0A">
        <w:t xml:space="preserve"> год </w:t>
      </w:r>
      <w:r w:rsidRPr="00560F0A">
        <w:rPr>
          <w:rStyle w:val="1"/>
        </w:rPr>
        <w:t xml:space="preserve">- </w:t>
      </w:r>
      <w:r w:rsidRPr="00560F0A">
        <w:t xml:space="preserve">в сумме </w:t>
      </w:r>
      <w:r w:rsidR="00417F33" w:rsidRPr="00560F0A">
        <w:t>2</w:t>
      </w:r>
      <w:r w:rsidR="0090728E" w:rsidRPr="00560F0A">
        <w:t> </w:t>
      </w:r>
      <w:r w:rsidR="00417F33" w:rsidRPr="00560F0A">
        <w:t>2</w:t>
      </w:r>
      <w:r w:rsidR="00F80C24" w:rsidRPr="00560F0A">
        <w:t>37</w:t>
      </w:r>
      <w:r w:rsidR="0090728E" w:rsidRPr="00560F0A">
        <w:t> </w:t>
      </w:r>
      <w:r w:rsidR="00F80C24" w:rsidRPr="00560F0A">
        <w:t>5</w:t>
      </w:r>
      <w:r w:rsidR="00417F33" w:rsidRPr="00560F0A">
        <w:t>0</w:t>
      </w:r>
      <w:r w:rsidR="00F80C24" w:rsidRPr="00560F0A">
        <w:t>8</w:t>
      </w:r>
      <w:r w:rsidR="0090728E" w:rsidRPr="00560F0A">
        <w:t>,</w:t>
      </w:r>
      <w:r w:rsidR="00544F78" w:rsidRPr="00560F0A">
        <w:t>0</w:t>
      </w:r>
      <w:r w:rsidR="00F80C24" w:rsidRPr="00560F0A">
        <w:t>6</w:t>
      </w:r>
      <w:r w:rsidRPr="00560F0A">
        <w:t xml:space="preserve"> тыс. рублей, в том числе условно утвержденные расходы в сумме</w:t>
      </w:r>
      <w:r w:rsidR="00776EB3" w:rsidRPr="00560F0A">
        <w:t xml:space="preserve"> </w:t>
      </w:r>
      <w:r w:rsidR="00544F78" w:rsidRPr="00560F0A">
        <w:t>2</w:t>
      </w:r>
      <w:r w:rsidR="00F80C24" w:rsidRPr="00560F0A">
        <w:t>6</w:t>
      </w:r>
      <w:r w:rsidRPr="00560F0A">
        <w:t xml:space="preserve"> </w:t>
      </w:r>
      <w:r w:rsidR="00F80C24" w:rsidRPr="00560F0A">
        <w:t>00</w:t>
      </w:r>
      <w:r w:rsidR="0090728E" w:rsidRPr="00560F0A">
        <w:t>0</w:t>
      </w:r>
      <w:r w:rsidRPr="00560F0A">
        <w:t xml:space="preserve">,00 тыс. рублей, и </w:t>
      </w:r>
      <w:r w:rsidR="00610D39" w:rsidRPr="00560F0A">
        <w:t>н</w:t>
      </w:r>
      <w:r w:rsidRPr="00560F0A">
        <w:t>а 20</w:t>
      </w:r>
      <w:r w:rsidR="00F21D86" w:rsidRPr="00560F0A">
        <w:t>2</w:t>
      </w:r>
      <w:r w:rsidR="00F80C24" w:rsidRPr="00560F0A">
        <w:t>4</w:t>
      </w:r>
      <w:r w:rsidR="00417F33" w:rsidRPr="00560F0A">
        <w:t xml:space="preserve"> год - в сумме 2</w:t>
      </w:r>
      <w:r w:rsidR="00544F78" w:rsidRPr="00560F0A">
        <w:t> </w:t>
      </w:r>
      <w:r w:rsidR="00417F33" w:rsidRPr="00560F0A">
        <w:t>1</w:t>
      </w:r>
      <w:r w:rsidR="00F80C24" w:rsidRPr="00560F0A">
        <w:t>37</w:t>
      </w:r>
      <w:r w:rsidR="0090728E" w:rsidRPr="00560F0A">
        <w:t> </w:t>
      </w:r>
      <w:r w:rsidR="00F80C24" w:rsidRPr="00560F0A">
        <w:t>832</w:t>
      </w:r>
      <w:r w:rsidR="00544F78" w:rsidRPr="00560F0A">
        <w:t>,</w:t>
      </w:r>
      <w:r w:rsidR="00F80C24" w:rsidRPr="00560F0A">
        <w:t>75</w:t>
      </w:r>
      <w:r w:rsidR="00F21D86" w:rsidRPr="00560F0A">
        <w:t xml:space="preserve"> </w:t>
      </w:r>
      <w:r w:rsidRPr="00560F0A">
        <w:t>тыс. рублей, в том числе условн</w:t>
      </w:r>
      <w:r w:rsidR="00417F33" w:rsidRPr="00560F0A">
        <w:t>о утвержденные расходы в сумме 5</w:t>
      </w:r>
      <w:r w:rsidR="00F80C24" w:rsidRPr="00560F0A">
        <w:t>3</w:t>
      </w:r>
      <w:r w:rsidRPr="00560F0A">
        <w:t xml:space="preserve"> </w:t>
      </w:r>
      <w:r w:rsidR="00417F33" w:rsidRPr="00560F0A">
        <w:t>6</w:t>
      </w:r>
      <w:r w:rsidR="00F80C24" w:rsidRPr="00560F0A">
        <w:t>00</w:t>
      </w:r>
      <w:r w:rsidRPr="00560F0A">
        <w:t>,00 тыс. рублей; дефицит бюджета</w:t>
      </w:r>
      <w:r w:rsidR="00610D39" w:rsidRPr="00560F0A">
        <w:t xml:space="preserve"> города</w:t>
      </w:r>
      <w:r w:rsidR="00544F78" w:rsidRPr="00560F0A">
        <w:t xml:space="preserve"> на 202</w:t>
      </w:r>
      <w:r w:rsidR="00F80C24" w:rsidRPr="00560F0A">
        <w:t>3</w:t>
      </w:r>
      <w:r w:rsidRPr="00560F0A">
        <w:t xml:space="preserve"> год ноль рублей и на 20</w:t>
      </w:r>
      <w:r w:rsidR="00F21D86" w:rsidRPr="00560F0A">
        <w:t>2</w:t>
      </w:r>
      <w:r w:rsidR="00F80C24" w:rsidRPr="00560F0A">
        <w:t>4</w:t>
      </w:r>
      <w:r w:rsidRPr="00560F0A">
        <w:t xml:space="preserve"> год ноль рублей.</w:t>
      </w:r>
    </w:p>
    <w:p w:rsidR="00944028" w:rsidRPr="00B2234D" w:rsidRDefault="00944028" w:rsidP="00944028">
      <w:pPr>
        <w:pStyle w:val="3"/>
        <w:shd w:val="clear" w:color="auto" w:fill="auto"/>
        <w:spacing w:before="0" w:line="240" w:lineRule="auto"/>
        <w:ind w:left="20" w:right="20" w:firstLine="700"/>
      </w:pPr>
      <w:r w:rsidRPr="00560F0A">
        <w:t xml:space="preserve">Верхний предел муниципального внутреннего долга </w:t>
      </w:r>
      <w:proofErr w:type="gramStart"/>
      <w:r w:rsidRPr="00560F0A">
        <w:t>на конец</w:t>
      </w:r>
      <w:proofErr w:type="gramEnd"/>
      <w:r w:rsidRPr="00560F0A">
        <w:t xml:space="preserve"> 2022 года планируется в сумме 98 076,83 тыс. рублей, в том числе по муниципальным гарантиям 0,00 тыс. рублей; на конец 2023 года – в сумме 98 076,83 тыс. рублей, в том числе по муниципальным гарантиям 0,00 тыс. рублей; </w:t>
      </w:r>
      <w:proofErr w:type="gramStart"/>
      <w:r w:rsidRPr="00560F0A">
        <w:t>на конец</w:t>
      </w:r>
      <w:proofErr w:type="gramEnd"/>
      <w:r w:rsidRPr="00560F0A">
        <w:t xml:space="preserve"> 2024 года – в сумме 98 076,83 тыс. рублей, в том числе по муниципальным гарантиям 0,00 тыс. рублей.</w:t>
      </w:r>
      <w:r>
        <w:t xml:space="preserve"> </w:t>
      </w:r>
    </w:p>
    <w:p w:rsidR="00A54F16" w:rsidRDefault="00A54F16" w:rsidP="00A54F16">
      <w:pPr>
        <w:pStyle w:val="11"/>
        <w:keepNext/>
        <w:keepLines/>
        <w:shd w:val="clear" w:color="auto" w:fill="auto"/>
        <w:spacing w:before="0" w:after="252" w:line="240" w:lineRule="auto"/>
        <w:ind w:left="1960"/>
      </w:pPr>
      <w:bookmarkStart w:id="0" w:name="_GoBack"/>
      <w:bookmarkEnd w:id="0"/>
    </w:p>
    <w:p w:rsidR="00A54F16" w:rsidRPr="003A4CF7" w:rsidRDefault="00A54F16" w:rsidP="00A54F16">
      <w:pPr>
        <w:pStyle w:val="11"/>
        <w:keepNext/>
        <w:keepLines/>
        <w:shd w:val="clear" w:color="auto" w:fill="auto"/>
        <w:spacing w:before="0" w:after="252" w:line="240" w:lineRule="auto"/>
        <w:ind w:left="1960"/>
      </w:pPr>
      <w:r w:rsidRPr="003A4CF7">
        <w:t>Участники публичных слушаний рекомендуют:</w:t>
      </w:r>
    </w:p>
    <w:p w:rsidR="00A54F16" w:rsidRPr="003A4CF7" w:rsidRDefault="00A54F16" w:rsidP="00A54F16">
      <w:pPr>
        <w:pStyle w:val="3"/>
        <w:shd w:val="clear" w:color="auto" w:fill="auto"/>
        <w:spacing w:before="0" w:line="240" w:lineRule="auto"/>
        <w:ind w:left="20" w:firstLine="700"/>
      </w:pPr>
      <w:r w:rsidRPr="003A4CF7">
        <w:rPr>
          <w:rStyle w:val="22"/>
        </w:rPr>
        <w:t>1 .Минусинскому городскому Совету депутатов:</w:t>
      </w:r>
    </w:p>
    <w:p w:rsidR="00A54F16" w:rsidRPr="003A4CF7" w:rsidRDefault="00A54F16" w:rsidP="00A54F16">
      <w:pPr>
        <w:pStyle w:val="3"/>
        <w:shd w:val="clear" w:color="auto" w:fill="auto"/>
        <w:spacing w:before="0" w:after="304" w:line="240" w:lineRule="auto"/>
        <w:ind w:left="20" w:right="20" w:firstLine="560"/>
      </w:pPr>
      <w:r w:rsidRPr="003A4CF7">
        <w:t>- принять проект решения Минусинского городского Совета депутатов «О бюджете города Минусинска на 2022 год и плановый период 2023-2024 годов».</w:t>
      </w:r>
    </w:p>
    <w:p w:rsidR="00A54F16" w:rsidRPr="003A4CF7" w:rsidRDefault="00A54F16" w:rsidP="00A54F16">
      <w:pPr>
        <w:pStyle w:val="3"/>
        <w:shd w:val="clear" w:color="auto" w:fill="auto"/>
        <w:spacing w:before="0" w:line="240" w:lineRule="auto"/>
        <w:ind w:left="720"/>
        <w:rPr>
          <w:rStyle w:val="22"/>
        </w:rPr>
      </w:pPr>
      <w:r w:rsidRPr="003A4CF7">
        <w:rPr>
          <w:rStyle w:val="22"/>
        </w:rPr>
        <w:lastRenderedPageBreak/>
        <w:t>2. Администрации города Минусинска:</w:t>
      </w:r>
    </w:p>
    <w:p w:rsidR="00A54F16" w:rsidRPr="003A4CF7" w:rsidRDefault="00A54F16" w:rsidP="00A54F16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Style w:val="22"/>
          <w:u w:val="none"/>
        </w:rPr>
      </w:pPr>
      <w:r w:rsidRPr="003A4CF7">
        <w:rPr>
          <w:rStyle w:val="22"/>
          <w:u w:val="none"/>
        </w:rPr>
        <w:t>- обеспечить реализацию плана мероприятий по росту доходов, оптимизации расходов,  совершенствованию межбюджетных отношений и долговой политики муниципального образования город Минусинск;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совместно с Управлением ФНС по Красноярскому краю 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выплаты неучтенной («теневой») заработной платы, а также работу по выявлению лиц, осуществляющих предпринимательскую деятельность без соответствующей регистрации в налоговых органах;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продолжить работу комиссий по снижению задолженности по налоговым и неналоговым платежам в бюджет города Минусинска с участием налоговых органов, службы судебных приставов;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продолжить работу по проведению мероприятий с муниципальными объектами земельно-имущественного комплекса по внесению сведений в Государственный адресный реестр, уточнению данных в Едином государственном реестре недвижимости о земельных участках без кадастровой стоимости, осуществлению земельного контроля в целях наращивания доходного потенциала местного бюджета;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обеспечение ведения учета объектов земельно-имущественного комплекса в государственной межведомственной информационной системе с целью полноты учета объектов муниципального имущества и повышения качества администрирования доходов от их использования;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 xml:space="preserve">продолжить работу по вовлечению объектов недвижимого имущества в налогооблагаемую базу муниципального образования город Минусинск в целях увеличения поступлений в местный бюджет налоговых и неналоговых доходов от использования имущества, а также </w:t>
      </w:r>
      <w:proofErr w:type="gramStart"/>
      <w:r w:rsidRPr="003A4CF7">
        <w:t>контроль за</w:t>
      </w:r>
      <w:proofErr w:type="gramEnd"/>
      <w:r w:rsidRPr="003A4CF7">
        <w:t xml:space="preserve"> целевым использованием такого имущества;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обеспечить приведение решения Минусинского городского Совета депутатов «Об утверждении Положения о местных налогах на территории муниципального образования город Минусинск» в соответствие с федеральным налоговым законодательством;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обеспечить проведение оценки налоговых расходов муниципальных образований в соответствии с требованиями бюджетного законодательства.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завершить работу по формированию, рассмотрению и утверждению документов стратегического планирования города, обеспечив согласованность документов стратегического планирования, разрабатываемых на уровне муниципального образования, с документами стратегического планирования края;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принимать меры по повышению эффективности реализации муниципальных программ;</w:t>
      </w:r>
    </w:p>
    <w:p w:rsidR="00A54F16" w:rsidRPr="003A4CF7" w:rsidRDefault="00A54F16" w:rsidP="00A54F16">
      <w:pPr>
        <w:pStyle w:val="3"/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- обеспечить своевременное и качественное освоение средств, получаемых из краевого бюджета в форме субсидий и субвенций;</w:t>
      </w:r>
    </w:p>
    <w:p w:rsidR="00A54F16" w:rsidRPr="003A4CF7" w:rsidRDefault="00A54F16" w:rsidP="00A54F16">
      <w:pPr>
        <w:pStyle w:val="3"/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- продолжить работу по вовлечению граждан в реализацию муниципальной программы «Формирование современной городской среды» на 2018-2024 годы.</w:t>
      </w:r>
    </w:p>
    <w:p w:rsidR="00A54F16" w:rsidRPr="003A4CF7" w:rsidRDefault="00A54F16" w:rsidP="00A54F16">
      <w:pPr>
        <w:pStyle w:val="31"/>
        <w:shd w:val="clear" w:color="auto" w:fill="auto"/>
        <w:tabs>
          <w:tab w:val="left" w:pos="1051"/>
        </w:tabs>
        <w:spacing w:before="0" w:line="240" w:lineRule="auto"/>
        <w:ind w:left="720" w:firstLine="0"/>
        <w:rPr>
          <w:u w:val="single"/>
        </w:rPr>
      </w:pPr>
      <w:r w:rsidRPr="003A4CF7">
        <w:rPr>
          <w:rStyle w:val="32"/>
        </w:rPr>
        <w:t>3.  Контрольно-счетной палате города Минусинска:</w:t>
      </w:r>
    </w:p>
    <w:p w:rsidR="00A54F16" w:rsidRPr="003A4CF7" w:rsidRDefault="00A54F16" w:rsidP="00A54F1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00"/>
      </w:pPr>
      <w:r w:rsidRPr="003A4CF7">
        <w:t>осуществлять реализацию полномочий с учетом изменений, предусмотренных Федеральным законом от 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Федерации».</w:t>
      </w:r>
    </w:p>
    <w:p w:rsidR="00DE7350" w:rsidRPr="00DE7350" w:rsidRDefault="00DE7350" w:rsidP="00E1073D">
      <w:pPr>
        <w:pStyle w:val="11"/>
        <w:keepNext/>
        <w:keepLines/>
        <w:shd w:val="clear" w:color="auto" w:fill="auto"/>
        <w:spacing w:before="0" w:after="252" w:line="240" w:lineRule="auto"/>
        <w:ind w:left="1960"/>
        <w:rPr>
          <w:sz w:val="16"/>
          <w:szCs w:val="16"/>
        </w:rPr>
      </w:pPr>
    </w:p>
    <w:sectPr w:rsidR="00DE7350" w:rsidRPr="00DE7350" w:rsidSect="002666D1">
      <w:type w:val="continuous"/>
      <w:pgSz w:w="11906" w:h="16838"/>
      <w:pgMar w:top="851" w:right="849" w:bottom="1175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0A" w:rsidRDefault="00560F0A">
      <w:r>
        <w:separator/>
      </w:r>
    </w:p>
  </w:endnote>
  <w:endnote w:type="continuationSeparator" w:id="0">
    <w:p w:rsidR="00560F0A" w:rsidRDefault="0056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0A" w:rsidRDefault="00560F0A"/>
  </w:footnote>
  <w:footnote w:type="continuationSeparator" w:id="0">
    <w:p w:rsidR="00560F0A" w:rsidRDefault="00560F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84FC7"/>
    <w:multiLevelType w:val="multilevel"/>
    <w:tmpl w:val="B2202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F1A02"/>
    <w:multiLevelType w:val="multilevel"/>
    <w:tmpl w:val="063C8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445F0"/>
    <w:multiLevelType w:val="hybridMultilevel"/>
    <w:tmpl w:val="7BDAF0B2"/>
    <w:lvl w:ilvl="0" w:tplc="0419000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76D9"/>
    <w:multiLevelType w:val="hybridMultilevel"/>
    <w:tmpl w:val="49F243D2"/>
    <w:lvl w:ilvl="0" w:tplc="BB424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4D1420"/>
    <w:multiLevelType w:val="hybridMultilevel"/>
    <w:tmpl w:val="B7BC28AE"/>
    <w:lvl w:ilvl="0" w:tplc="6960F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AE1673"/>
    <w:multiLevelType w:val="hybridMultilevel"/>
    <w:tmpl w:val="303E15C4"/>
    <w:lvl w:ilvl="0" w:tplc="8898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A194B"/>
    <w:multiLevelType w:val="multilevel"/>
    <w:tmpl w:val="336E5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50233"/>
    <w:rsid w:val="00013C47"/>
    <w:rsid w:val="00015486"/>
    <w:rsid w:val="00067FEC"/>
    <w:rsid w:val="000958A2"/>
    <w:rsid w:val="000C7CEC"/>
    <w:rsid w:val="000E2732"/>
    <w:rsid w:val="000E6BEA"/>
    <w:rsid w:val="00124722"/>
    <w:rsid w:val="001714EA"/>
    <w:rsid w:val="00171754"/>
    <w:rsid w:val="00175414"/>
    <w:rsid w:val="00175548"/>
    <w:rsid w:val="001B0008"/>
    <w:rsid w:val="001B40F5"/>
    <w:rsid w:val="001B6BFD"/>
    <w:rsid w:val="001D1A8B"/>
    <w:rsid w:val="001D3852"/>
    <w:rsid w:val="001F5BD0"/>
    <w:rsid w:val="00210E2D"/>
    <w:rsid w:val="00227685"/>
    <w:rsid w:val="00230710"/>
    <w:rsid w:val="0024791B"/>
    <w:rsid w:val="002666D1"/>
    <w:rsid w:val="002702CC"/>
    <w:rsid w:val="002756C7"/>
    <w:rsid w:val="002A69E5"/>
    <w:rsid w:val="002B1180"/>
    <w:rsid w:val="002E6304"/>
    <w:rsid w:val="00324DC0"/>
    <w:rsid w:val="00376AD6"/>
    <w:rsid w:val="003A3358"/>
    <w:rsid w:val="003A4CF7"/>
    <w:rsid w:val="003B33FE"/>
    <w:rsid w:val="003C7276"/>
    <w:rsid w:val="003D1528"/>
    <w:rsid w:val="00401FFF"/>
    <w:rsid w:val="00403AC1"/>
    <w:rsid w:val="00417F33"/>
    <w:rsid w:val="00423D49"/>
    <w:rsid w:val="004846A2"/>
    <w:rsid w:val="00490A1C"/>
    <w:rsid w:val="00491545"/>
    <w:rsid w:val="004A3458"/>
    <w:rsid w:val="004F75DE"/>
    <w:rsid w:val="00500D0B"/>
    <w:rsid w:val="00504E4C"/>
    <w:rsid w:val="00512B8F"/>
    <w:rsid w:val="00531B5D"/>
    <w:rsid w:val="00541CE5"/>
    <w:rsid w:val="00544239"/>
    <w:rsid w:val="00544F78"/>
    <w:rsid w:val="00560F0A"/>
    <w:rsid w:val="005743E9"/>
    <w:rsid w:val="0059219D"/>
    <w:rsid w:val="005B6040"/>
    <w:rsid w:val="005E16A0"/>
    <w:rsid w:val="005F07F1"/>
    <w:rsid w:val="00606956"/>
    <w:rsid w:val="00610D39"/>
    <w:rsid w:val="0064772C"/>
    <w:rsid w:val="006614B2"/>
    <w:rsid w:val="00670BFB"/>
    <w:rsid w:val="006711D3"/>
    <w:rsid w:val="006C2EDD"/>
    <w:rsid w:val="006C5084"/>
    <w:rsid w:val="006E004E"/>
    <w:rsid w:val="006F7E86"/>
    <w:rsid w:val="00706F66"/>
    <w:rsid w:val="00710A91"/>
    <w:rsid w:val="00720805"/>
    <w:rsid w:val="00735720"/>
    <w:rsid w:val="007406E4"/>
    <w:rsid w:val="00740DA2"/>
    <w:rsid w:val="007433C9"/>
    <w:rsid w:val="00766962"/>
    <w:rsid w:val="007764DB"/>
    <w:rsid w:val="00776EB3"/>
    <w:rsid w:val="007919C1"/>
    <w:rsid w:val="007C1A6F"/>
    <w:rsid w:val="0080286C"/>
    <w:rsid w:val="00814AED"/>
    <w:rsid w:val="00856A26"/>
    <w:rsid w:val="008759FC"/>
    <w:rsid w:val="008A0C27"/>
    <w:rsid w:val="008B5B00"/>
    <w:rsid w:val="008E2470"/>
    <w:rsid w:val="0090728E"/>
    <w:rsid w:val="00913A22"/>
    <w:rsid w:val="009146E4"/>
    <w:rsid w:val="0093368B"/>
    <w:rsid w:val="00940E32"/>
    <w:rsid w:val="00944028"/>
    <w:rsid w:val="0095521B"/>
    <w:rsid w:val="009B6750"/>
    <w:rsid w:val="009C306C"/>
    <w:rsid w:val="00A070C8"/>
    <w:rsid w:val="00A2374C"/>
    <w:rsid w:val="00A3542D"/>
    <w:rsid w:val="00A54F16"/>
    <w:rsid w:val="00A74DF7"/>
    <w:rsid w:val="00A818CF"/>
    <w:rsid w:val="00A92C69"/>
    <w:rsid w:val="00AA401E"/>
    <w:rsid w:val="00AF42AD"/>
    <w:rsid w:val="00AF453F"/>
    <w:rsid w:val="00B023EE"/>
    <w:rsid w:val="00B2234D"/>
    <w:rsid w:val="00B463F9"/>
    <w:rsid w:val="00B632E1"/>
    <w:rsid w:val="00B708A9"/>
    <w:rsid w:val="00B972EC"/>
    <w:rsid w:val="00BA6C1E"/>
    <w:rsid w:val="00BB3CFE"/>
    <w:rsid w:val="00BB3E8C"/>
    <w:rsid w:val="00BB5E99"/>
    <w:rsid w:val="00BD7570"/>
    <w:rsid w:val="00BF0A3A"/>
    <w:rsid w:val="00C079FA"/>
    <w:rsid w:val="00C12AF0"/>
    <w:rsid w:val="00C2710C"/>
    <w:rsid w:val="00C43498"/>
    <w:rsid w:val="00C45773"/>
    <w:rsid w:val="00C9216C"/>
    <w:rsid w:val="00CD218D"/>
    <w:rsid w:val="00D05B18"/>
    <w:rsid w:val="00D06B96"/>
    <w:rsid w:val="00D1290E"/>
    <w:rsid w:val="00D139D9"/>
    <w:rsid w:val="00D1777C"/>
    <w:rsid w:val="00D216C6"/>
    <w:rsid w:val="00D429AE"/>
    <w:rsid w:val="00D50233"/>
    <w:rsid w:val="00D56B3C"/>
    <w:rsid w:val="00DB3459"/>
    <w:rsid w:val="00DE5409"/>
    <w:rsid w:val="00DE7350"/>
    <w:rsid w:val="00E1073D"/>
    <w:rsid w:val="00E262E2"/>
    <w:rsid w:val="00E83BF5"/>
    <w:rsid w:val="00EA58BB"/>
    <w:rsid w:val="00EB1ECB"/>
    <w:rsid w:val="00EE085C"/>
    <w:rsid w:val="00F03F57"/>
    <w:rsid w:val="00F21D86"/>
    <w:rsid w:val="00F45B70"/>
    <w:rsid w:val="00F63C54"/>
    <w:rsid w:val="00F650C7"/>
    <w:rsid w:val="00F80C24"/>
    <w:rsid w:val="00F84A0A"/>
    <w:rsid w:val="00F91110"/>
    <w:rsid w:val="00F91204"/>
    <w:rsid w:val="00F9785E"/>
    <w:rsid w:val="00FB28AD"/>
    <w:rsid w:val="00FB64B0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9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9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3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sid w:val="00D13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D13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sid w:val="00D139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D13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13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Основной текст2"/>
    <w:basedOn w:val="a4"/>
    <w:rsid w:val="00D13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13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Полужирный;Интервал 0 pt"/>
    <w:basedOn w:val="30"/>
    <w:rsid w:val="00D13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0"/>
    <w:rsid w:val="00D13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39D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3"/>
    <w:basedOn w:val="a"/>
    <w:link w:val="a4"/>
    <w:rsid w:val="00D139D9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139D9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rsid w:val="00D139D9"/>
    <w:pPr>
      <w:shd w:val="clear" w:color="auto" w:fill="FFFFFF"/>
      <w:spacing w:before="240" w:line="326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B023EE"/>
    <w:pPr>
      <w:widowControl/>
      <w:tabs>
        <w:tab w:val="right" w:leader="dot" w:pos="9912"/>
      </w:tabs>
      <w:spacing w:before="120" w:after="120"/>
      <w:ind w:right="-1"/>
      <w:jc w:val="both"/>
    </w:pPr>
    <w:rPr>
      <w:rFonts w:ascii="Times New Roman" w:eastAsia="Times New Roman" w:hAnsi="Times New Roman" w:cs="Times New Roman"/>
      <w:b/>
      <w:bCs/>
      <w:caps/>
      <w:noProof/>
      <w:color w:val="auto"/>
      <w:sz w:val="28"/>
      <w:szCs w:val="28"/>
      <w:lang w:bidi="ar-SA"/>
    </w:rPr>
  </w:style>
  <w:style w:type="paragraph" w:styleId="a6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3"/>
    <w:rsid w:val="002B1180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1180"/>
    <w:rPr>
      <w:color w:val="000000"/>
    </w:rPr>
  </w:style>
  <w:style w:type="character" w:customStyle="1" w:styleId="13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6"/>
    <w:rsid w:val="002B118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3">
    <w:name w:val="Body Text 3"/>
    <w:basedOn w:val="a"/>
    <w:link w:val="34"/>
    <w:uiPriority w:val="99"/>
    <w:unhideWhenUsed/>
    <w:rsid w:val="00D129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1290E"/>
    <w:rPr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D1290E"/>
    <w:pPr>
      <w:ind w:left="720"/>
      <w:contextualSpacing/>
    </w:pPr>
  </w:style>
  <w:style w:type="paragraph" w:styleId="a9">
    <w:name w:val="No Spacing"/>
    <w:uiPriority w:val="1"/>
    <w:qFormat/>
    <w:rsid w:val="00B463F9"/>
    <w:rPr>
      <w:color w:val="000000"/>
    </w:rPr>
  </w:style>
  <w:style w:type="paragraph" w:styleId="aa">
    <w:name w:val="Body Text"/>
    <w:basedOn w:val="a"/>
    <w:link w:val="ab"/>
    <w:uiPriority w:val="99"/>
    <w:semiHidden/>
    <w:unhideWhenUsed/>
    <w:rsid w:val="00EA58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A58BB"/>
    <w:rPr>
      <w:color w:val="000000"/>
    </w:rPr>
  </w:style>
  <w:style w:type="paragraph" w:styleId="ac">
    <w:name w:val="Body Text First Indent"/>
    <w:basedOn w:val="aa"/>
    <w:link w:val="ad"/>
    <w:uiPriority w:val="99"/>
    <w:semiHidden/>
    <w:unhideWhenUsed/>
    <w:rsid w:val="00EA58BB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EA58BB"/>
  </w:style>
  <w:style w:type="paragraph" w:customStyle="1" w:styleId="ae">
    <w:name w:val="ЭЭГ"/>
    <w:basedOn w:val="a"/>
    <w:uiPriority w:val="99"/>
    <w:qFormat/>
    <w:rsid w:val="00AF453F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qFormat/>
    <w:rsid w:val="00C457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C45773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326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62</cp:revision>
  <cp:lastPrinted>2019-12-06T08:20:00Z</cp:lastPrinted>
  <dcterms:created xsi:type="dcterms:W3CDTF">2018-11-30T04:22:00Z</dcterms:created>
  <dcterms:modified xsi:type="dcterms:W3CDTF">2021-12-01T10:31:00Z</dcterms:modified>
</cp:coreProperties>
</file>