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E80B7D">
        <w:rPr>
          <w:b/>
          <w:bCs/>
          <w:color w:val="000000"/>
          <w:szCs w:val="28"/>
        </w:rPr>
        <w:t xml:space="preserve"> на 01.11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00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E80B7D" w:rsidRPr="00E80B7D" w:rsidTr="00E80B7D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0B7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80B7D" w:rsidRPr="00E80B7D" w:rsidTr="00E80B7D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170 354,11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99 066,00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84 785,90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161 868,10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140 225,70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80B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584 320,19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754 674,30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853 740,30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938 526,20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1 100 394,30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1 240 620,00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80B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315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B7D" w:rsidRPr="00E80B7D" w:rsidTr="00E80B7D">
        <w:trPr>
          <w:trHeight w:val="100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80B7D" w:rsidRPr="00E80B7D" w:rsidRDefault="00E80B7D" w:rsidP="00E80B7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80B7D">
        <w:rPr>
          <w:b/>
          <w:bCs/>
          <w:color w:val="000000"/>
          <w:szCs w:val="28"/>
        </w:rPr>
        <w:t>дов на 01.11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E80B7D" w:rsidP="00D56788">
      <w:pPr>
        <w:ind w:firstLine="0"/>
        <w:rPr>
          <w:b/>
        </w:rPr>
      </w:pPr>
      <w:r w:rsidRPr="00E80B7D">
        <w:rPr>
          <w:b/>
        </w:rPr>
        <w:drawing>
          <wp:inline distT="0" distB="0" distL="0" distR="0">
            <wp:extent cx="7308850" cy="33782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E80B7D">
        <w:rPr>
          <w:b/>
        </w:rPr>
        <w:t>ей на 01.11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E80B7D" w:rsidP="00165974">
      <w:pPr>
        <w:ind w:firstLine="284"/>
        <w:jc w:val="center"/>
        <w:rPr>
          <w:b/>
        </w:rPr>
      </w:pPr>
      <w:r w:rsidRPr="00E80B7D">
        <w:rPr>
          <w:b/>
        </w:rPr>
        <w:drawing>
          <wp:inline distT="0" distB="0" distL="0" distR="0">
            <wp:extent cx="6889750" cy="287655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1.2016\&#1044;&#1080;&#1072;&#1075;&#1088;&#1072;&#1084;&#1084;&#1099;%20&#1085;&#1072;%2001.11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1.2016\&#1044;&#1080;&#1072;&#1075;&#1088;&#1072;&#1084;&#1084;&#1099;%20&#1085;&#1072;%2001.11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</c:numCache>
            </c:numRef>
          </c:val>
        </c:ser>
        <c:marker val="1"/>
        <c:axId val="115703168"/>
        <c:axId val="127665280"/>
      </c:lineChart>
      <c:catAx>
        <c:axId val="115703168"/>
        <c:scaling>
          <c:orientation val="minMax"/>
        </c:scaling>
        <c:axPos val="b"/>
        <c:tickLblPos val="nextTo"/>
        <c:crossAx val="127665280"/>
        <c:crosses val="autoZero"/>
        <c:auto val="1"/>
        <c:lblAlgn val="ctr"/>
        <c:lblOffset val="100"/>
      </c:catAx>
      <c:valAx>
        <c:axId val="127665280"/>
        <c:scaling>
          <c:orientation val="minMax"/>
        </c:scaling>
        <c:axPos val="l"/>
        <c:majorGridlines/>
        <c:numFmt formatCode="#,##0.00" sourceLinked="1"/>
        <c:tickLblPos val="nextTo"/>
        <c:crossAx val="115703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87663.5</c:v>
                </c:pt>
                <c:pt idx="4">
                  <c:v>63477.4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200.4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2981.1</c:v>
                </c:pt>
                <c:pt idx="4">
                  <c:v>1918.2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163947.79999999999</c:v>
                </c:pt>
                <c:pt idx="4">
                  <c:v>60996.7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102793.8</c:v>
                </c:pt>
                <c:pt idx="4">
                  <c:v>38396.800000000003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1112858.5</c:v>
                </c:pt>
                <c:pt idx="4">
                  <c:v>843387.8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224968.7</c:v>
                </c:pt>
                <c:pt idx="4">
                  <c:v>112922.7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131618.4</c:v>
                </c:pt>
                <c:pt idx="4">
                  <c:v>97062.399999999994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31624.6</c:v>
                </c:pt>
                <c:pt idx="4">
                  <c:v>22157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34638208"/>
        <c:axId val="134657920"/>
        <c:axId val="0"/>
      </c:bar3DChart>
      <c:catAx>
        <c:axId val="13463820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4657920"/>
        <c:crosses val="autoZero"/>
        <c:auto val="1"/>
        <c:lblAlgn val="ctr"/>
        <c:lblOffset val="100"/>
      </c:catAx>
      <c:valAx>
        <c:axId val="134657920"/>
        <c:scaling>
          <c:orientation val="minMax"/>
        </c:scaling>
        <c:axPos val="l"/>
        <c:majorGridlines/>
        <c:numFmt formatCode="#,##0.00" sourceLinked="1"/>
        <c:tickLblPos val="nextTo"/>
        <c:crossAx val="13463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3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36</cp:revision>
  <cp:lastPrinted>2016-02-24T10:24:00Z</cp:lastPrinted>
  <dcterms:created xsi:type="dcterms:W3CDTF">2015-04-27T12:25:00Z</dcterms:created>
  <dcterms:modified xsi:type="dcterms:W3CDTF">2016-11-10T05:30:00Z</dcterms:modified>
</cp:coreProperties>
</file>