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DC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01.10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387" w:type="dxa"/>
        <w:tblInd w:w="108" w:type="dxa"/>
        <w:tblLook w:val="04A0"/>
      </w:tblPr>
      <w:tblGrid>
        <w:gridCol w:w="993"/>
        <w:gridCol w:w="1120"/>
        <w:gridCol w:w="1013"/>
        <w:gridCol w:w="1058"/>
        <w:gridCol w:w="1072"/>
        <w:gridCol w:w="1114"/>
        <w:gridCol w:w="995"/>
        <w:gridCol w:w="811"/>
        <w:gridCol w:w="927"/>
        <w:gridCol w:w="788"/>
        <w:gridCol w:w="775"/>
        <w:gridCol w:w="780"/>
      </w:tblGrid>
      <w:tr w:rsidR="00447E9A" w:rsidRPr="000C78D2" w:rsidTr="006A5633">
        <w:trPr>
          <w:trHeight w:val="390"/>
        </w:trPr>
        <w:tc>
          <w:tcPr>
            <w:tcW w:w="9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14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5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73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4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27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88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75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8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447E9A" w:rsidRPr="000C78D2" w:rsidTr="006A5633">
        <w:trPr>
          <w:trHeight w:val="390"/>
        </w:trPr>
        <w:tc>
          <w:tcPr>
            <w:tcW w:w="993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66 603,08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136 971,08</w:t>
            </w:r>
          </w:p>
        </w:tc>
        <w:tc>
          <w:tcPr>
            <w:tcW w:w="101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115 571,00</w:t>
            </w:r>
          </w:p>
        </w:tc>
        <w:tc>
          <w:tcPr>
            <w:tcW w:w="105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="00A46529"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242 457,23</w:t>
            </w:r>
          </w:p>
        </w:tc>
        <w:tc>
          <w:tcPr>
            <w:tcW w:w="107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486D19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129 412,45</w:t>
            </w:r>
          </w:p>
        </w:tc>
        <w:tc>
          <w:tcPr>
            <w:tcW w:w="111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F75FC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  <w:r w:rsidR="00335982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159,58</w:t>
            </w:r>
          </w:p>
        </w:tc>
        <w:tc>
          <w:tcPr>
            <w:tcW w:w="99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447E9A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  <w:r w:rsidR="006A5633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47E9A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987,83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6A5633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99 775,62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DC5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148 700,03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390"/>
        </w:trPr>
        <w:tc>
          <w:tcPr>
            <w:tcW w:w="2114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03 574,16</w:t>
            </w:r>
          </w:p>
        </w:tc>
        <w:tc>
          <w:tcPr>
            <w:tcW w:w="10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70"/>
        </w:trPr>
        <w:tc>
          <w:tcPr>
            <w:tcW w:w="3128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319 145,17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25"/>
        </w:trPr>
        <w:tc>
          <w:tcPr>
            <w:tcW w:w="4187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561 602,39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195"/>
        </w:trPr>
        <w:tc>
          <w:tcPr>
            <w:tcW w:w="5260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691 014,85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10"/>
        </w:trPr>
        <w:tc>
          <w:tcPr>
            <w:tcW w:w="6375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3F75FC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886 174,43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10"/>
        </w:trPr>
        <w:tc>
          <w:tcPr>
            <w:tcW w:w="737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47E9A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7E9A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6A5633">
        <w:trPr>
          <w:trHeight w:val="210"/>
        </w:trPr>
        <w:tc>
          <w:tcPr>
            <w:tcW w:w="8117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1 094 937,88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6A5633">
        <w:trPr>
          <w:trHeight w:val="150"/>
        </w:trPr>
        <w:tc>
          <w:tcPr>
            <w:tcW w:w="9044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DC5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1 243 637,91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6A5633">
        <w:trPr>
          <w:trHeight w:val="180"/>
        </w:trPr>
        <w:tc>
          <w:tcPr>
            <w:tcW w:w="9832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6A5633">
        <w:trPr>
          <w:trHeight w:val="180"/>
        </w:trPr>
        <w:tc>
          <w:tcPr>
            <w:tcW w:w="10607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6A5633">
        <w:trPr>
          <w:trHeight w:val="150"/>
        </w:trPr>
        <w:tc>
          <w:tcPr>
            <w:tcW w:w="11387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DC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01.10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.2015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445D1">
      <w:r w:rsidRPr="005445D1">
        <w:drawing>
          <wp:inline distT="0" distB="0" distL="0" distR="0">
            <wp:extent cx="7229475" cy="2228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DC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01.10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445D1">
      <w:r w:rsidRPr="005445D1">
        <w:drawing>
          <wp:inline distT="0" distB="0" distL="0" distR="0">
            <wp:extent cx="7286625" cy="45720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C36D56">
      <w:pgSz w:w="11906" w:h="16838"/>
      <w:pgMar w:top="340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95400"/>
    <w:rsid w:val="001A4D0A"/>
    <w:rsid w:val="001A78B2"/>
    <w:rsid w:val="001A7B65"/>
    <w:rsid w:val="001B39AC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4306A"/>
    <w:rsid w:val="00447E9A"/>
    <w:rsid w:val="00463954"/>
    <w:rsid w:val="00463CDF"/>
    <w:rsid w:val="0046713C"/>
    <w:rsid w:val="00475398"/>
    <w:rsid w:val="00475789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445D1"/>
    <w:rsid w:val="00565BD7"/>
    <w:rsid w:val="005709F7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D06D0"/>
    <w:rsid w:val="006E1654"/>
    <w:rsid w:val="006E7AF6"/>
    <w:rsid w:val="006F6D07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8E6"/>
    <w:rsid w:val="00BD7E5E"/>
    <w:rsid w:val="00BE35C3"/>
    <w:rsid w:val="00C02507"/>
    <w:rsid w:val="00C06E1E"/>
    <w:rsid w:val="00C15A32"/>
    <w:rsid w:val="00C24118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36EF6"/>
    <w:rsid w:val="00D51228"/>
    <w:rsid w:val="00D52C71"/>
    <w:rsid w:val="00D55E0D"/>
    <w:rsid w:val="00D5714F"/>
    <w:rsid w:val="00D57963"/>
    <w:rsid w:val="00D62595"/>
    <w:rsid w:val="00D6468B"/>
    <w:rsid w:val="00D744A2"/>
    <w:rsid w:val="00D83594"/>
    <w:rsid w:val="00D86021"/>
    <w:rsid w:val="00DC5C94"/>
    <w:rsid w:val="00DF2733"/>
    <w:rsid w:val="00E02B6C"/>
    <w:rsid w:val="00E045C7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10.2015\&#1044;&#1086;&#1093;&#1086;&#1076;&#1099;%20&#1085;&#1072;%2001.10.2015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10.2015\&#1044;&#1086;&#1093;&#1086;&#1076;&#1099;%20&#1085;&#1072;%2001.10.2015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36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Сентябрь!$C$21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Сентябрь!$C$22:$C$33</c:f>
              <c:numCache>
                <c:formatCode>#,##0.00</c:formatCode>
                <c:ptCount val="12"/>
                <c:pt idx="0">
                  <c:v>5988.6</c:v>
                </c:pt>
                <c:pt idx="1">
                  <c:v>29896.799999999996</c:v>
                </c:pt>
                <c:pt idx="2">
                  <c:v>54700.24</c:v>
                </c:pt>
                <c:pt idx="3">
                  <c:v>88528.959999999992</c:v>
                </c:pt>
                <c:pt idx="4">
                  <c:v>113608.26</c:v>
                </c:pt>
                <c:pt idx="5">
                  <c:v>144953.29999999999</c:v>
                </c:pt>
                <c:pt idx="6">
                  <c:v>175382.06</c:v>
                </c:pt>
                <c:pt idx="7">
                  <c:v>198521.15</c:v>
                </c:pt>
                <c:pt idx="8">
                  <c:v>223301.58</c:v>
                </c:pt>
                <c:pt idx="9">
                  <c:v>261772.41999999998</c:v>
                </c:pt>
                <c:pt idx="10">
                  <c:v>289943.45</c:v>
                </c:pt>
                <c:pt idx="11">
                  <c:v>335356.48000000004</c:v>
                </c:pt>
              </c:numCache>
            </c:numRef>
          </c:val>
        </c:ser>
        <c:ser>
          <c:idx val="1"/>
          <c:order val="1"/>
          <c:tx>
            <c:strRef>
              <c:f>Сентябрь!$D$21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Сентябрь!$D$22:$D$33</c:f>
              <c:numCache>
                <c:formatCode>#,##0.00</c:formatCode>
                <c:ptCount val="12"/>
                <c:pt idx="0">
                  <c:v>25365.609999999997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2"/>
          <c:order val="2"/>
          <c:tx>
            <c:strRef>
              <c:f>Сентябрь!$E$21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Сентябрь!$E$22:$E$33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3"/>
          <c:order val="3"/>
          <c:tx>
            <c:strRef>
              <c:f>Сентябрь!$F$21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Сентябрь!$F$22:$F$33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</c:numCache>
            </c:numRef>
          </c:val>
        </c:ser>
        <c:marker val="1"/>
        <c:axId val="87193472"/>
        <c:axId val="87195008"/>
      </c:lineChart>
      <c:catAx>
        <c:axId val="87193472"/>
        <c:scaling>
          <c:orientation val="minMax"/>
        </c:scaling>
        <c:axPos val="b"/>
        <c:tickLblPos val="nextTo"/>
        <c:crossAx val="87195008"/>
        <c:crosses val="autoZero"/>
        <c:auto val="1"/>
        <c:lblAlgn val="ctr"/>
        <c:lblOffset val="100"/>
      </c:catAx>
      <c:valAx>
        <c:axId val="87195008"/>
        <c:scaling>
          <c:orientation val="minMax"/>
        </c:scaling>
        <c:axPos val="l"/>
        <c:majorGridlines/>
        <c:numFmt formatCode="#,##0.00" sourceLinked="1"/>
        <c:tickLblPos val="nextTo"/>
        <c:crossAx val="87193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Сентябрь!$B$57:$D$57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Сентябрь!$E$57:$G$57</c:f>
              <c:numCache>
                <c:formatCode>#,##0.00</c:formatCode>
                <c:ptCount val="3"/>
                <c:pt idx="0">
                  <c:v>1028416.5</c:v>
                </c:pt>
                <c:pt idx="1">
                  <c:v>1409840.35</c:v>
                </c:pt>
                <c:pt idx="2">
                  <c:v>974570.78999999992</c:v>
                </c:pt>
              </c:numCache>
            </c:numRef>
          </c:val>
        </c:ser>
        <c:ser>
          <c:idx val="15"/>
          <c:order val="1"/>
          <c:tx>
            <c:strRef>
              <c:f>Сентябрь!$B$56:$D$56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Сентябрь!$E$56:$G$56</c:f>
              <c:numCache>
                <c:formatCode>#,##0.00</c:formatCode>
                <c:ptCount val="3"/>
                <c:pt idx="0">
                  <c:v>130</c:v>
                </c:pt>
                <c:pt idx="1">
                  <c:v>130</c:v>
                </c:pt>
                <c:pt idx="2">
                  <c:v>1109.43</c:v>
                </c:pt>
              </c:numCache>
            </c:numRef>
          </c:val>
        </c:ser>
        <c:ser>
          <c:idx val="14"/>
          <c:order val="2"/>
          <c:tx>
            <c:strRef>
              <c:f>Сентябрь!$B$55:$D$55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Сентябрь!$E$55:$G$55</c:f>
              <c:numCache>
                <c:formatCode>#,##0.00</c:formatCode>
                <c:ptCount val="3"/>
                <c:pt idx="0">
                  <c:v>11022.5</c:v>
                </c:pt>
                <c:pt idx="1">
                  <c:v>11022.5</c:v>
                </c:pt>
                <c:pt idx="2">
                  <c:v>7266.35</c:v>
                </c:pt>
              </c:numCache>
            </c:numRef>
          </c:val>
        </c:ser>
        <c:ser>
          <c:idx val="13"/>
          <c:order val="3"/>
          <c:tx>
            <c:strRef>
              <c:f>Сентябрь!$B$54:$D$54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9967.7999999999975</c:v>
                </c:pt>
                <c:pt idx="2">
                  <c:v>4581.75</c:v>
                </c:pt>
              </c:numCache>
            </c:numRef>
          </c:val>
        </c:ser>
        <c:ser>
          <c:idx val="12"/>
          <c:order val="4"/>
          <c:tx>
            <c:strRef>
              <c:f>Сентябрь!$B$53:$D$53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Сентябрь!$E$53:$G$53</c:f>
              <c:numCache>
                <c:formatCode>#,##0.00</c:formatCode>
                <c:ptCount val="3"/>
                <c:pt idx="0">
                  <c:v>1302.4000000000001</c:v>
                </c:pt>
                <c:pt idx="1">
                  <c:v>3575.8</c:v>
                </c:pt>
                <c:pt idx="2">
                  <c:v>3346.01</c:v>
                </c:pt>
              </c:numCache>
            </c:numRef>
          </c:val>
        </c:ser>
        <c:ser>
          <c:idx val="11"/>
          <c:order val="5"/>
          <c:tx>
            <c:strRef>
              <c:f>Сентябрь!$B$52:$D$52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Сентябрь!$E$52:$G$52</c:f>
              <c:numCache>
                <c:formatCode>#,##0.00</c:formatCode>
                <c:ptCount val="3"/>
                <c:pt idx="0">
                  <c:v>1100.2</c:v>
                </c:pt>
                <c:pt idx="1">
                  <c:v>1100.2</c:v>
                </c:pt>
                <c:pt idx="2">
                  <c:v>441.46999999999997</c:v>
                </c:pt>
              </c:numCache>
            </c:numRef>
          </c:val>
        </c:ser>
        <c:ser>
          <c:idx val="10"/>
          <c:order val="6"/>
          <c:tx>
            <c:strRef>
              <c:f>Сентябрь!$B$51:$D$51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Сентябрь!$E$51:$G$51</c:f>
              <c:numCache>
                <c:formatCode>#,##0.00</c:formatCode>
                <c:ptCount val="3"/>
                <c:pt idx="0">
                  <c:v>58676.5</c:v>
                </c:pt>
                <c:pt idx="1">
                  <c:v>58676.5</c:v>
                </c:pt>
                <c:pt idx="2">
                  <c:v>41155.54</c:v>
                </c:pt>
              </c:numCache>
            </c:numRef>
          </c:val>
        </c:ser>
        <c:ser>
          <c:idx val="9"/>
          <c:order val="7"/>
          <c:tx>
            <c:strRef>
              <c:f>Сентябрь!$B$50:$D$50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Сентябрь!$E$50:$G$50</c:f>
              <c:numCache>
                <c:formatCode>#,##0.00</c:formatCode>
                <c:ptCount val="3"/>
                <c:pt idx="0">
                  <c:v>21506.7</c:v>
                </c:pt>
                <c:pt idx="1">
                  <c:v>21506.7</c:v>
                </c:pt>
                <c:pt idx="2">
                  <c:v>12852.230000000001</c:v>
                </c:pt>
              </c:numCache>
            </c:numRef>
          </c:val>
        </c:ser>
        <c:ser>
          <c:idx val="8"/>
          <c:order val="8"/>
          <c:tx>
            <c:strRef>
              <c:f>Сентябрь!$B$49:$D$49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Сентябрь!$E$49:$G$49</c:f>
              <c:numCache>
                <c:formatCode>#,##0.00</c:formatCode>
                <c:ptCount val="3"/>
                <c:pt idx="0">
                  <c:v>17889.3</c:v>
                </c:pt>
                <c:pt idx="1">
                  <c:v>17889.3</c:v>
                </c:pt>
                <c:pt idx="2">
                  <c:v>11184.01</c:v>
                </c:pt>
              </c:numCache>
            </c:numRef>
          </c:val>
        </c:ser>
        <c:ser>
          <c:idx val="7"/>
          <c:order val="9"/>
          <c:tx>
            <c:strRef>
              <c:f>Сентябрь!$B$48:$D$48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Сентябрь!$E$48:$G$48</c:f>
              <c:numCache>
                <c:formatCode>#,##0.00</c:formatCode>
                <c:ptCount val="3"/>
                <c:pt idx="0">
                  <c:v>7385.4</c:v>
                </c:pt>
                <c:pt idx="1">
                  <c:v>7385.4</c:v>
                </c:pt>
                <c:pt idx="2">
                  <c:v>5124.2300000000005</c:v>
                </c:pt>
              </c:numCache>
            </c:numRef>
          </c:val>
        </c:ser>
        <c:ser>
          <c:idx val="6"/>
          <c:order val="10"/>
          <c:tx>
            <c:strRef>
              <c:f>Сентябрь!$B$47:$D$47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Сентябрь!$E$47:$G$47</c:f>
              <c:numCache>
                <c:formatCode>#,##0.00</c:formatCode>
                <c:ptCount val="3"/>
                <c:pt idx="0">
                  <c:v>962.3</c:v>
                </c:pt>
                <c:pt idx="1">
                  <c:v>962.3</c:v>
                </c:pt>
                <c:pt idx="2">
                  <c:v>388.5</c:v>
                </c:pt>
              </c:numCache>
            </c:numRef>
          </c:val>
        </c:ser>
        <c:ser>
          <c:idx val="5"/>
          <c:order val="11"/>
          <c:tx>
            <c:strRef>
              <c:f>Сентябрь!$B$46:$D$46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Сентябрь!$E$46:$G$46</c:f>
              <c:numCache>
                <c:formatCode>#,##0.00</c:formatCode>
                <c:ptCount val="3"/>
                <c:pt idx="0">
                  <c:v>270.60000000000002</c:v>
                </c:pt>
                <c:pt idx="1">
                  <c:v>270.60000000000002</c:v>
                </c:pt>
                <c:pt idx="2">
                  <c:v>331.03</c:v>
                </c:pt>
              </c:numCache>
            </c:numRef>
          </c:val>
        </c:ser>
        <c:ser>
          <c:idx val="1"/>
          <c:order val="12"/>
          <c:tx>
            <c:strRef>
              <c:f>Сентябрь!$B$45:$D$45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Сентябрь!$E$45:$G$45</c:f>
              <c:numCache>
                <c:formatCode>#,##0.00</c:formatCode>
                <c:ptCount val="3"/>
                <c:pt idx="0">
                  <c:v>41190.5</c:v>
                </c:pt>
                <c:pt idx="1">
                  <c:v>41190.5</c:v>
                </c:pt>
                <c:pt idx="2">
                  <c:v>28966.77</c:v>
                </c:pt>
              </c:numCache>
            </c:numRef>
          </c:val>
        </c:ser>
        <c:ser>
          <c:idx val="0"/>
          <c:order val="13"/>
          <c:tx>
            <c:strRef>
              <c:f>Сентябрь!$B$44:$D$44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Сентябрь!$E$44:$G$44</c:f>
              <c:numCache>
                <c:formatCode>#,##0.00</c:formatCode>
                <c:ptCount val="3"/>
                <c:pt idx="0">
                  <c:v>17246.099999999995</c:v>
                </c:pt>
                <c:pt idx="1">
                  <c:v>22333.629999999997</c:v>
                </c:pt>
                <c:pt idx="2">
                  <c:v>15055.77</c:v>
                </c:pt>
              </c:numCache>
            </c:numRef>
          </c:val>
        </c:ser>
        <c:ser>
          <c:idx val="4"/>
          <c:order val="14"/>
          <c:tx>
            <c:strRef>
              <c:f>Сентябрь!$B$43:$D$43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Сентябрь!$E$43:$G$43</c:f>
              <c:numCache>
                <c:formatCode>#,##0.00</c:formatCode>
                <c:ptCount val="3"/>
                <c:pt idx="0">
                  <c:v>213968.8</c:v>
                </c:pt>
                <c:pt idx="1">
                  <c:v>213968.8</c:v>
                </c:pt>
                <c:pt idx="2">
                  <c:v>133032.07999999999</c:v>
                </c:pt>
              </c:numCache>
            </c:numRef>
          </c:val>
        </c:ser>
        <c:ser>
          <c:idx val="3"/>
          <c:order val="15"/>
          <c:tx>
            <c:strRef>
              <c:f>Сентябрь!$B$42:$D$42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Сентябрь!$E$42:$G$42</c:f>
              <c:numCache>
                <c:formatCode>#,##0.00</c:formatCode>
                <c:ptCount val="3"/>
                <c:pt idx="0">
                  <c:v>8557.2000000000007</c:v>
                </c:pt>
                <c:pt idx="1">
                  <c:v>8557.2000000000007</c:v>
                </c:pt>
                <c:pt idx="2">
                  <c:v>4231.95</c:v>
                </c:pt>
              </c:numCache>
            </c:numRef>
          </c:val>
        </c:ser>
        <c:ser>
          <c:idx val="2"/>
          <c:order val="16"/>
          <c:tx>
            <c:strRef>
              <c:f>Март!$B$41:$D$41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rgbClr val="0033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Март!$E$41:$G$41</c:f>
            </c:numRef>
          </c:val>
        </c:ser>
        <c:shape val="box"/>
        <c:axId val="87830528"/>
        <c:axId val="87832064"/>
        <c:axId val="0"/>
      </c:bar3DChart>
      <c:catAx>
        <c:axId val="87830528"/>
        <c:scaling>
          <c:orientation val="minMax"/>
        </c:scaling>
        <c:axPos val="b"/>
        <c:tickLblPos val="nextTo"/>
        <c:crossAx val="87832064"/>
        <c:crosses val="autoZero"/>
        <c:auto val="1"/>
        <c:lblAlgn val="ctr"/>
        <c:lblOffset val="100"/>
      </c:catAx>
      <c:valAx>
        <c:axId val="87832064"/>
        <c:scaling>
          <c:orientation val="minMax"/>
        </c:scaling>
        <c:axPos val="l"/>
        <c:majorGridlines/>
        <c:numFmt formatCode="#,##0.00" sourceLinked="1"/>
        <c:tickLblPos val="nextTo"/>
        <c:crossAx val="8783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47E-3"/>
          <c:w val="0.4359031873238696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Tatyana</cp:lastModifiedBy>
  <cp:revision>22</cp:revision>
  <cp:lastPrinted>2015-07-06T04:29:00Z</cp:lastPrinted>
  <dcterms:created xsi:type="dcterms:W3CDTF">2015-04-28T09:35:00Z</dcterms:created>
  <dcterms:modified xsi:type="dcterms:W3CDTF">2015-10-08T08:25:00Z</dcterms:modified>
</cp:coreProperties>
</file>