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33" w:rsidRDefault="006F7E86">
      <w:pPr>
        <w:pStyle w:val="20"/>
        <w:shd w:val="clear" w:color="auto" w:fill="auto"/>
        <w:spacing w:after="17" w:line="240" w:lineRule="exact"/>
        <w:ind w:left="20"/>
      </w:pPr>
      <w:r>
        <w:rPr>
          <w:rStyle w:val="21"/>
          <w:b/>
          <w:bCs/>
        </w:rPr>
        <w:t>Резолюция</w:t>
      </w:r>
    </w:p>
    <w:p w:rsidR="00D50233" w:rsidRDefault="006F7E86">
      <w:pPr>
        <w:pStyle w:val="20"/>
        <w:shd w:val="clear" w:color="auto" w:fill="auto"/>
        <w:spacing w:after="0" w:line="240" w:lineRule="exact"/>
        <w:ind w:left="20"/>
      </w:pPr>
      <w:r>
        <w:rPr>
          <w:rStyle w:val="21"/>
          <w:b/>
          <w:bCs/>
        </w:rPr>
        <w:t xml:space="preserve">публичных слушаний по проекту </w:t>
      </w:r>
      <w:proofErr w:type="gramStart"/>
      <w:r>
        <w:rPr>
          <w:rStyle w:val="21"/>
          <w:b/>
          <w:bCs/>
        </w:rPr>
        <w:t>решении</w:t>
      </w:r>
      <w:proofErr w:type="gramEnd"/>
      <w:r>
        <w:rPr>
          <w:rStyle w:val="21"/>
          <w:b/>
          <w:bCs/>
        </w:rPr>
        <w:t xml:space="preserve"> Минусинского городского</w:t>
      </w:r>
    </w:p>
    <w:p w:rsidR="00D50233" w:rsidRDefault="006F7E86">
      <w:pPr>
        <w:pStyle w:val="20"/>
        <w:shd w:val="clear" w:color="auto" w:fill="auto"/>
        <w:spacing w:after="296" w:line="322" w:lineRule="exact"/>
        <w:ind w:left="20"/>
      </w:pPr>
      <w:r>
        <w:rPr>
          <w:rStyle w:val="21"/>
          <w:b/>
          <w:bCs/>
        </w:rPr>
        <w:t>Совета депутатов «О бюджете города Минусинска на 201</w:t>
      </w:r>
      <w:r w:rsidR="001F5BD0">
        <w:rPr>
          <w:rStyle w:val="21"/>
          <w:b/>
          <w:bCs/>
        </w:rPr>
        <w:t>8</w:t>
      </w:r>
      <w:r>
        <w:rPr>
          <w:rStyle w:val="21"/>
          <w:b/>
          <w:bCs/>
        </w:rPr>
        <w:t xml:space="preserve"> год и</w:t>
      </w:r>
      <w:r>
        <w:t xml:space="preserve"> </w:t>
      </w:r>
      <w:r>
        <w:rPr>
          <w:rStyle w:val="21"/>
          <w:b/>
          <w:bCs/>
        </w:rPr>
        <w:t>плановый период 201</w:t>
      </w:r>
      <w:r w:rsidR="001F5BD0">
        <w:rPr>
          <w:rStyle w:val="21"/>
          <w:b/>
          <w:bCs/>
        </w:rPr>
        <w:t>9</w:t>
      </w:r>
      <w:r>
        <w:rPr>
          <w:rStyle w:val="21"/>
          <w:b/>
          <w:bCs/>
        </w:rPr>
        <w:t>-20</w:t>
      </w:r>
      <w:r w:rsidR="001F5BD0">
        <w:rPr>
          <w:rStyle w:val="21"/>
          <w:b/>
          <w:bCs/>
        </w:rPr>
        <w:t>20</w:t>
      </w:r>
      <w:r>
        <w:rPr>
          <w:rStyle w:val="21"/>
          <w:b/>
          <w:bCs/>
        </w:rPr>
        <w:t xml:space="preserve"> годов»</w:t>
      </w:r>
    </w:p>
    <w:p w:rsidR="00D50233" w:rsidRDefault="006F7E86">
      <w:pPr>
        <w:pStyle w:val="3"/>
        <w:shd w:val="clear" w:color="auto" w:fill="auto"/>
        <w:spacing w:before="0"/>
        <w:ind w:left="20" w:right="20" w:firstLine="560"/>
      </w:pPr>
      <w:r>
        <w:t>Участники публичных слушаний, обсудив доклад по прогнозу социально-экономического развития города и проекту городского бюджета на 201</w:t>
      </w:r>
      <w:r w:rsidR="001F5BD0">
        <w:t>8</w:t>
      </w:r>
      <w:r>
        <w:t xml:space="preserve"> год и плановый период 201</w:t>
      </w:r>
      <w:r w:rsidR="001F5BD0">
        <w:t>9</w:t>
      </w:r>
      <w:r>
        <w:t>-20</w:t>
      </w:r>
      <w:r w:rsidR="001F5BD0">
        <w:t>20</w:t>
      </w:r>
      <w:r>
        <w:t xml:space="preserve"> годов, отмечают следующее.</w:t>
      </w:r>
    </w:p>
    <w:p w:rsidR="00D50233" w:rsidRPr="00B21E09" w:rsidRDefault="006F7E86">
      <w:pPr>
        <w:pStyle w:val="3"/>
        <w:shd w:val="clear" w:color="auto" w:fill="auto"/>
        <w:spacing w:before="0" w:line="317" w:lineRule="exact"/>
        <w:ind w:left="20" w:right="20" w:firstLine="560"/>
      </w:pPr>
      <w:proofErr w:type="gramStart"/>
      <w:r w:rsidRPr="00B21E09">
        <w:t>Прогноз социально-экономического развития г. Минусинска на 201</w:t>
      </w:r>
      <w:r w:rsidR="00B21E09" w:rsidRPr="00B21E09">
        <w:t>8</w:t>
      </w:r>
      <w:r w:rsidRPr="00B21E09">
        <w:t>- 20</w:t>
      </w:r>
      <w:r w:rsidR="00B21E09" w:rsidRPr="00B21E09">
        <w:t>20</w:t>
      </w:r>
      <w:r w:rsidRPr="00B21E09">
        <w:t xml:space="preserve"> годы сформирован на основе прогноза социально-экономического развития Красноярского края, подготовленного Министерством экономического развития Красноярского края, анализа экономического развития города Минусинска в 201</w:t>
      </w:r>
      <w:r w:rsidR="00B21E09" w:rsidRPr="00B21E09">
        <w:t>6</w:t>
      </w:r>
      <w:r w:rsidRPr="00B21E09">
        <w:t xml:space="preserve"> году, прогнозируемых изменений условий развития, а также с учетом результатов деятельности предприятий и сфер экономики по итогам социальн</w:t>
      </w:r>
      <w:r w:rsidR="00B21E09" w:rsidRPr="00B21E09">
        <w:t>о-экономического развития в 2016 году и первом полугодии 2017</w:t>
      </w:r>
      <w:r w:rsidRPr="00B21E09">
        <w:t xml:space="preserve"> года.</w:t>
      </w:r>
      <w:proofErr w:type="gramEnd"/>
    </w:p>
    <w:p w:rsidR="00D50233" w:rsidRPr="00B21E09" w:rsidRDefault="006F7E86">
      <w:pPr>
        <w:pStyle w:val="3"/>
        <w:shd w:val="clear" w:color="auto" w:fill="auto"/>
        <w:spacing w:before="0" w:line="317" w:lineRule="exact"/>
        <w:ind w:left="20" w:right="20" w:firstLine="560"/>
      </w:pPr>
      <w:r w:rsidRPr="00B21E09">
        <w:t>В прогнозе учтены реализация указов Президента Российской Федерации от 7 мая 2012 года № 596-606, государственные и муниципальные программы развития социальной сферы, планы предприятий по реализации инвестиционных проектов.</w:t>
      </w:r>
    </w:p>
    <w:p w:rsidR="00D50233" w:rsidRPr="00B21E09" w:rsidRDefault="006F7E86" w:rsidP="00B21E09">
      <w:pPr>
        <w:pStyle w:val="3"/>
        <w:shd w:val="clear" w:color="auto" w:fill="auto"/>
        <w:tabs>
          <w:tab w:val="left" w:pos="370"/>
        </w:tabs>
        <w:spacing w:before="0" w:line="365" w:lineRule="exact"/>
        <w:ind w:left="20" w:right="20" w:firstLine="560"/>
      </w:pPr>
      <w:r w:rsidRPr="00B21E09">
        <w:t>Разработка прогноза социально-экономическог</w:t>
      </w:r>
      <w:r w:rsidR="00B21E09" w:rsidRPr="00B21E09">
        <w:t>о развития города на 2018 - 2020</w:t>
      </w:r>
      <w:r w:rsidRPr="00B21E09">
        <w:t xml:space="preserve"> годы осуществлялась в двух вариантах, в соответствии с</w:t>
      </w:r>
      <w:r w:rsidR="00B21E09" w:rsidRPr="00B21E09">
        <w:t xml:space="preserve"> </w:t>
      </w:r>
      <w:proofErr w:type="spellStart"/>
      <w:r w:rsidRPr="00B21E09">
        <w:t>общекраевыми</w:t>
      </w:r>
      <w:proofErr w:type="spellEnd"/>
      <w:r w:rsidRPr="00B21E09">
        <w:t xml:space="preserve"> походами к формированию прогнозов муниципальных образований края.</w:t>
      </w:r>
    </w:p>
    <w:p w:rsidR="00D50233" w:rsidRPr="00B21E09" w:rsidRDefault="006F7E86">
      <w:pPr>
        <w:pStyle w:val="3"/>
        <w:shd w:val="clear" w:color="auto" w:fill="auto"/>
        <w:spacing w:before="0" w:line="365" w:lineRule="exact"/>
        <w:ind w:left="20" w:right="20" w:firstLine="560"/>
      </w:pPr>
      <w:r w:rsidRPr="00B21E09">
        <w:t>Консервативный вариант (вариант 1) - предполагает более низкий внешний спрос на продукцию в ближайшие годы.</w:t>
      </w:r>
    </w:p>
    <w:p w:rsidR="00D50233" w:rsidRPr="00B21E09" w:rsidRDefault="006F7E86">
      <w:pPr>
        <w:pStyle w:val="3"/>
        <w:shd w:val="clear" w:color="auto" w:fill="auto"/>
        <w:spacing w:before="0" w:line="365" w:lineRule="exact"/>
        <w:ind w:left="20" w:right="20" w:firstLine="560"/>
      </w:pPr>
      <w:r w:rsidRPr="00B21E09">
        <w:t>Базовый вариант (вариант 2) - предполагает развитие экономики в условиях сохранения консервативных тенденций изменения внешних факторов, при сохранении консервативной бюджетной политики, в том числе с учетом всех социальных обязательств. В социальной сфере базовый вариант предусматривает постепенное восстановление уровня жизни населения и, как следствие, потребительского спроса.</w:t>
      </w:r>
    </w:p>
    <w:p w:rsidR="00D50233" w:rsidRPr="00B21E09" w:rsidRDefault="006F7E86">
      <w:pPr>
        <w:pStyle w:val="3"/>
        <w:shd w:val="clear" w:color="auto" w:fill="auto"/>
        <w:spacing w:before="0" w:line="240" w:lineRule="exact"/>
        <w:ind w:left="20" w:firstLine="560"/>
      </w:pPr>
      <w:r w:rsidRPr="00B21E09">
        <w:t>Проект бюджета подготовлен на основании 2 варианта развития города.</w:t>
      </w:r>
    </w:p>
    <w:p w:rsidR="00D50233" w:rsidRPr="00B21E09" w:rsidRDefault="006F7E86" w:rsidP="00B21E09">
      <w:pPr>
        <w:pStyle w:val="3"/>
        <w:shd w:val="clear" w:color="auto" w:fill="auto"/>
        <w:spacing w:before="0" w:line="365" w:lineRule="exact"/>
        <w:ind w:left="20" w:right="20" w:firstLine="560"/>
      </w:pPr>
      <w:r w:rsidRPr="00B21E09">
        <w:t>К концу 201</w:t>
      </w:r>
      <w:r w:rsidR="00B21E09" w:rsidRPr="00B21E09">
        <w:t>6</w:t>
      </w:r>
      <w:r w:rsidRPr="00B21E09">
        <w:t>-началу 201</w:t>
      </w:r>
      <w:r w:rsidR="00B21E09" w:rsidRPr="00B21E09">
        <w:t>7</w:t>
      </w:r>
      <w:r w:rsidRPr="00B21E09">
        <w:t xml:space="preserve"> года влияние </w:t>
      </w:r>
      <w:proofErr w:type="gramStart"/>
      <w:r w:rsidRPr="00B21E09">
        <w:t>продовольственных</w:t>
      </w:r>
      <w:proofErr w:type="gramEnd"/>
      <w:r w:rsidRPr="00B21E09">
        <w:t xml:space="preserve"> </w:t>
      </w:r>
      <w:proofErr w:type="spellStart"/>
      <w:r w:rsidRPr="00B21E09">
        <w:t>контрсанкций</w:t>
      </w:r>
      <w:proofErr w:type="spellEnd"/>
      <w:r w:rsidRPr="00B21E09">
        <w:t xml:space="preserve"> и девальвации рубля на инфляционные процессы заметно ослабло. К концу текущего года инфляция замедлится до </w:t>
      </w:r>
      <w:r w:rsidR="00B21E09" w:rsidRPr="00B21E09">
        <w:t>3,7% (декабрь 2017 года к декабрю 2016</w:t>
      </w:r>
      <w:r w:rsidRPr="00B21E09">
        <w:t xml:space="preserve"> года) против </w:t>
      </w:r>
      <w:r w:rsidR="00B21E09" w:rsidRPr="00B21E09">
        <w:t>7,1</w:t>
      </w:r>
      <w:r w:rsidRPr="00B21E09">
        <w:t xml:space="preserve"> % в 2015 году, </w:t>
      </w:r>
      <w:r w:rsidR="00B21E09" w:rsidRPr="00B21E09">
        <w:t>13,3</w:t>
      </w:r>
      <w:r w:rsidRPr="00B21E09">
        <w:t xml:space="preserve"> </w:t>
      </w:r>
      <w:r w:rsidRPr="00B21E09">
        <w:rPr>
          <w:rStyle w:val="a5"/>
        </w:rPr>
        <w:t>%</w:t>
      </w:r>
      <w:r w:rsidRPr="00B21E09">
        <w:t xml:space="preserve"> в 2014 году и приблизится к докризисному уровню 2011-2013 годов (6,1—4,8 %). Замедление инфляции в текущем году обусловлено, прежде всего, низким потребительским спросом на фоне существенного снижения реальных дохо</w:t>
      </w:r>
      <w:r w:rsidR="00B21E09" w:rsidRPr="00B21E09">
        <w:t>дов населения на протяжении 2015</w:t>
      </w:r>
      <w:r w:rsidRPr="00B21E09">
        <w:t>-201</w:t>
      </w:r>
      <w:r w:rsidR="00B21E09" w:rsidRPr="00B21E09">
        <w:t>6</w:t>
      </w:r>
      <w:r w:rsidRPr="00B21E09">
        <w:t xml:space="preserve"> годов. Также инфляцию сдерживают высокие процентные </w:t>
      </w:r>
      <w:r w:rsidR="00B21E09" w:rsidRPr="00B21E09">
        <w:t xml:space="preserve">ставки, сокращение кредитования </w:t>
      </w:r>
      <w:r w:rsidRPr="00B21E09">
        <w:t xml:space="preserve">экономики со стороны финансовых институтов, стабилизация курса национальной валюты, происходящее </w:t>
      </w:r>
      <w:proofErr w:type="spellStart"/>
      <w:r w:rsidRPr="00B21E09">
        <w:t>импортозамещение</w:t>
      </w:r>
      <w:proofErr w:type="spellEnd"/>
      <w:r w:rsidRPr="00B21E09">
        <w:t xml:space="preserve"> отечественными, продуктами питания, в результате которого влияние курсовой динамики на продовольственную инфляцию стало значительно слабее.</w:t>
      </w:r>
    </w:p>
    <w:p w:rsidR="00B21E09" w:rsidRPr="00B21E09" w:rsidRDefault="006F7E86">
      <w:pPr>
        <w:pStyle w:val="3"/>
        <w:shd w:val="clear" w:color="auto" w:fill="auto"/>
        <w:spacing w:before="0" w:line="370" w:lineRule="exact"/>
        <w:ind w:left="20" w:right="60" w:firstLine="700"/>
      </w:pPr>
      <w:r w:rsidRPr="00B21E09">
        <w:t>Основными предприятиями города являются ЗАО «Минусинская кондитерская фабрика», ООО «Минусинский пивоваренный завод, ОАО «Молоко</w:t>
      </w:r>
      <w:proofErr w:type="gramStart"/>
      <w:r w:rsidRPr="00B21E09">
        <w:t>»и</w:t>
      </w:r>
      <w:proofErr w:type="gramEnd"/>
      <w:r w:rsidRPr="00B21E09">
        <w:t xml:space="preserve"> ООО «КДВ </w:t>
      </w:r>
      <w:r w:rsidRPr="00B21E09">
        <w:lastRenderedPageBreak/>
        <w:t xml:space="preserve">Минусинск». </w:t>
      </w:r>
    </w:p>
    <w:p w:rsidR="00D50233" w:rsidRPr="00B21E09" w:rsidRDefault="006F7E86">
      <w:pPr>
        <w:pStyle w:val="3"/>
        <w:shd w:val="clear" w:color="auto" w:fill="auto"/>
        <w:spacing w:before="0" w:line="370" w:lineRule="exact"/>
        <w:ind w:left="20" w:right="60" w:firstLine="700"/>
      </w:pPr>
      <w:r w:rsidRPr="00B21E09">
        <w:t xml:space="preserve">В муниципальном </w:t>
      </w:r>
      <w:proofErr w:type="gramStart"/>
      <w:r w:rsidRPr="00B21E09">
        <w:t>образовании</w:t>
      </w:r>
      <w:proofErr w:type="gramEnd"/>
      <w:r w:rsidRPr="00B21E09">
        <w:t xml:space="preserve"> город Минусинск число субъектов малого и среднего бизнеса составило 3</w:t>
      </w:r>
      <w:r w:rsidR="00B21E09" w:rsidRPr="00B21E09">
        <w:t xml:space="preserve"> 080 единиц на конец 2016 года, из них 766</w:t>
      </w:r>
      <w:r w:rsidRPr="00B21E09">
        <w:t xml:space="preserve"> - организация малого б</w:t>
      </w:r>
      <w:r w:rsidR="00B21E09" w:rsidRPr="00B21E09">
        <w:t>изнеса (юридические лица), 2 311</w:t>
      </w:r>
      <w:r w:rsidRPr="00B21E09">
        <w:t xml:space="preserve"> - индивид</w:t>
      </w:r>
      <w:r w:rsidR="00B21E09" w:rsidRPr="00B21E09">
        <w:t>уальные предприниматели, 3</w:t>
      </w:r>
      <w:r w:rsidRPr="00B21E09">
        <w:t xml:space="preserve"> - организации, относящиеся к среднему бизнесу.</w:t>
      </w:r>
    </w:p>
    <w:p w:rsidR="00D50233" w:rsidRPr="00B21E09" w:rsidRDefault="00B21E09">
      <w:pPr>
        <w:pStyle w:val="3"/>
        <w:shd w:val="clear" w:color="auto" w:fill="auto"/>
        <w:spacing w:before="0" w:line="317" w:lineRule="exact"/>
        <w:ind w:left="20" w:right="60" w:firstLine="420"/>
      </w:pPr>
      <w:r w:rsidRPr="00B21E09">
        <w:t>В 2017</w:t>
      </w:r>
      <w:r w:rsidR="006F7E86" w:rsidRPr="00B21E09">
        <w:t xml:space="preserve"> году объем отгруженной продукции по полному кругу предприятий составит - 7</w:t>
      </w:r>
      <w:r w:rsidRPr="00B21E09">
        <w:t xml:space="preserve"> 835,52 </w:t>
      </w:r>
      <w:r w:rsidR="006F7E86" w:rsidRPr="00B21E09">
        <w:t>млн. рублей или 110,3 % к уровню прошлого года (в действующих ценах). В городе осуществляется выпуск пищевых продуктов, обработка древесины, издательская и полиграфическая деятельность, строительство, розничная торговля. Основной объем обрабатывающих произво</w:t>
      </w:r>
      <w:proofErr w:type="gramStart"/>
      <w:r w:rsidR="006F7E86" w:rsidRPr="00B21E09">
        <w:t>дств пр</w:t>
      </w:r>
      <w:proofErr w:type="gramEnd"/>
      <w:r w:rsidR="006F7E86" w:rsidRPr="00B21E09">
        <w:t>иходится на производство пищевых продуктов, включая напитки.</w:t>
      </w:r>
    </w:p>
    <w:p w:rsidR="00D50233" w:rsidRPr="00B21E09" w:rsidRDefault="00B21E09">
      <w:pPr>
        <w:pStyle w:val="3"/>
        <w:shd w:val="clear" w:color="auto" w:fill="auto"/>
        <w:spacing w:before="0" w:line="365" w:lineRule="exact"/>
        <w:ind w:left="20" w:right="60" w:firstLine="700"/>
      </w:pPr>
      <w:r w:rsidRPr="00B21E09">
        <w:t>По прогнозу 2018</w:t>
      </w:r>
      <w:r w:rsidR="006F7E86" w:rsidRPr="00B21E09">
        <w:t xml:space="preserve"> года объем отгруженных товаров собственного производства (выполненных работ и услуг) по полному кругу предприятий ожидается в размере - 8</w:t>
      </w:r>
      <w:r w:rsidRPr="00B21E09">
        <w:t> 320,3</w:t>
      </w:r>
      <w:r w:rsidR="006F7E86" w:rsidRPr="00B21E09">
        <w:t xml:space="preserve"> млн. рублей, что в действующих ценах составит </w:t>
      </w:r>
      <w:r w:rsidRPr="00B21E09">
        <w:t>–</w:t>
      </w:r>
      <w:r w:rsidR="006F7E86" w:rsidRPr="00B21E09">
        <w:t xml:space="preserve"> </w:t>
      </w:r>
      <w:r w:rsidRPr="00B21E09">
        <w:t>106,2  %, в 2019</w:t>
      </w:r>
      <w:r w:rsidR="006F7E86" w:rsidRPr="00B21E09">
        <w:t xml:space="preserve"> году в размере - 9</w:t>
      </w:r>
      <w:r w:rsidRPr="00B21E09">
        <w:t> 289,84 млн. рублей, в 2020</w:t>
      </w:r>
      <w:r w:rsidR="006F7E86" w:rsidRPr="00B21E09">
        <w:t xml:space="preserve"> году </w:t>
      </w:r>
      <w:r w:rsidRPr="00B21E09">
        <w:t>–</w:t>
      </w:r>
      <w:r w:rsidR="006F7E86" w:rsidRPr="00B21E09">
        <w:t xml:space="preserve"> </w:t>
      </w:r>
      <w:r w:rsidRPr="00B21E09">
        <w:t>10 259,39</w:t>
      </w:r>
      <w:r w:rsidR="006F7E86" w:rsidRPr="00B21E09">
        <w:t xml:space="preserve"> млн. рублей.</w:t>
      </w:r>
    </w:p>
    <w:p w:rsidR="00D50233" w:rsidRPr="00B21E09" w:rsidRDefault="006F7E86">
      <w:pPr>
        <w:pStyle w:val="3"/>
        <w:shd w:val="clear" w:color="auto" w:fill="auto"/>
        <w:spacing w:before="0" w:line="365" w:lineRule="exact"/>
        <w:ind w:left="20" w:right="60" w:firstLine="700"/>
      </w:pPr>
      <w:r w:rsidRPr="00B21E09">
        <w:t>По данным краевой статистики среднегодовая численность насе</w:t>
      </w:r>
      <w:r w:rsidR="00B21E09" w:rsidRPr="00B21E09">
        <w:t>ления в городе Минусинске в 2016 году составила - 71 158</w:t>
      </w:r>
      <w:r w:rsidRPr="00B21E09">
        <w:t xml:space="preserve"> человек. Среднегодо</w:t>
      </w:r>
      <w:r w:rsidR="00B21E09" w:rsidRPr="00B21E09">
        <w:t>вая численность населения в 2016 году составила- 71 246</w:t>
      </w:r>
      <w:r w:rsidRPr="00B21E09">
        <w:t xml:space="preserve"> человек.</w:t>
      </w:r>
    </w:p>
    <w:p w:rsidR="00D50233" w:rsidRPr="00B21E09" w:rsidRDefault="006F7E86">
      <w:pPr>
        <w:pStyle w:val="3"/>
        <w:shd w:val="clear" w:color="auto" w:fill="auto"/>
        <w:spacing w:before="0" w:line="365" w:lineRule="exact"/>
        <w:ind w:left="20" w:right="60" w:firstLine="700"/>
      </w:pPr>
      <w:r w:rsidRPr="00B21E09">
        <w:t>На 01.01.201</w:t>
      </w:r>
      <w:r w:rsidR="00B21E09" w:rsidRPr="00B21E09">
        <w:t>7</w:t>
      </w:r>
      <w:r w:rsidRPr="00B21E09">
        <w:t xml:space="preserve"> года численность безработных, официально зарегистрированных в службе</w:t>
      </w:r>
      <w:r w:rsidR="00B21E09" w:rsidRPr="00B21E09">
        <w:t xml:space="preserve"> занятости города, составила 453 </w:t>
      </w:r>
      <w:bookmarkStart w:id="0" w:name="_GoBack"/>
      <w:bookmarkEnd w:id="0"/>
      <w:r w:rsidR="00B21E09" w:rsidRPr="00B21E09">
        <w:t>человека (1,2</w:t>
      </w:r>
      <w:r w:rsidRPr="00B21E09">
        <w:t xml:space="preserve"> % к трудоспособному населению). </w:t>
      </w:r>
    </w:p>
    <w:p w:rsidR="00D50233" w:rsidRDefault="006F7E86">
      <w:pPr>
        <w:pStyle w:val="3"/>
        <w:shd w:val="clear" w:color="auto" w:fill="auto"/>
        <w:spacing w:before="0" w:line="365" w:lineRule="exact"/>
        <w:ind w:left="20" w:right="60" w:firstLine="560"/>
      </w:pPr>
      <w:r w:rsidRPr="00B21E09">
        <w:t xml:space="preserve">Среднемесячная заработная </w:t>
      </w:r>
      <w:r w:rsidR="00B21E09" w:rsidRPr="00B21E09">
        <w:t>плата за 2016</w:t>
      </w:r>
      <w:r w:rsidRPr="00B21E09">
        <w:t xml:space="preserve"> год по муниципальному образованию город Минусинск сложилась в размере 25</w:t>
      </w:r>
      <w:r w:rsidR="00B21E09" w:rsidRPr="00B21E09">
        <w:t> 878,20  руб., что больше чем в 2015 году на 869</w:t>
      </w:r>
      <w:r w:rsidRPr="00B21E09">
        <w:t xml:space="preserve">,5 рубль. Ожидается рост среднемесячной заработной платы по муниципальному образованию город Минусинск до </w:t>
      </w:r>
      <w:r w:rsidR="00B21E09" w:rsidRPr="00B21E09">
        <w:t>26 739,00</w:t>
      </w:r>
      <w:r w:rsidRPr="00B21E09">
        <w:t xml:space="preserve"> рублей в </w:t>
      </w:r>
      <w:r w:rsidR="00B21E09" w:rsidRPr="00B21E09">
        <w:t>2017</w:t>
      </w:r>
      <w:r w:rsidRPr="00B21E09">
        <w:t xml:space="preserve"> году, до </w:t>
      </w:r>
      <w:r w:rsidR="00B21E09" w:rsidRPr="00B21E09">
        <w:t>29 474 рублей к 2020</w:t>
      </w:r>
      <w:r w:rsidRPr="00B21E09">
        <w:t xml:space="preserve"> году.</w:t>
      </w:r>
    </w:p>
    <w:p w:rsidR="00D50233" w:rsidRPr="00F21D86" w:rsidRDefault="006F7E86">
      <w:pPr>
        <w:pStyle w:val="3"/>
        <w:shd w:val="clear" w:color="auto" w:fill="auto"/>
        <w:spacing w:before="0" w:line="322" w:lineRule="exact"/>
        <w:ind w:left="20" w:right="60" w:firstLine="560"/>
      </w:pPr>
      <w:r w:rsidRPr="00F21D86">
        <w:t>Администрация города Минусинска в качестве цели бюджетной политики на 201</w:t>
      </w:r>
      <w:r w:rsidR="001F5BD0" w:rsidRPr="00F21D86">
        <w:t>8</w:t>
      </w:r>
      <w:r w:rsidRPr="00F21D86">
        <w:t xml:space="preserve"> год и плановый период 201</w:t>
      </w:r>
      <w:r w:rsidR="001F5BD0" w:rsidRPr="00F21D86">
        <w:t>9</w:t>
      </w:r>
      <w:r w:rsidRPr="00F21D86">
        <w:t>-20</w:t>
      </w:r>
      <w:r w:rsidR="001F5BD0" w:rsidRPr="00F21D86">
        <w:t>20 годов обозначило «сохранение</w:t>
      </w:r>
      <w:r w:rsidRPr="00F21D86">
        <w:t xml:space="preserve"> устойчивости консолидированного бюджета город</w:t>
      </w:r>
      <w:r w:rsidR="001F5BD0" w:rsidRPr="00F21D86">
        <w:t>а</w:t>
      </w:r>
      <w:r w:rsidRPr="00F21D86">
        <w:t xml:space="preserve"> Минусинск </w:t>
      </w:r>
      <w:r w:rsidR="001F5BD0" w:rsidRPr="00F21D86">
        <w:t xml:space="preserve"> и </w:t>
      </w:r>
      <w:r w:rsidRPr="00F21D86">
        <w:t>исполнение принятых обязательств наиболее эффективным способом». Данная цель будет достигаться через решение следующих задач:</w:t>
      </w:r>
    </w:p>
    <w:p w:rsidR="00D50233" w:rsidRPr="00F21D86" w:rsidRDefault="006F7E86">
      <w:pPr>
        <w:pStyle w:val="3"/>
        <w:shd w:val="clear" w:color="auto" w:fill="auto"/>
        <w:spacing w:before="0" w:line="317" w:lineRule="exact"/>
        <w:ind w:left="20" w:firstLine="700"/>
      </w:pPr>
      <w:r w:rsidRPr="00F21D86">
        <w:t>Данная цель будет достигаться через решение следующих задач:</w:t>
      </w:r>
    </w:p>
    <w:p w:rsidR="00D50233" w:rsidRPr="00F21D86" w:rsidRDefault="006F7E86">
      <w:pPr>
        <w:pStyle w:val="3"/>
        <w:numPr>
          <w:ilvl w:val="0"/>
          <w:numId w:val="1"/>
        </w:numPr>
        <w:shd w:val="clear" w:color="auto" w:fill="auto"/>
        <w:spacing w:before="0" w:line="317" w:lineRule="exact"/>
        <w:ind w:left="20" w:firstLine="700"/>
      </w:pPr>
      <w:r w:rsidRPr="00F21D86">
        <w:t xml:space="preserve"> Повышение эффективности бюджетных расходов;</w:t>
      </w:r>
    </w:p>
    <w:p w:rsidR="00D50233" w:rsidRPr="00F21D86" w:rsidRDefault="006F7E86">
      <w:pPr>
        <w:pStyle w:val="3"/>
        <w:numPr>
          <w:ilvl w:val="0"/>
          <w:numId w:val="1"/>
        </w:numPr>
        <w:shd w:val="clear" w:color="auto" w:fill="auto"/>
        <w:spacing w:before="0" w:line="317" w:lineRule="exact"/>
        <w:ind w:left="20" w:firstLine="700"/>
      </w:pPr>
      <w:r w:rsidRPr="00F21D86">
        <w:t xml:space="preserve"> </w:t>
      </w:r>
      <w:r w:rsidR="00531B5D" w:rsidRPr="00F21D86">
        <w:t>Завершение реализации указов Президента РФ 2012 года</w:t>
      </w:r>
      <w:r w:rsidRPr="00F21D86">
        <w:t>;</w:t>
      </w:r>
    </w:p>
    <w:p w:rsidR="00D50233" w:rsidRPr="00F21D86" w:rsidRDefault="006F7E86">
      <w:pPr>
        <w:pStyle w:val="3"/>
        <w:numPr>
          <w:ilvl w:val="0"/>
          <w:numId w:val="1"/>
        </w:numPr>
        <w:shd w:val="clear" w:color="auto" w:fill="auto"/>
        <w:spacing w:before="0" w:line="317" w:lineRule="exact"/>
        <w:ind w:left="20" w:firstLine="700"/>
      </w:pPr>
      <w:r w:rsidRPr="00F21D86">
        <w:t xml:space="preserve"> Повышение открытости и прозрачности городского бюджета.</w:t>
      </w:r>
    </w:p>
    <w:p w:rsidR="00B023EE" w:rsidRPr="00F21D86" w:rsidRDefault="006F7E86" w:rsidP="00B023E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</w:rPr>
      </w:pPr>
      <w:r w:rsidRPr="00F21D86">
        <w:rPr>
          <w:rFonts w:ascii="Times New Roman" w:hAnsi="Times New Roman" w:cs="Times New Roman"/>
        </w:rPr>
        <w:t>Бюджет 201</w:t>
      </w:r>
      <w:r w:rsidR="00531B5D" w:rsidRPr="00F21D86">
        <w:rPr>
          <w:rFonts w:ascii="Times New Roman" w:hAnsi="Times New Roman" w:cs="Times New Roman"/>
        </w:rPr>
        <w:t>8</w:t>
      </w:r>
      <w:r w:rsidRPr="00F21D86">
        <w:rPr>
          <w:rFonts w:ascii="Times New Roman" w:hAnsi="Times New Roman" w:cs="Times New Roman"/>
        </w:rPr>
        <w:t xml:space="preserve"> года и планового периода 201</w:t>
      </w:r>
      <w:r w:rsidR="00531B5D" w:rsidRPr="00F21D86">
        <w:rPr>
          <w:rFonts w:ascii="Times New Roman" w:hAnsi="Times New Roman" w:cs="Times New Roman"/>
        </w:rPr>
        <w:t>9</w:t>
      </w:r>
      <w:r w:rsidRPr="00F21D86">
        <w:rPr>
          <w:rFonts w:ascii="Times New Roman" w:hAnsi="Times New Roman" w:cs="Times New Roman"/>
        </w:rPr>
        <w:t>-20</w:t>
      </w:r>
      <w:r w:rsidR="00531B5D" w:rsidRPr="00F21D86">
        <w:rPr>
          <w:rFonts w:ascii="Times New Roman" w:hAnsi="Times New Roman" w:cs="Times New Roman"/>
        </w:rPr>
        <w:t>20</w:t>
      </w:r>
      <w:r w:rsidRPr="00F21D86">
        <w:rPr>
          <w:rFonts w:ascii="Times New Roman" w:hAnsi="Times New Roman" w:cs="Times New Roman"/>
        </w:rPr>
        <w:t xml:space="preserve"> годов будет</w:t>
      </w:r>
      <w:r w:rsidR="00531B5D" w:rsidRPr="00F21D86">
        <w:rPr>
          <w:rFonts w:ascii="Times New Roman" w:hAnsi="Times New Roman" w:cs="Times New Roman"/>
        </w:rPr>
        <w:t xml:space="preserve"> </w:t>
      </w:r>
      <w:r w:rsidRPr="00F21D86">
        <w:rPr>
          <w:rFonts w:ascii="Times New Roman" w:hAnsi="Times New Roman" w:cs="Times New Roman"/>
        </w:rPr>
        <w:t>реализовываться через 1</w:t>
      </w:r>
      <w:r w:rsidR="00B023EE" w:rsidRPr="00F21D86">
        <w:rPr>
          <w:rFonts w:ascii="Times New Roman" w:hAnsi="Times New Roman" w:cs="Times New Roman"/>
        </w:rPr>
        <w:t>7</w:t>
      </w:r>
      <w:r w:rsidRPr="00F21D86">
        <w:rPr>
          <w:rFonts w:ascii="Times New Roman" w:hAnsi="Times New Roman" w:cs="Times New Roman"/>
        </w:rPr>
        <w:t xml:space="preserve"> муниципальных программ.</w:t>
      </w:r>
      <w:r w:rsidR="00B023EE" w:rsidRPr="00F21D86">
        <w:rPr>
          <w:rFonts w:ascii="Times New Roman" w:hAnsi="Times New Roman" w:cs="Times New Roman"/>
        </w:rPr>
        <w:t xml:space="preserve"> Постановлением Администрации города Минусинска от 30.08.2013 № АГ-1544-п (с изм. от 29.09.2017) утвержден перечень муниципальных программ муниципального образования город Минусинск, включающий 17 программ, в том числе: </w:t>
      </w:r>
    </w:p>
    <w:p w:rsidR="00B023EE" w:rsidRPr="00F21D86" w:rsidRDefault="00B023EE" w:rsidP="00B023EE">
      <w:pPr>
        <w:pStyle w:val="3"/>
        <w:shd w:val="clear" w:color="auto" w:fill="auto"/>
        <w:spacing w:before="0" w:line="317" w:lineRule="exact"/>
        <w:ind w:left="20" w:firstLine="700"/>
      </w:pPr>
      <w:r w:rsidRPr="00F21D86">
        <w:t xml:space="preserve">муниципальную программу «Повышение качества жизни граждан пожилого возраста», созданную в соответствии с пунктом 3 перечня поручений Президента Российской Федерации от 09.09.2014 № Пр-2159, реализация мероприятий которой будет осуществляться за счет текущего финансирования подведомственных учреждений </w:t>
      </w:r>
      <w:r w:rsidRPr="00F21D86">
        <w:lastRenderedPageBreak/>
        <w:t>соисполнителей и исполнителей муниципальной программы, без определения дополнительного финансирования.</w:t>
      </w:r>
    </w:p>
    <w:p w:rsidR="00D50233" w:rsidRPr="00F21D86" w:rsidRDefault="006F7E86">
      <w:pPr>
        <w:pStyle w:val="3"/>
        <w:shd w:val="clear" w:color="auto" w:fill="auto"/>
        <w:spacing w:before="0" w:line="322" w:lineRule="exact"/>
        <w:ind w:left="20" w:right="20" w:firstLine="700"/>
      </w:pPr>
      <w:r w:rsidRPr="00F21D86">
        <w:t>Доля программных расходов в 201</w:t>
      </w:r>
      <w:r w:rsidR="00B023EE" w:rsidRPr="00F21D86">
        <w:t>8</w:t>
      </w:r>
      <w:r w:rsidRPr="00F21D86">
        <w:t xml:space="preserve"> году составляет 97</w:t>
      </w:r>
      <w:r w:rsidR="00B023EE" w:rsidRPr="00F21D86">
        <w:t>,7</w:t>
      </w:r>
      <w:r w:rsidRPr="00F21D86">
        <w:t>% от общего объема расходов городского бюджета.</w:t>
      </w:r>
    </w:p>
    <w:p w:rsidR="002B1180" w:rsidRPr="00F21D86" w:rsidRDefault="002756C7" w:rsidP="002B118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B1180" w:rsidRPr="00F21D86">
        <w:rPr>
          <w:rFonts w:ascii="Times New Roman" w:hAnsi="Times New Roman" w:cs="Times New Roman"/>
        </w:rPr>
        <w:t xml:space="preserve"> 1 января 2018 года запланирована системная индексация расходов на оплату труда всех работников бюджетной сферы на 4 процента. Данные средства зарезервированы в Министерстве финансов Красноярского края. На 3,9 процента проиндексированы расходы на приобретение продуктов для организации питания в муниципальных образовательных учреждениях, на 4,1 процента проиндексированы расходы на коммунальные услуги.</w:t>
      </w:r>
    </w:p>
    <w:p w:rsidR="002B1180" w:rsidRPr="00F21D86" w:rsidRDefault="002B1180" w:rsidP="002B1180">
      <w:pPr>
        <w:ind w:firstLine="720"/>
        <w:jc w:val="both"/>
        <w:rPr>
          <w:rFonts w:ascii="Times New Roman" w:hAnsi="Times New Roman" w:cs="Times New Roman"/>
        </w:rPr>
      </w:pPr>
      <w:r w:rsidRPr="00F21D86">
        <w:rPr>
          <w:rFonts w:ascii="Times New Roman" w:hAnsi="Times New Roman" w:cs="Times New Roman"/>
        </w:rPr>
        <w:t>По расходам городской бюджет на 2018 год сохраняет социальную направленность, сохраняя долю средств на финансирование социальной сферы 83 %, в том числе образование 65%.</w:t>
      </w:r>
    </w:p>
    <w:p w:rsidR="002B1180" w:rsidRPr="00F21D86" w:rsidRDefault="002B1180" w:rsidP="002B1180">
      <w:pPr>
        <w:pStyle w:val="a6"/>
        <w:ind w:firstLine="709"/>
        <w:rPr>
          <w:color w:val="000000"/>
          <w:sz w:val="24"/>
          <w:szCs w:val="24"/>
        </w:rPr>
      </w:pPr>
      <w:r w:rsidRPr="00F21D86">
        <w:rPr>
          <w:color w:val="000000"/>
          <w:sz w:val="24"/>
          <w:szCs w:val="24"/>
        </w:rPr>
        <w:t>Расчетные расходы бюджета города Минусинска на 2018 год увеличены на принимаемые обязательства местных бюджетов, в том числе:</w:t>
      </w:r>
    </w:p>
    <w:p w:rsidR="002B1180" w:rsidRPr="00F21D86" w:rsidRDefault="002B1180" w:rsidP="002B1180">
      <w:pPr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F21D86">
        <w:rPr>
          <w:rFonts w:ascii="Times New Roman" w:hAnsi="Times New Roman" w:cs="Times New Roman"/>
        </w:rPr>
        <w:t>обеспечение повышения уровня заработной платы работников муниципальных учреждений не ниже размера минимальной заработной платы, установленного в 2017 году;</w:t>
      </w:r>
    </w:p>
    <w:p w:rsidR="002B1180" w:rsidRPr="00F21D86" w:rsidRDefault="002B1180" w:rsidP="002B1180">
      <w:pPr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F21D86">
        <w:rPr>
          <w:rFonts w:ascii="Times New Roman" w:hAnsi="Times New Roman" w:cs="Times New Roman"/>
        </w:rPr>
        <w:t>обеспечение повышенной с 1 января  2017 года заработной платы специалистов по работе с молодежью, методистов муниципальных молодежных центров;</w:t>
      </w:r>
    </w:p>
    <w:p w:rsidR="002B1180" w:rsidRPr="00F21D86" w:rsidRDefault="002B1180" w:rsidP="002B1180">
      <w:pPr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F21D86">
        <w:rPr>
          <w:rFonts w:ascii="Times New Roman" w:hAnsi="Times New Roman" w:cs="Times New Roman"/>
        </w:rPr>
        <w:t xml:space="preserve">обеспечение повышения на 10 процентов с 1 января 2017 года </w:t>
      </w:r>
      <w:proofErr w:type="gramStart"/>
      <w:r w:rsidRPr="00F21D86">
        <w:rPr>
          <w:rFonts w:ascii="Times New Roman" w:hAnsi="Times New Roman" w:cs="Times New Roman"/>
        </w:rPr>
        <w:t>фондов оплаты труда основного персонала библиотек</w:t>
      </w:r>
      <w:proofErr w:type="gramEnd"/>
      <w:r w:rsidRPr="00F21D86">
        <w:rPr>
          <w:rFonts w:ascii="Times New Roman" w:hAnsi="Times New Roman" w:cs="Times New Roman"/>
        </w:rPr>
        <w:t xml:space="preserve"> и музеев;</w:t>
      </w:r>
    </w:p>
    <w:p w:rsidR="002B1180" w:rsidRPr="00F21D86" w:rsidRDefault="002B1180" w:rsidP="002B1180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 w:rsidRPr="00F21D86">
        <w:rPr>
          <w:color w:val="000000"/>
          <w:sz w:val="24"/>
          <w:szCs w:val="24"/>
        </w:rPr>
        <w:t>ввод новой сети муниципальных учреждений со сроком открытия до 01.09.18</w:t>
      </w:r>
      <w:r w:rsidR="002756C7">
        <w:rPr>
          <w:color w:val="000000"/>
          <w:sz w:val="24"/>
          <w:szCs w:val="24"/>
        </w:rPr>
        <w:t xml:space="preserve"> года</w:t>
      </w:r>
    </w:p>
    <w:p w:rsidR="00D50233" w:rsidRPr="002B1180" w:rsidRDefault="002B1180">
      <w:pPr>
        <w:pStyle w:val="3"/>
        <w:shd w:val="clear" w:color="auto" w:fill="auto"/>
        <w:spacing w:before="0" w:line="322" w:lineRule="exact"/>
        <w:ind w:left="20" w:right="20" w:firstLine="700"/>
      </w:pPr>
      <w:r w:rsidRPr="00F21D86">
        <w:t>-     обеспечение установления минимальных размеров пенсии за выслугу лет для муниципальных служащих</w:t>
      </w:r>
    </w:p>
    <w:p w:rsidR="00D50233" w:rsidRDefault="007C1A6F">
      <w:pPr>
        <w:pStyle w:val="3"/>
        <w:shd w:val="clear" w:color="auto" w:fill="auto"/>
        <w:spacing w:before="0" w:line="317" w:lineRule="exact"/>
        <w:ind w:left="20" w:right="20" w:firstLine="700"/>
      </w:pPr>
      <w:r>
        <w:t>На 2018 год и плановый период 2019</w:t>
      </w:r>
      <w:r w:rsidR="006F7E86">
        <w:t>-20</w:t>
      </w:r>
      <w:r>
        <w:t>20</w:t>
      </w:r>
      <w:r w:rsidR="006F7E86">
        <w:t xml:space="preserve"> годов сформированы следующие основные характеристики городского бюджета:</w:t>
      </w:r>
    </w:p>
    <w:p w:rsidR="00D50233" w:rsidRDefault="00544239">
      <w:pPr>
        <w:pStyle w:val="3"/>
        <w:shd w:val="clear" w:color="auto" w:fill="auto"/>
        <w:spacing w:before="0" w:line="322" w:lineRule="exact"/>
        <w:ind w:left="20" w:right="20" w:firstLine="700"/>
      </w:pPr>
      <w:r>
        <w:t xml:space="preserve">  </w:t>
      </w:r>
      <w:r w:rsidR="006F7E86">
        <w:t>на 201</w:t>
      </w:r>
      <w:r w:rsidR="007C1A6F">
        <w:t>8</w:t>
      </w:r>
      <w:r w:rsidR="006F7E86">
        <w:t xml:space="preserve"> год общий объем доходов городского</w:t>
      </w:r>
      <w:r>
        <w:t xml:space="preserve"> </w:t>
      </w:r>
      <w:r w:rsidR="006F7E86">
        <w:t xml:space="preserve"> бюджета определен в сумме</w:t>
      </w:r>
      <w:r>
        <w:t xml:space="preserve">            </w:t>
      </w:r>
      <w:r w:rsidR="006F7E86">
        <w:t xml:space="preserve"> 1 </w:t>
      </w:r>
      <w:r w:rsidR="00F21D86">
        <w:t>742</w:t>
      </w:r>
      <w:r w:rsidR="006F7E86">
        <w:t xml:space="preserve"> </w:t>
      </w:r>
      <w:r w:rsidR="00F21D86">
        <w:t>445</w:t>
      </w:r>
      <w:r w:rsidR="006F7E86">
        <w:t>,</w:t>
      </w:r>
      <w:r w:rsidR="00F21D86">
        <w:t>6</w:t>
      </w:r>
      <w:r w:rsidR="006F7E86">
        <w:t xml:space="preserve">0 тыс. рублей; </w:t>
      </w:r>
      <w:r>
        <w:t xml:space="preserve">  </w:t>
      </w:r>
      <w:r w:rsidR="006F7E86">
        <w:t>общий объем расходов городского бюджета</w:t>
      </w:r>
      <w:r>
        <w:t xml:space="preserve"> </w:t>
      </w:r>
      <w:r w:rsidR="006F7E86">
        <w:t xml:space="preserve"> </w:t>
      </w:r>
      <w:r w:rsidR="006F7E86">
        <w:rPr>
          <w:rStyle w:val="1"/>
        </w:rPr>
        <w:t>-</w:t>
      </w:r>
      <w:r>
        <w:rPr>
          <w:rStyle w:val="1"/>
        </w:rPr>
        <w:t xml:space="preserve">  </w:t>
      </w:r>
      <w:r w:rsidR="006F7E86">
        <w:rPr>
          <w:rStyle w:val="1"/>
        </w:rPr>
        <w:t xml:space="preserve"> </w:t>
      </w:r>
      <w:r w:rsidR="006F7E86">
        <w:t xml:space="preserve">в </w:t>
      </w:r>
      <w:r>
        <w:t xml:space="preserve"> </w:t>
      </w:r>
      <w:r w:rsidR="006F7E86">
        <w:t xml:space="preserve">сумме </w:t>
      </w:r>
      <w:r>
        <w:t xml:space="preserve">          </w:t>
      </w:r>
      <w:r w:rsidR="006F7E86">
        <w:t xml:space="preserve">1 </w:t>
      </w:r>
      <w:r w:rsidR="00F21D86">
        <w:t>742</w:t>
      </w:r>
      <w:r w:rsidR="006F7E86">
        <w:t xml:space="preserve"> </w:t>
      </w:r>
      <w:r w:rsidR="00F21D86">
        <w:t>445</w:t>
      </w:r>
      <w:r w:rsidR="006F7E86">
        <w:t>,</w:t>
      </w:r>
      <w:r w:rsidR="00F21D86">
        <w:t>60</w:t>
      </w:r>
      <w:r w:rsidR="006F7E86">
        <w:t xml:space="preserve"> тыс. рублей; дефицит городского бюджета </w:t>
      </w:r>
      <w:r w:rsidR="00F21D86">
        <w:t>0</w:t>
      </w:r>
      <w:r w:rsidR="006F7E86">
        <w:t>,</w:t>
      </w:r>
      <w:r w:rsidR="00F21D86">
        <w:t>00</w:t>
      </w:r>
      <w:r w:rsidR="006F7E86">
        <w:t xml:space="preserve"> тыс. рублей;</w:t>
      </w:r>
    </w:p>
    <w:p w:rsidR="00D50233" w:rsidRDefault="00544239">
      <w:pPr>
        <w:pStyle w:val="3"/>
        <w:shd w:val="clear" w:color="auto" w:fill="auto"/>
        <w:spacing w:before="0" w:line="322" w:lineRule="exact"/>
        <w:ind w:left="20" w:right="20" w:firstLine="700"/>
      </w:pPr>
      <w:r>
        <w:t xml:space="preserve"> </w:t>
      </w:r>
      <w:r w:rsidR="006F7E86">
        <w:t xml:space="preserve"> на 201</w:t>
      </w:r>
      <w:r w:rsidR="00F21D86">
        <w:t>9</w:t>
      </w:r>
      <w:r w:rsidR="006F7E86">
        <w:t xml:space="preserve"> год определен в сумме 1 5</w:t>
      </w:r>
      <w:r w:rsidR="00F21D86">
        <w:t>53</w:t>
      </w:r>
      <w:r w:rsidR="006F7E86">
        <w:t xml:space="preserve"> </w:t>
      </w:r>
      <w:r w:rsidR="00F21D86">
        <w:t>578</w:t>
      </w:r>
      <w:r w:rsidR="006F7E86">
        <w:t>,</w:t>
      </w:r>
      <w:r w:rsidR="00F21D86">
        <w:t>60 тыс. рублей и на 2020</w:t>
      </w:r>
      <w:r w:rsidR="006F7E86">
        <w:t xml:space="preserve"> год в сумме 1</w:t>
      </w:r>
      <w:r w:rsidR="00F21D86">
        <w:t> 565 975</w:t>
      </w:r>
      <w:r w:rsidR="006F7E86">
        <w:t>,</w:t>
      </w:r>
      <w:r w:rsidR="00F21D86">
        <w:t>4</w:t>
      </w:r>
      <w:r w:rsidR="006F7E86">
        <w:t>0 тыс. рублей; общий объем расходов городского бюджета на 201</w:t>
      </w:r>
      <w:r w:rsidR="00F21D86">
        <w:t>9</w:t>
      </w:r>
      <w:r w:rsidR="006F7E86">
        <w:t xml:space="preserve"> год </w:t>
      </w:r>
      <w:r w:rsidR="006F7E86">
        <w:rPr>
          <w:rStyle w:val="1"/>
        </w:rPr>
        <w:t xml:space="preserve">- </w:t>
      </w:r>
      <w:r w:rsidR="006F7E86">
        <w:t>в сумме 1</w:t>
      </w:r>
      <w:r w:rsidR="00F21D86">
        <w:t> </w:t>
      </w:r>
      <w:r w:rsidR="006F7E86">
        <w:t>5</w:t>
      </w:r>
      <w:r w:rsidR="00F21D86">
        <w:t>53 578</w:t>
      </w:r>
      <w:r w:rsidR="006F7E86">
        <w:t>,</w:t>
      </w:r>
      <w:r w:rsidR="00F21D86">
        <w:t>6</w:t>
      </w:r>
      <w:r w:rsidR="006F7E86">
        <w:t>0 тыс. рублей, в том числе условно утвержденные расходы в сумме</w:t>
      </w:r>
      <w:r w:rsidR="00776EB3">
        <w:t xml:space="preserve">     </w:t>
      </w:r>
      <w:r w:rsidR="006F7E86">
        <w:t xml:space="preserve"> </w:t>
      </w:r>
      <w:r w:rsidR="00F21D86">
        <w:t>17</w:t>
      </w:r>
      <w:r w:rsidR="006F7E86">
        <w:t xml:space="preserve"> </w:t>
      </w:r>
      <w:r w:rsidR="00F21D86">
        <w:t>150</w:t>
      </w:r>
      <w:r w:rsidR="006F7E86">
        <w:t>,00 тыс. рублей, и па 20</w:t>
      </w:r>
      <w:r w:rsidR="00F21D86">
        <w:t>20</w:t>
      </w:r>
      <w:r w:rsidR="006F7E86">
        <w:t xml:space="preserve"> год - в сумме 1</w:t>
      </w:r>
      <w:r w:rsidR="00F21D86">
        <w:t> 565 975</w:t>
      </w:r>
      <w:r w:rsidR="006F7E86">
        <w:t>,</w:t>
      </w:r>
      <w:r w:rsidR="00F21D86">
        <w:t>4</w:t>
      </w:r>
      <w:r w:rsidR="006F7E86">
        <w:t>0</w:t>
      </w:r>
      <w:r w:rsidR="00F21D86">
        <w:t xml:space="preserve"> </w:t>
      </w:r>
      <w:r w:rsidR="006F7E86">
        <w:t>тыс. рублей, в том числе условно утвержденные расходы в сумме 3</w:t>
      </w:r>
      <w:r w:rsidR="00F21D86">
        <w:t>4</w:t>
      </w:r>
      <w:r w:rsidR="006F7E86">
        <w:t xml:space="preserve"> </w:t>
      </w:r>
      <w:r w:rsidR="00F21D86">
        <w:t>910</w:t>
      </w:r>
      <w:r w:rsidR="006F7E86">
        <w:t>,00 тыс. рублей; дефицит городского бюджета на 201</w:t>
      </w:r>
      <w:r w:rsidR="00F21D86">
        <w:t>9</w:t>
      </w:r>
      <w:r w:rsidR="006F7E86">
        <w:t xml:space="preserve"> год ноль рублей и на 20</w:t>
      </w:r>
      <w:r w:rsidR="00F21D86">
        <w:t>20</w:t>
      </w:r>
      <w:r w:rsidR="006F7E86">
        <w:t xml:space="preserve"> год ноль рублей.</w:t>
      </w:r>
    </w:p>
    <w:p w:rsidR="00D50233" w:rsidRDefault="006F7E86">
      <w:pPr>
        <w:pStyle w:val="3"/>
        <w:shd w:val="clear" w:color="auto" w:fill="auto"/>
        <w:spacing w:before="0" w:after="365" w:line="322" w:lineRule="exact"/>
        <w:ind w:left="20" w:right="20" w:firstLine="700"/>
      </w:pPr>
      <w:r>
        <w:t>Проект городского бюджета на 201</w:t>
      </w:r>
      <w:r w:rsidR="00F21D86">
        <w:t>8</w:t>
      </w:r>
      <w:r>
        <w:t xml:space="preserve"> года и плановый период 20</w:t>
      </w:r>
      <w:r w:rsidR="00F21D86">
        <w:t>19</w:t>
      </w:r>
      <w:r>
        <w:t>- 20</w:t>
      </w:r>
      <w:r w:rsidR="00F21D86">
        <w:t>20</w:t>
      </w:r>
      <w:r>
        <w:t xml:space="preserve"> годов является сбалансированным.</w:t>
      </w:r>
    </w:p>
    <w:p w:rsidR="00D50233" w:rsidRDefault="006F7E86">
      <w:pPr>
        <w:pStyle w:val="11"/>
        <w:keepNext/>
        <w:keepLines/>
        <w:shd w:val="clear" w:color="auto" w:fill="auto"/>
        <w:spacing w:before="0" w:after="252" w:line="240" w:lineRule="exact"/>
        <w:ind w:left="1960"/>
      </w:pPr>
      <w:bookmarkStart w:id="1" w:name="bookmark0"/>
      <w:r>
        <w:t>Участники публичных слушаний рекомендуют:</w:t>
      </w:r>
      <w:bookmarkEnd w:id="1"/>
    </w:p>
    <w:p w:rsidR="00D50233" w:rsidRDefault="006F7E86">
      <w:pPr>
        <w:pStyle w:val="3"/>
        <w:shd w:val="clear" w:color="auto" w:fill="auto"/>
        <w:spacing w:before="0" w:line="322" w:lineRule="exact"/>
        <w:ind w:left="20" w:firstLine="700"/>
      </w:pPr>
      <w:r>
        <w:rPr>
          <w:rStyle w:val="22"/>
        </w:rPr>
        <w:t>1 .Минусинскому городскому Совету депутатов:</w:t>
      </w:r>
    </w:p>
    <w:p w:rsidR="00D50233" w:rsidRDefault="006F7E86">
      <w:pPr>
        <w:pStyle w:val="3"/>
        <w:shd w:val="clear" w:color="auto" w:fill="auto"/>
        <w:spacing w:before="0" w:after="304" w:line="322" w:lineRule="exact"/>
        <w:ind w:left="20" w:right="20" w:firstLine="560"/>
      </w:pPr>
      <w:r>
        <w:t>- принять проект решения Минусинского городского Совета депутатов «О бюджете города Минусинска на 201</w:t>
      </w:r>
      <w:r w:rsidR="00F21D86">
        <w:t>8</w:t>
      </w:r>
      <w:r>
        <w:t xml:space="preserve"> год и плановый период 201</w:t>
      </w:r>
      <w:r w:rsidR="00F21D86">
        <w:t>9</w:t>
      </w:r>
      <w:r>
        <w:t>-20</w:t>
      </w:r>
      <w:r w:rsidR="00F21D86">
        <w:t>20</w:t>
      </w:r>
      <w:r>
        <w:t xml:space="preserve"> годов».</w:t>
      </w:r>
    </w:p>
    <w:p w:rsidR="00D50233" w:rsidRDefault="006F7E86">
      <w:pPr>
        <w:pStyle w:val="3"/>
        <w:shd w:val="clear" w:color="auto" w:fill="auto"/>
        <w:spacing w:before="0" w:line="317" w:lineRule="exact"/>
        <w:ind w:left="20" w:firstLine="700"/>
      </w:pPr>
      <w:r>
        <w:rPr>
          <w:rStyle w:val="22"/>
        </w:rPr>
        <w:t>2. Администрации города Минусинска, городскому Совету депутатов:</w:t>
      </w:r>
    </w:p>
    <w:p w:rsidR="00D50233" w:rsidRDefault="006F7E86">
      <w:pPr>
        <w:pStyle w:val="3"/>
        <w:numPr>
          <w:ilvl w:val="0"/>
          <w:numId w:val="2"/>
        </w:numPr>
        <w:shd w:val="clear" w:color="auto" w:fill="auto"/>
        <w:spacing w:before="0" w:after="300" w:line="317" w:lineRule="exact"/>
        <w:ind w:left="20" w:right="20" w:firstLine="700"/>
      </w:pPr>
      <w:r>
        <w:t xml:space="preserve"> продолжить работу по созданию условий для эффективной работы </w:t>
      </w:r>
      <w:r>
        <w:lastRenderedPageBreak/>
        <w:t>предприятий всех форм собственности, уделить особое внимание развитию малого и среднего бизнеса;</w:t>
      </w:r>
    </w:p>
    <w:p w:rsidR="00D50233" w:rsidRDefault="006F7E86">
      <w:pPr>
        <w:pStyle w:val="3"/>
        <w:numPr>
          <w:ilvl w:val="0"/>
          <w:numId w:val="3"/>
        </w:numPr>
        <w:shd w:val="clear" w:color="auto" w:fill="auto"/>
        <w:tabs>
          <w:tab w:val="left" w:pos="2942"/>
        </w:tabs>
        <w:spacing w:before="0" w:line="317" w:lineRule="exact"/>
        <w:ind w:left="20" w:firstLine="700"/>
      </w:pPr>
      <w:r>
        <w:rPr>
          <w:rStyle w:val="22"/>
        </w:rPr>
        <w:t>Администрации города Минусинска:</w:t>
      </w:r>
    </w:p>
    <w:p w:rsidR="00D50233" w:rsidRDefault="006F7E86">
      <w:pPr>
        <w:pStyle w:val="3"/>
        <w:numPr>
          <w:ilvl w:val="0"/>
          <w:numId w:val="2"/>
        </w:numPr>
        <w:shd w:val="clear" w:color="auto" w:fill="auto"/>
        <w:spacing w:before="0" w:line="317" w:lineRule="exact"/>
        <w:ind w:left="20" w:right="20" w:firstLine="700"/>
      </w:pPr>
      <w:r>
        <w:t xml:space="preserve"> проводить работу по наращиванию доходной базы городского бюджета, стабилизации экономического положения в городе, созданию условий для эффективной работы предприятий всех форм собственности, уделяя особое внимание развитию малого и среднего бизнеса, реализации инвестиционных проектов, созданию новых рабочих мест, увеличению занятости населения;</w:t>
      </w:r>
    </w:p>
    <w:p w:rsidR="00D50233" w:rsidRDefault="006F7E86">
      <w:pPr>
        <w:pStyle w:val="3"/>
        <w:numPr>
          <w:ilvl w:val="0"/>
          <w:numId w:val="2"/>
        </w:numPr>
        <w:shd w:val="clear" w:color="auto" w:fill="auto"/>
        <w:spacing w:before="0" w:line="317" w:lineRule="exact"/>
        <w:ind w:left="20" w:right="20" w:firstLine="700"/>
      </w:pPr>
      <w:r>
        <w:t xml:space="preserve"> завершить работу по формированию, рассмотрению и утверждению документов стратегического планирования города, обеспечив согласованность документов стратегического планирования, разрабатываемых на уровне муниципального образования, с документами стратегического планирования края;</w:t>
      </w:r>
    </w:p>
    <w:p w:rsidR="00D50233" w:rsidRDefault="006F7E86">
      <w:pPr>
        <w:pStyle w:val="3"/>
        <w:numPr>
          <w:ilvl w:val="0"/>
          <w:numId w:val="2"/>
        </w:numPr>
        <w:shd w:val="clear" w:color="auto" w:fill="auto"/>
        <w:spacing w:before="0" w:line="317" w:lineRule="exact"/>
        <w:ind w:left="20" w:right="20" w:firstLine="700"/>
      </w:pPr>
      <w:r>
        <w:t xml:space="preserve"> продолжить работу по повышению эффективности использования бюджетных средств и увеличению налоговых и неналоговых доходов городского бюджета, совершенствованию бюджетного планирования;</w:t>
      </w:r>
    </w:p>
    <w:p w:rsidR="00D50233" w:rsidRDefault="006F7E86">
      <w:pPr>
        <w:pStyle w:val="3"/>
        <w:numPr>
          <w:ilvl w:val="0"/>
          <w:numId w:val="2"/>
        </w:numPr>
        <w:shd w:val="clear" w:color="auto" w:fill="auto"/>
        <w:spacing w:before="0" w:line="317" w:lineRule="exact"/>
        <w:ind w:left="20" w:right="20" w:firstLine="700"/>
      </w:pPr>
      <w:r>
        <w:t xml:space="preserve"> принимать меры по повышению эффективности реализации муниципальных программ, включая обязательное отражение в муниципальных программах показателей стратегических документов и их целевых значений;</w:t>
      </w:r>
    </w:p>
    <w:p w:rsidR="00D50233" w:rsidRDefault="006F7E86">
      <w:pPr>
        <w:pStyle w:val="3"/>
        <w:numPr>
          <w:ilvl w:val="0"/>
          <w:numId w:val="2"/>
        </w:numPr>
        <w:shd w:val="clear" w:color="auto" w:fill="auto"/>
        <w:spacing w:before="0" w:line="312" w:lineRule="exact"/>
        <w:ind w:left="20" w:right="20" w:firstLine="700"/>
      </w:pPr>
      <w:r>
        <w:t xml:space="preserve"> производить изменение бюджетных ассигнований, предусмотренных на реализацию муниципальных программ, исходя из оценки эффективности их реализации;</w:t>
      </w:r>
    </w:p>
    <w:p w:rsidR="00D50233" w:rsidRDefault="006F7E86" w:rsidP="00F21D86">
      <w:pPr>
        <w:pStyle w:val="3"/>
        <w:numPr>
          <w:ilvl w:val="0"/>
          <w:numId w:val="2"/>
        </w:numPr>
        <w:shd w:val="clear" w:color="auto" w:fill="auto"/>
        <w:spacing w:before="0" w:line="312" w:lineRule="exact"/>
        <w:ind w:left="20" w:right="20" w:firstLine="700"/>
      </w:pPr>
      <w:r>
        <w:t xml:space="preserve"> разработать меры по повышению эффективности управления муниципальным</w:t>
      </w:r>
      <w:r>
        <w:tab/>
        <w:t>имуществом;</w:t>
      </w:r>
    </w:p>
    <w:p w:rsidR="00D50233" w:rsidRDefault="006F7E86">
      <w:pPr>
        <w:pStyle w:val="3"/>
        <w:numPr>
          <w:ilvl w:val="0"/>
          <w:numId w:val="2"/>
        </w:numPr>
        <w:shd w:val="clear" w:color="auto" w:fill="auto"/>
        <w:spacing w:before="0" w:line="312" w:lineRule="exact"/>
        <w:ind w:left="20" w:right="20" w:firstLine="700"/>
      </w:pPr>
      <w:r>
        <w:t xml:space="preserve"> принять меры по повышению качества ведомственного контроля в сфере муниципальных закупок;</w:t>
      </w:r>
    </w:p>
    <w:p w:rsidR="00D50233" w:rsidRDefault="006F7E86">
      <w:pPr>
        <w:pStyle w:val="3"/>
        <w:shd w:val="clear" w:color="auto" w:fill="auto"/>
        <w:spacing w:before="0" w:line="312" w:lineRule="exact"/>
        <w:ind w:left="20" w:right="20" w:firstLine="700"/>
      </w:pPr>
      <w:r>
        <w:t>-</w:t>
      </w:r>
      <w:r w:rsidR="00776EB3">
        <w:t xml:space="preserve">          </w:t>
      </w:r>
      <w:r>
        <w:t>обеспечить своевременное и качественное освоение средств, получаемых из краевого бюджета в форме субсидий и субвенций, а также на финансирование мероприятий в рамках реализации государственных программ;</w:t>
      </w:r>
    </w:p>
    <w:p w:rsidR="00D50233" w:rsidRDefault="006F7E86">
      <w:pPr>
        <w:pStyle w:val="3"/>
        <w:numPr>
          <w:ilvl w:val="0"/>
          <w:numId w:val="2"/>
        </w:numPr>
        <w:shd w:val="clear" w:color="auto" w:fill="auto"/>
        <w:spacing w:before="0" w:line="336" w:lineRule="exact"/>
        <w:ind w:left="20" w:right="20" w:firstLine="700"/>
      </w:pPr>
      <w:r>
        <w:t xml:space="preserve"> продолжить работу по повышению открытости информации о городском бюджете и бюджетном процесс</w:t>
      </w:r>
      <w:r w:rsidR="00544239">
        <w:t>е на сайте «Бюджет для граждан».</w:t>
      </w:r>
    </w:p>
    <w:p w:rsidR="00544239" w:rsidRDefault="00544239" w:rsidP="00544239">
      <w:pPr>
        <w:pStyle w:val="3"/>
        <w:shd w:val="clear" w:color="auto" w:fill="auto"/>
        <w:spacing w:before="0" w:line="336" w:lineRule="exact"/>
        <w:ind w:left="720" w:right="20"/>
      </w:pPr>
    </w:p>
    <w:p w:rsidR="00D50233" w:rsidRDefault="006F7E86">
      <w:pPr>
        <w:pStyle w:val="31"/>
        <w:numPr>
          <w:ilvl w:val="0"/>
          <w:numId w:val="1"/>
        </w:numPr>
        <w:shd w:val="clear" w:color="auto" w:fill="auto"/>
        <w:tabs>
          <w:tab w:val="left" w:pos="1051"/>
        </w:tabs>
        <w:spacing w:before="0"/>
        <w:ind w:left="20"/>
      </w:pPr>
      <w:r>
        <w:rPr>
          <w:rStyle w:val="32"/>
        </w:rPr>
        <w:t>Контрольно-счетной комиссии города Минусинска:</w:t>
      </w:r>
    </w:p>
    <w:p w:rsidR="00D50233" w:rsidRDefault="006F7E86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700"/>
      </w:pPr>
      <w:r>
        <w:t xml:space="preserve"> проводить анализ муниципальных программ, включая оценку сбалансированности целей, задач, индикаторов, мероприятий, а так же соответствия программ целям социально-экономического развития города.</w:t>
      </w:r>
    </w:p>
    <w:sectPr w:rsidR="00D50233" w:rsidSect="00D139D9">
      <w:type w:val="continuous"/>
      <w:pgSz w:w="11906" w:h="16838"/>
      <w:pgMar w:top="1175" w:right="1258" w:bottom="1175" w:left="12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BC" w:rsidRDefault="00C30BBC">
      <w:r>
        <w:separator/>
      </w:r>
    </w:p>
  </w:endnote>
  <w:endnote w:type="continuationSeparator" w:id="0">
    <w:p w:rsidR="00C30BBC" w:rsidRDefault="00C3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BC" w:rsidRDefault="00C30BBC"/>
  </w:footnote>
  <w:footnote w:type="continuationSeparator" w:id="0">
    <w:p w:rsidR="00C30BBC" w:rsidRDefault="00C30B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4FC7"/>
    <w:multiLevelType w:val="multilevel"/>
    <w:tmpl w:val="B2202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0F1A02"/>
    <w:multiLevelType w:val="multilevel"/>
    <w:tmpl w:val="063C80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0B1594"/>
    <w:multiLevelType w:val="hybridMultilevel"/>
    <w:tmpl w:val="0D42EB66"/>
    <w:lvl w:ilvl="0" w:tplc="4490A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A194B"/>
    <w:multiLevelType w:val="multilevel"/>
    <w:tmpl w:val="F6385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33"/>
    <w:rsid w:val="001F5BD0"/>
    <w:rsid w:val="002756C7"/>
    <w:rsid w:val="002B1180"/>
    <w:rsid w:val="002E6304"/>
    <w:rsid w:val="00531B5D"/>
    <w:rsid w:val="00544239"/>
    <w:rsid w:val="006F7E86"/>
    <w:rsid w:val="00776EB3"/>
    <w:rsid w:val="007C1A6F"/>
    <w:rsid w:val="008E2470"/>
    <w:rsid w:val="00B023EE"/>
    <w:rsid w:val="00B21E09"/>
    <w:rsid w:val="00C30BBC"/>
    <w:rsid w:val="00D139D9"/>
    <w:rsid w:val="00D50233"/>
    <w:rsid w:val="00F2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pt">
    <w:name w:val="Основной текст (3) + Полужирный;Интервал 0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00" w:line="32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240" w:line="326" w:lineRule="exact"/>
      <w:ind w:firstLine="700"/>
      <w:jc w:val="both"/>
    </w:pPr>
    <w:rPr>
      <w:rFonts w:ascii="Times New Roman" w:eastAsia="Times New Roman" w:hAnsi="Times New Roman" w:cs="Times New Roman"/>
    </w:rPr>
  </w:style>
  <w:style w:type="paragraph" w:styleId="12">
    <w:name w:val="toc 1"/>
    <w:basedOn w:val="a"/>
    <w:next w:val="a"/>
    <w:autoRedefine/>
    <w:uiPriority w:val="39"/>
    <w:rsid w:val="00B023EE"/>
    <w:pPr>
      <w:widowControl/>
      <w:tabs>
        <w:tab w:val="right" w:leader="dot" w:pos="9912"/>
      </w:tabs>
      <w:spacing w:before="120" w:after="120"/>
      <w:ind w:right="-1"/>
      <w:jc w:val="both"/>
    </w:pPr>
    <w:rPr>
      <w:rFonts w:ascii="Times New Roman" w:eastAsia="Times New Roman" w:hAnsi="Times New Roman" w:cs="Times New Roman"/>
      <w:b/>
      <w:bCs/>
      <w:caps/>
      <w:noProof/>
      <w:color w:val="auto"/>
      <w:sz w:val="28"/>
      <w:szCs w:val="28"/>
      <w:lang w:bidi="ar-SA"/>
    </w:rPr>
  </w:style>
  <w:style w:type="paragraph" w:styleId="a6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13"/>
    <w:rsid w:val="002B1180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7">
    <w:name w:val="Основной текст с отступом Знак"/>
    <w:basedOn w:val="a0"/>
    <w:uiPriority w:val="99"/>
    <w:semiHidden/>
    <w:rsid w:val="002B1180"/>
    <w:rPr>
      <w:color w:val="000000"/>
    </w:rPr>
  </w:style>
  <w:style w:type="character" w:customStyle="1" w:styleId="13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basedOn w:val="a0"/>
    <w:link w:val="a6"/>
    <w:rsid w:val="002B1180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pt">
    <w:name w:val="Основной текст (3) + Полужирный;Интервал 0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00" w:line="32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240" w:line="326" w:lineRule="exact"/>
      <w:ind w:firstLine="700"/>
      <w:jc w:val="both"/>
    </w:pPr>
    <w:rPr>
      <w:rFonts w:ascii="Times New Roman" w:eastAsia="Times New Roman" w:hAnsi="Times New Roman" w:cs="Times New Roman"/>
    </w:rPr>
  </w:style>
  <w:style w:type="paragraph" w:styleId="12">
    <w:name w:val="toc 1"/>
    <w:basedOn w:val="a"/>
    <w:next w:val="a"/>
    <w:autoRedefine/>
    <w:uiPriority w:val="39"/>
    <w:rsid w:val="00B023EE"/>
    <w:pPr>
      <w:widowControl/>
      <w:tabs>
        <w:tab w:val="right" w:leader="dot" w:pos="9912"/>
      </w:tabs>
      <w:spacing w:before="120" w:after="120"/>
      <w:ind w:right="-1"/>
      <w:jc w:val="both"/>
    </w:pPr>
    <w:rPr>
      <w:rFonts w:ascii="Times New Roman" w:eastAsia="Times New Roman" w:hAnsi="Times New Roman" w:cs="Times New Roman"/>
      <w:b/>
      <w:bCs/>
      <w:caps/>
      <w:noProof/>
      <w:color w:val="auto"/>
      <w:sz w:val="28"/>
      <w:szCs w:val="28"/>
      <w:lang w:bidi="ar-SA"/>
    </w:rPr>
  </w:style>
  <w:style w:type="paragraph" w:styleId="a6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13"/>
    <w:rsid w:val="002B1180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7">
    <w:name w:val="Основной текст с отступом Знак"/>
    <w:basedOn w:val="a0"/>
    <w:uiPriority w:val="99"/>
    <w:semiHidden/>
    <w:rsid w:val="002B1180"/>
    <w:rPr>
      <w:color w:val="000000"/>
    </w:rPr>
  </w:style>
  <w:style w:type="character" w:customStyle="1" w:styleId="13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basedOn w:val="a0"/>
    <w:link w:val="a6"/>
    <w:rsid w:val="002B1180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</cp:lastModifiedBy>
  <cp:revision>2</cp:revision>
  <cp:lastPrinted>2017-12-01T02:47:00Z</cp:lastPrinted>
  <dcterms:created xsi:type="dcterms:W3CDTF">2017-12-04T02:05:00Z</dcterms:created>
  <dcterms:modified xsi:type="dcterms:W3CDTF">2017-12-04T02:05:00Z</dcterms:modified>
</cp:coreProperties>
</file>