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A3" w:rsidRPr="00EA05A3" w:rsidRDefault="00EA05A3" w:rsidP="00EA05A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«Управление муниципальными финансами»</w:t>
      </w:r>
    </w:p>
    <w:p w:rsidR="00EA05A3" w:rsidRPr="00EA05A3" w:rsidRDefault="00EA05A3" w:rsidP="00EA05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5A3" w:rsidRPr="00EA05A3" w:rsidRDefault="00EA05A3" w:rsidP="00EA0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муниципального образования город Минусинск «Управление муниципальными финансами» в 202</w:t>
      </w:r>
      <w:r w:rsidR="00AB5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исполнение составило в сумме </w:t>
      </w:r>
      <w:r w:rsidR="00AB5286">
        <w:rPr>
          <w:rFonts w:ascii="Times New Roman" w:eastAsia="Times New Roman" w:hAnsi="Times New Roman" w:cs="Times New Roman"/>
          <w:sz w:val="28"/>
          <w:szCs w:val="28"/>
          <w:lang w:eastAsia="ru-RU"/>
        </w:rPr>
        <w:t>50 303,81</w:t>
      </w: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D25DB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уточненной бюджетной росписи  </w:t>
      </w:r>
      <w:r w:rsidR="00AB5286">
        <w:rPr>
          <w:rFonts w:ascii="Times New Roman" w:eastAsia="Times New Roman" w:hAnsi="Times New Roman" w:cs="Times New Roman"/>
          <w:sz w:val="28"/>
          <w:szCs w:val="28"/>
          <w:lang w:eastAsia="ru-RU"/>
        </w:rPr>
        <w:t>50 303,81</w:t>
      </w: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A05A3" w:rsidRPr="00EA05A3" w:rsidRDefault="00EA05A3" w:rsidP="00EA05A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«Обеспечение реализации муниципальной программы и прочие мероприятия»</w:t>
      </w:r>
    </w:p>
    <w:p w:rsidR="00EA05A3" w:rsidRPr="00EA05A3" w:rsidRDefault="00EA05A3" w:rsidP="00EA05A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реализации данной подпрограммы были достигнуты следующие результаты:</w:t>
      </w:r>
    </w:p>
    <w:p w:rsidR="00EA05A3" w:rsidRPr="00EA05A3" w:rsidRDefault="00EA05A3" w:rsidP="00EA05A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1788"/>
        <w:gridCol w:w="1832"/>
        <w:gridCol w:w="1402"/>
      </w:tblGrid>
      <w:tr w:rsidR="00EA05A3" w:rsidRPr="00EA05A3" w:rsidTr="00D25DB3">
        <w:trPr>
          <w:trHeight w:val="195"/>
          <w:jc w:val="center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AB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5A3" w:rsidRPr="00EA05A3" w:rsidTr="00D25DB3">
        <w:trPr>
          <w:trHeight w:val="345"/>
          <w:jc w:val="center"/>
        </w:trPr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A05A3" w:rsidRPr="00EA05A3" w:rsidTr="00D25DB3">
        <w:trPr>
          <w:trHeight w:val="345"/>
          <w:jc w:val="center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индикатор 1 Отсутствие в городском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5A3" w:rsidRPr="00EA05A3" w:rsidTr="00D25DB3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результативности 1 Доля налоговых и неналоговых доходов бюджета города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AB5286" w:rsidRDefault="005A2E5B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AB5286" w:rsidRDefault="00A40EE2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EA05A3" w:rsidRPr="00EA05A3" w:rsidTr="00D25DB3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5A3" w:rsidRPr="00EA05A3" w:rsidRDefault="00EA05A3" w:rsidP="00E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2 Доля расходов городского бюджета, формируемых в рамках муниципальных программ муниципального образования город Минусинск;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AB5286" w:rsidP="00AB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AB5286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EA05A3" w:rsidRPr="00EA05A3" w:rsidTr="00D25DB3">
        <w:trPr>
          <w:trHeight w:val="307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5A3" w:rsidRPr="00EA05A3" w:rsidRDefault="00EA05A3" w:rsidP="00E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результативности 3 Доля  исполненных расходных обязательств муниципального образования город Минусинск (без безвозмездных поступлений)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AB5286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AB5286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A05A3" w:rsidRPr="00EA05A3" w:rsidTr="00D25DB3">
        <w:trPr>
          <w:trHeight w:val="559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AB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="00AB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рассмотренных на общественном совете при финансовом управлении проектов нормативных правовых актов, касающихся принятия городского бюджета, внесения в него изменений, а также утверждения отчета </w:t>
            </w:r>
            <w:proofErr w:type="gramStart"/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исполнении, подготавливаемых финансовым управлением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5A3" w:rsidRPr="00EA05A3" w:rsidTr="00D25DB3">
        <w:trPr>
          <w:trHeight w:val="559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AB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результативности </w:t>
            </w:r>
            <w:r w:rsidR="00AB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обновлений информации на сайте города «Бюджет для граждан»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AB5286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AB5286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A05A3" w:rsidRPr="00EA05A3" w:rsidTr="00D25DB3">
        <w:trPr>
          <w:trHeight w:val="559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CC6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 w:rsidR="00CC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A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A05A3" w:rsidRPr="00EA05A3" w:rsidRDefault="00EA05A3" w:rsidP="00EA05A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A3" w:rsidRPr="00EA05A3" w:rsidRDefault="00EA05A3" w:rsidP="00EA05A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«Организация централизованной системы учета и отчетности»</w:t>
      </w:r>
    </w:p>
    <w:p w:rsidR="00EA05A3" w:rsidRPr="00EA05A3" w:rsidRDefault="00EA05A3" w:rsidP="00EA05A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подпрограммы были достигнуты следующие результаты:</w:t>
      </w:r>
    </w:p>
    <w:p w:rsidR="00EA05A3" w:rsidRPr="00EA05A3" w:rsidRDefault="00EA05A3" w:rsidP="00EA05A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5"/>
        <w:gridCol w:w="1507"/>
        <w:gridCol w:w="1597"/>
        <w:gridCol w:w="1716"/>
      </w:tblGrid>
      <w:tr w:rsidR="00EA05A3" w:rsidRPr="00EA05A3" w:rsidTr="00D25DB3">
        <w:trPr>
          <w:trHeight w:val="280"/>
          <w:tblHeader/>
          <w:jc w:val="center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CC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5A3" w:rsidRPr="00EA05A3" w:rsidTr="00D25DB3">
        <w:trPr>
          <w:trHeight w:val="280"/>
          <w:tblHeader/>
          <w:jc w:val="center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A05A3" w:rsidRPr="00EA05A3" w:rsidTr="00D25DB3">
        <w:trPr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2 Количество обслуживаемых учреждений в централизованной бухгалтерии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35351D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C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D2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05A3" w:rsidRPr="00EA05A3" w:rsidTr="00D25DB3">
        <w:trPr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результативности 1 Уровень исполнения расходов главных распорядителей за счет средств городского бюджета (без учета межбюджетных трансфертов, имеющих целевое назначение, из федерального бюджета и краевого бюджетов)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CC6B24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CC6B24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96,58</w:t>
            </w:r>
          </w:p>
        </w:tc>
      </w:tr>
      <w:tr w:rsidR="00EA05A3" w:rsidRPr="00EA05A3" w:rsidTr="00D25DB3">
        <w:trPr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результативности 2 Соблюдение установленных сроков формирования и представления налоговой отчетности, отчетности во внебюджетные фонды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35351D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A05A3" w:rsidRPr="00EA0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A05A3" w:rsidRPr="00EA05A3" w:rsidRDefault="00EA05A3" w:rsidP="00EA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5A3" w:rsidRPr="00EA05A3" w:rsidRDefault="00EA05A3" w:rsidP="00EA05A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«Совершенствование механизмов осуществления муниципальных закупок»</w:t>
      </w:r>
    </w:p>
    <w:p w:rsidR="00EA05A3" w:rsidRPr="00EA05A3" w:rsidRDefault="00EA05A3" w:rsidP="00EA05A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подпрограммы были достигнуты следующие результаты: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0"/>
        <w:gridCol w:w="1471"/>
        <w:gridCol w:w="1597"/>
        <w:gridCol w:w="1776"/>
      </w:tblGrid>
      <w:tr w:rsidR="00EA05A3" w:rsidRPr="00EA05A3" w:rsidTr="00D25DB3">
        <w:trPr>
          <w:trHeight w:val="280"/>
          <w:tblHeader/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CC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5A3" w:rsidRPr="00EA05A3" w:rsidTr="00D25DB3">
        <w:trPr>
          <w:trHeight w:val="280"/>
          <w:tblHeader/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A05A3" w:rsidRPr="00EA05A3" w:rsidTr="00D25DB3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</w:rPr>
              <w:t>Уровень экономии бюджетных средств от начальной (максимальной) цены контракта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CC6B24" w:rsidP="00EA05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3" w:rsidRPr="00EA05A3" w:rsidRDefault="00CC6B24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EA05A3" w:rsidRPr="00EA05A3" w:rsidTr="00D25DB3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поставщиков (подрядчиков, исполнителей), принявших участие в закупках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5A2E5B" w:rsidRDefault="00CC6B24" w:rsidP="00EA05A3">
            <w:pPr>
              <w:widowControl w:val="0"/>
              <w:suppressAutoHyphens/>
              <w:autoSpaceDE w:val="0"/>
              <w:spacing w:after="0" w:line="240" w:lineRule="auto"/>
              <w:ind w:left="7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A2E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 менее 600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3" w:rsidRPr="005A2E5B" w:rsidRDefault="005A2E5B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EA05A3" w:rsidRPr="00EA05A3" w:rsidTr="00D25DB3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Количество проведенных совместных торгов для нужд заказчиков муниципального образования город Минусинск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5A2E5B" w:rsidRDefault="00CC6B24" w:rsidP="00EA05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A2E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5A2E5B" w:rsidRDefault="005A2E5B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05A3" w:rsidRPr="00EA05A3" w:rsidTr="00D25DB3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Доля обоснованных жалоб в общем объеме закупок, в отношении которых была проведена проверка заявки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5A2E5B" w:rsidRDefault="004F2638" w:rsidP="004F26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</w:t>
            </w:r>
            <w:r w:rsidR="00CC6B24" w:rsidRPr="005A2E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более</w:t>
            </w:r>
            <w:r w:rsidR="00CC6B24" w:rsidRPr="005A2E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5A2E5B" w:rsidRDefault="005A2E5B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05A3" w:rsidRPr="00EA05A3" w:rsidTr="00D25DB3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Количество разработанных методических рекомендаций, типовых форм документов для заказчиков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3" w:rsidRPr="00EA05A3" w:rsidRDefault="00EA05A3" w:rsidP="00EA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A05A3" w:rsidRDefault="00EA05A3" w:rsidP="00EA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0F" w:rsidRDefault="00614E0F" w:rsidP="00EA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0F" w:rsidRPr="00EA05A3" w:rsidRDefault="00614E0F" w:rsidP="00EA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0F" w:rsidRDefault="00614E0F" w:rsidP="00614E0F">
      <w:pPr>
        <w:spacing w:after="0"/>
      </w:pPr>
    </w:p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/>
    <w:p w:rsidR="00614E0F" w:rsidRPr="00614E0F" w:rsidRDefault="00614E0F" w:rsidP="00614E0F">
      <w:pPr>
        <w:spacing w:after="0"/>
        <w:rPr>
          <w:rFonts w:ascii="Times New Roman" w:hAnsi="Times New Roman" w:cs="Times New Roman"/>
        </w:rPr>
      </w:pPr>
    </w:p>
    <w:p w:rsidR="003E3B1E" w:rsidRPr="00614E0F" w:rsidRDefault="00614E0F" w:rsidP="00614E0F">
      <w:pPr>
        <w:spacing w:after="0"/>
        <w:rPr>
          <w:rFonts w:ascii="Times New Roman" w:hAnsi="Times New Roman" w:cs="Times New Roman"/>
        </w:rPr>
      </w:pPr>
      <w:r w:rsidRPr="00614E0F">
        <w:rPr>
          <w:rFonts w:ascii="Times New Roman" w:hAnsi="Times New Roman" w:cs="Times New Roman"/>
        </w:rPr>
        <w:t xml:space="preserve">Исполнитель Черепанова Ю.П. </w:t>
      </w:r>
    </w:p>
    <w:p w:rsidR="00614E0F" w:rsidRPr="00614E0F" w:rsidRDefault="00614E0F" w:rsidP="00614E0F">
      <w:pPr>
        <w:spacing w:after="0"/>
        <w:rPr>
          <w:rFonts w:ascii="Times New Roman" w:hAnsi="Times New Roman" w:cs="Times New Roman"/>
        </w:rPr>
      </w:pPr>
      <w:r w:rsidRPr="00614E0F">
        <w:rPr>
          <w:rFonts w:ascii="Times New Roman" w:hAnsi="Times New Roman" w:cs="Times New Roman"/>
        </w:rPr>
        <w:t>тел. 2- 21-65</w:t>
      </w:r>
    </w:p>
    <w:sectPr w:rsidR="00614E0F" w:rsidRPr="00614E0F" w:rsidSect="009B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541"/>
    <w:multiLevelType w:val="hybridMultilevel"/>
    <w:tmpl w:val="FE5A76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17"/>
    <w:rsid w:val="000D547C"/>
    <w:rsid w:val="0035351D"/>
    <w:rsid w:val="003E3B1E"/>
    <w:rsid w:val="00457317"/>
    <w:rsid w:val="004A09A7"/>
    <w:rsid w:val="004F2638"/>
    <w:rsid w:val="00512D6F"/>
    <w:rsid w:val="005A2E5B"/>
    <w:rsid w:val="00614E0F"/>
    <w:rsid w:val="00781ADE"/>
    <w:rsid w:val="009B2444"/>
    <w:rsid w:val="00A40EE2"/>
    <w:rsid w:val="00AB5286"/>
    <w:rsid w:val="00CC6B24"/>
    <w:rsid w:val="00CF3AE5"/>
    <w:rsid w:val="00D25DB3"/>
    <w:rsid w:val="00D96EE2"/>
    <w:rsid w:val="00E76D10"/>
    <w:rsid w:val="00EA05A3"/>
    <w:rsid w:val="00F0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user11</cp:lastModifiedBy>
  <cp:revision>11</cp:revision>
  <cp:lastPrinted>2023-02-28T04:21:00Z</cp:lastPrinted>
  <dcterms:created xsi:type="dcterms:W3CDTF">2022-02-25T08:39:00Z</dcterms:created>
  <dcterms:modified xsi:type="dcterms:W3CDTF">2023-03-20T05:04:00Z</dcterms:modified>
</cp:coreProperties>
</file>