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B7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D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9634B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62 618,33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169 959,50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141 302,97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794C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198 759,68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62689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123 893,80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D73C0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233 956,10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F281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145 413,64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55971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117 151,45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B76F5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176525,67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DD5D9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172239,81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232 577,83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373 880,80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794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572 640,48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62689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696 534,28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D73C0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930 490,38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F2814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1 075 904,02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55971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1 193 055,47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76F54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1369581,14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DD5D9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1541820,95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B7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D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DD5D92">
      <w:r w:rsidRPr="00DD5D92">
        <w:rPr>
          <w:noProof/>
          <w:lang w:eastAsia="ru-RU"/>
        </w:rPr>
        <w:drawing>
          <wp:inline distT="0" distB="0" distL="0" distR="0">
            <wp:extent cx="6638925" cy="2676525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B7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D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0F5710">
      <w:r w:rsidRPr="000F5710">
        <w:rPr>
          <w:noProof/>
          <w:lang w:eastAsia="ru-RU"/>
        </w:rPr>
        <w:drawing>
          <wp:inline distT="0" distB="0" distL="0" distR="0">
            <wp:extent cx="7124700" cy="44196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6D07"/>
    <w:rsid w:val="006F6DD3"/>
    <w:rsid w:val="0072138A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D5D92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2DA1"/>
    <w:rsid w:val="00F23BD3"/>
    <w:rsid w:val="00F306B5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11.2018\&#1044;&#1086;&#1093;&#1086;&#1076;&#1099;%20&#1076;&#1083;&#1103;%20&#1089;&#1072;&#1081;&#1090;&#1072;%20&#1085;&#1072;%2001.11.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11.2018\&#1044;&#1086;&#1093;&#1086;&#1076;&#1099;%20&#1076;&#1083;&#1103;%20&#1089;&#1072;&#1081;&#1090;&#1072;%20&#1085;&#1072;%2001.11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4"/>
          <c:y val="2.9458729886490832E-2"/>
          <c:w val="0.7418983313614524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Октябрь!$C$21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Октябрь!$C$22:$C$33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1"/>
          <c:order val="1"/>
          <c:tx>
            <c:strRef>
              <c:f>Октябрь!$D$21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Октябрь!$D$22:$D$33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49948.380000000012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231884.71000000005</c:v>
                </c:pt>
                <c:pt idx="8">
                  <c:v>256013.38999999996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2"/>
          <c:order val="2"/>
          <c:tx>
            <c:strRef>
              <c:f>Октябрь!$E$21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Октябрь!$E$22:$E$33</c:f>
              <c:numCache>
                <c:formatCode>#,##0.00</c:formatCode>
                <c:ptCount val="12"/>
                <c:pt idx="0">
                  <c:v>21515.109999999993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110073.62000000002</c:v>
                </c:pt>
                <c:pt idx="4">
                  <c:v>138296.07</c:v>
                </c:pt>
                <c:pt idx="5">
                  <c:v>166809.32999999993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3"/>
          <c:order val="3"/>
          <c:tx>
            <c:strRef>
              <c:f>Октябрь!$F$21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Октябрь!$F$22:$F$33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80317.870000000024</c:v>
                </c:pt>
                <c:pt idx="3">
                  <c:v>120788.37000000002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222063.71000000005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</c:numCache>
            </c:numRef>
          </c:val>
        </c:ser>
        <c:marker val="1"/>
        <c:axId val="114244608"/>
        <c:axId val="124846848"/>
      </c:lineChart>
      <c:catAx>
        <c:axId val="114244608"/>
        <c:scaling>
          <c:orientation val="minMax"/>
        </c:scaling>
        <c:axPos val="b"/>
        <c:tickLblPos val="nextTo"/>
        <c:crossAx val="124846848"/>
        <c:crosses val="autoZero"/>
        <c:auto val="1"/>
        <c:lblAlgn val="ctr"/>
        <c:lblOffset val="100"/>
      </c:catAx>
      <c:valAx>
        <c:axId val="124846848"/>
        <c:scaling>
          <c:orientation val="minMax"/>
        </c:scaling>
        <c:axPos val="l"/>
        <c:majorGridlines/>
        <c:numFmt formatCode="#,##0.00" sourceLinked="1"/>
        <c:tickLblPos val="nextTo"/>
        <c:crossAx val="1142446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Октябрь!$B$57:$D$57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Октябрь!$E$57:$G$57</c:f>
              <c:numCache>
                <c:formatCode>#,##0.00</c:formatCode>
                <c:ptCount val="3"/>
                <c:pt idx="0">
                  <c:v>1349679.7</c:v>
                </c:pt>
                <c:pt idx="1">
                  <c:v>1632210.2</c:v>
                </c:pt>
                <c:pt idx="2">
                  <c:v>1223036.75</c:v>
                </c:pt>
              </c:numCache>
            </c:numRef>
          </c:val>
        </c:ser>
        <c:ser>
          <c:idx val="15"/>
          <c:order val="1"/>
          <c:tx>
            <c:strRef>
              <c:f>Октябрь!$B$56:$D$56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37.690000000000012</c:v>
                </c:pt>
              </c:numCache>
            </c:numRef>
          </c:val>
        </c:ser>
        <c:ser>
          <c:idx val="14"/>
          <c:order val="2"/>
          <c:tx>
            <c:strRef>
              <c:f>Октябрь!$B$55:$D$55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Октябрь!$E$55:$G$55</c:f>
              <c:numCache>
                <c:formatCode>#,##0.00</c:formatCode>
                <c:ptCount val="3"/>
                <c:pt idx="0">
                  <c:v>10141.48</c:v>
                </c:pt>
                <c:pt idx="1">
                  <c:v>10228.799999999996</c:v>
                </c:pt>
                <c:pt idx="2">
                  <c:v>9968.76</c:v>
                </c:pt>
              </c:numCache>
            </c:numRef>
          </c:val>
        </c:ser>
        <c:ser>
          <c:idx val="13"/>
          <c:order val="3"/>
          <c:tx>
            <c:strRef>
              <c:f>Октябрь!$B$54:$D$54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Октябрь!$E$54:$G$54</c:f>
              <c:numCache>
                <c:formatCode>#,##0.00</c:formatCode>
                <c:ptCount val="3"/>
                <c:pt idx="0">
                  <c:v>1410</c:v>
                </c:pt>
                <c:pt idx="1">
                  <c:v>6806.3</c:v>
                </c:pt>
                <c:pt idx="2">
                  <c:v>6560</c:v>
                </c:pt>
              </c:numCache>
            </c:numRef>
          </c:val>
        </c:ser>
        <c:ser>
          <c:idx val="12"/>
          <c:order val="4"/>
          <c:tx>
            <c:strRef>
              <c:f>Октябрь!$B$53:$D$53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Октябрь!$E$53:$G$53</c:f>
              <c:numCache>
                <c:formatCode>#,##0.00</c:formatCode>
                <c:ptCount val="3"/>
                <c:pt idx="0">
                  <c:v>9455.1200000000008</c:v>
                </c:pt>
                <c:pt idx="1">
                  <c:v>10801.5</c:v>
                </c:pt>
                <c:pt idx="2">
                  <c:v>5803.9699999999993</c:v>
                </c:pt>
              </c:numCache>
            </c:numRef>
          </c:val>
        </c:ser>
        <c:ser>
          <c:idx val="11"/>
          <c:order val="5"/>
          <c:tx>
            <c:strRef>
              <c:f>Октябрь!$B$52:$D$52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Октябрь!$E$52:$G$52</c:f>
              <c:numCache>
                <c:formatCode>#,##0.00</c:formatCode>
                <c:ptCount val="3"/>
                <c:pt idx="0">
                  <c:v>967.1</c:v>
                </c:pt>
                <c:pt idx="1">
                  <c:v>967.1</c:v>
                </c:pt>
                <c:pt idx="2">
                  <c:v>429.4799999999999</c:v>
                </c:pt>
              </c:numCache>
            </c:numRef>
          </c:val>
        </c:ser>
        <c:ser>
          <c:idx val="10"/>
          <c:order val="6"/>
          <c:tx>
            <c:strRef>
              <c:f>Октябрь!$B$51:$D$51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Октябрь!$E$51:$G$51</c:f>
              <c:numCache>
                <c:formatCode>#,##0.00</c:formatCode>
                <c:ptCount val="3"/>
                <c:pt idx="0">
                  <c:v>46868.1</c:v>
                </c:pt>
                <c:pt idx="1">
                  <c:v>46953.1</c:v>
                </c:pt>
                <c:pt idx="2">
                  <c:v>35905.279999999999</c:v>
                </c:pt>
              </c:numCache>
            </c:numRef>
          </c:val>
        </c:ser>
        <c:ser>
          <c:idx val="9"/>
          <c:order val="7"/>
          <c:tx>
            <c:strRef>
              <c:f>Октябрь!$B$50:$D$50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Октябрь!$E$50:$G$50</c:f>
              <c:numCache>
                <c:formatCode>#,##0.00</c:formatCode>
                <c:ptCount val="3"/>
                <c:pt idx="0">
                  <c:v>14105.4</c:v>
                </c:pt>
                <c:pt idx="1">
                  <c:v>14105.4</c:v>
                </c:pt>
                <c:pt idx="2">
                  <c:v>14220.369999999995</c:v>
                </c:pt>
              </c:numCache>
            </c:numRef>
          </c:val>
        </c:ser>
        <c:ser>
          <c:idx val="8"/>
          <c:order val="8"/>
          <c:tx>
            <c:strRef>
              <c:f>Октябрь!$B$49:$D$49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Октябрь!$E$49:$G$49</c:f>
              <c:numCache>
                <c:formatCode>#,##0.00</c:formatCode>
                <c:ptCount val="3"/>
                <c:pt idx="0">
                  <c:v>16063.8</c:v>
                </c:pt>
                <c:pt idx="1">
                  <c:v>16063.8</c:v>
                </c:pt>
                <c:pt idx="2">
                  <c:v>10587.6</c:v>
                </c:pt>
              </c:numCache>
            </c:numRef>
          </c:val>
        </c:ser>
        <c:ser>
          <c:idx val="7"/>
          <c:order val="9"/>
          <c:tx>
            <c:strRef>
              <c:f>Октябрь!$B$48:$D$48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Октябрь!$E$48:$G$48</c:f>
              <c:numCache>
                <c:formatCode>#,##0.00</c:formatCode>
                <c:ptCount val="3"/>
                <c:pt idx="0">
                  <c:v>11865.3</c:v>
                </c:pt>
                <c:pt idx="1">
                  <c:v>11865.3</c:v>
                </c:pt>
                <c:pt idx="2">
                  <c:v>4812.6200000000026</c:v>
                </c:pt>
              </c:numCache>
            </c:numRef>
          </c:val>
        </c:ser>
        <c:ser>
          <c:idx val="6"/>
          <c:order val="10"/>
          <c:tx>
            <c:strRef>
              <c:f>Октябрь!$B$47:$D$47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Октябрь!$E$47:$G$47</c:f>
              <c:numCache>
                <c:formatCode>#,##0.00</c:formatCode>
                <c:ptCount val="3"/>
                <c:pt idx="0">
                  <c:v>1320.3</c:v>
                </c:pt>
                <c:pt idx="1">
                  <c:v>1320.3</c:v>
                </c:pt>
                <c:pt idx="2">
                  <c:v>577.79999999999995</c:v>
                </c:pt>
              </c:numCache>
            </c:numRef>
          </c:val>
        </c:ser>
        <c:ser>
          <c:idx val="5"/>
          <c:order val="11"/>
          <c:tx>
            <c:strRef>
              <c:f>Октябрь!$B$46:$D$46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Октябрь!$E$46:$G$46</c:f>
              <c:numCache>
                <c:formatCode>#,##0.00</c:formatCode>
                <c:ptCount val="3"/>
                <c:pt idx="0">
                  <c:v>1080.3</c:v>
                </c:pt>
                <c:pt idx="1">
                  <c:v>1080.3</c:v>
                </c:pt>
                <c:pt idx="2">
                  <c:v>560.5</c:v>
                </c:pt>
              </c:numCache>
            </c:numRef>
          </c:val>
        </c:ser>
        <c:ser>
          <c:idx val="1"/>
          <c:order val="12"/>
          <c:tx>
            <c:strRef>
              <c:f>Октябрь!$B$45:$D$45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Октябрь!$E$45:$G$45</c:f>
              <c:numCache>
                <c:formatCode>#,##0.00</c:formatCode>
                <c:ptCount val="3"/>
                <c:pt idx="0">
                  <c:v>35076.5</c:v>
                </c:pt>
                <c:pt idx="1">
                  <c:v>35076.5</c:v>
                </c:pt>
                <c:pt idx="2">
                  <c:v>26730.02</c:v>
                </c:pt>
              </c:numCache>
            </c:numRef>
          </c:val>
        </c:ser>
        <c:ser>
          <c:idx val="0"/>
          <c:order val="13"/>
          <c:tx>
            <c:strRef>
              <c:f>Октябрь!$B$44:$D$44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Октябрь!$E$44:$G$44</c:f>
              <c:numCache>
                <c:formatCode>#,##0.00</c:formatCode>
                <c:ptCount val="3"/>
                <c:pt idx="0">
                  <c:v>18565.7</c:v>
                </c:pt>
                <c:pt idx="1">
                  <c:v>18565.7</c:v>
                </c:pt>
                <c:pt idx="2">
                  <c:v>16483.599999999991</c:v>
                </c:pt>
              </c:numCache>
            </c:numRef>
          </c:val>
        </c:ser>
        <c:ser>
          <c:idx val="4"/>
          <c:order val="14"/>
          <c:tx>
            <c:strRef>
              <c:f>Октябрь!$B$43:$D$43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Октябрь!$E$43:$G$43</c:f>
              <c:numCache>
                <c:formatCode>#,##0.00</c:formatCode>
                <c:ptCount val="3"/>
                <c:pt idx="0">
                  <c:v>220349.9</c:v>
                </c:pt>
                <c:pt idx="1">
                  <c:v>230938.56</c:v>
                </c:pt>
                <c:pt idx="2">
                  <c:v>183451.37999999998</c:v>
                </c:pt>
              </c:numCache>
            </c:numRef>
          </c:val>
        </c:ser>
        <c:ser>
          <c:idx val="3"/>
          <c:order val="15"/>
          <c:tx>
            <c:strRef>
              <c:f>Октябрь!$B$42:$D$42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Октябрь!$E$42:$G$42</c:f>
              <c:numCache>
                <c:formatCode>#,##0.00</c:formatCode>
                <c:ptCount val="3"/>
                <c:pt idx="0">
                  <c:v>5496.9</c:v>
                </c:pt>
                <c:pt idx="1">
                  <c:v>5496.9</c:v>
                </c:pt>
                <c:pt idx="2">
                  <c:v>2655.13</c:v>
                </c:pt>
              </c:numCache>
            </c:numRef>
          </c:val>
        </c:ser>
        <c:shape val="box"/>
        <c:axId val="124961536"/>
        <c:axId val="124963072"/>
        <c:axId val="0"/>
      </c:bar3DChart>
      <c:catAx>
        <c:axId val="124961536"/>
        <c:scaling>
          <c:orientation val="minMax"/>
        </c:scaling>
        <c:axPos val="b"/>
        <c:tickLblPos val="nextTo"/>
        <c:crossAx val="124963072"/>
        <c:crosses val="autoZero"/>
        <c:auto val="1"/>
        <c:lblAlgn val="ctr"/>
        <c:lblOffset val="100"/>
      </c:catAx>
      <c:valAx>
        <c:axId val="124963072"/>
        <c:scaling>
          <c:orientation val="minMax"/>
        </c:scaling>
        <c:axPos val="l"/>
        <c:majorGridlines/>
        <c:numFmt formatCode="#,##0.00" sourceLinked="1"/>
        <c:tickLblPos val="nextTo"/>
        <c:crossAx val="124961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478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70</cp:revision>
  <cp:lastPrinted>2016-12-06T03:01:00Z</cp:lastPrinted>
  <dcterms:created xsi:type="dcterms:W3CDTF">2015-04-28T09:35:00Z</dcterms:created>
  <dcterms:modified xsi:type="dcterms:W3CDTF">2018-11-08T08:46:00Z</dcterms:modified>
</cp:coreProperties>
</file>