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5597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117 151,45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B76F5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176525,67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55971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1 193 055,47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76F54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1369581,14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F306B5">
      <w:r w:rsidRPr="00F306B5">
        <w:drawing>
          <wp:inline distT="0" distB="0" distL="0" distR="0">
            <wp:extent cx="6152515" cy="266700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F306B5">
      <w:r w:rsidRPr="00F306B5">
        <w:drawing>
          <wp:inline distT="0" distB="0" distL="0" distR="0">
            <wp:extent cx="6152515" cy="448056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0.2018\&#1044;&#1086;&#1093;&#1086;&#1076;&#1099;%20&#1076;&#1083;&#1103;%20&#1089;&#1072;&#1081;&#1090;&#1072;%20&#1085;&#1072;%2001.10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0.2018\&#1044;&#1086;&#1093;&#1086;&#1076;&#1099;%20&#1076;&#1083;&#1103;%20&#1089;&#1072;&#1081;&#1090;&#1072;%20&#1085;&#1072;%2001.10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18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</c:numCache>
            </c:numRef>
          </c:val>
        </c:ser>
        <c:marker val="1"/>
        <c:axId val="119128832"/>
        <c:axId val="119411840"/>
      </c:lineChart>
      <c:catAx>
        <c:axId val="119128832"/>
        <c:scaling>
          <c:orientation val="minMax"/>
        </c:scaling>
        <c:axPos val="b"/>
        <c:tickLblPos val="nextTo"/>
        <c:crossAx val="119411840"/>
        <c:crosses val="autoZero"/>
        <c:auto val="1"/>
        <c:lblAlgn val="ctr"/>
        <c:lblOffset val="100"/>
      </c:catAx>
      <c:valAx>
        <c:axId val="119411840"/>
        <c:scaling>
          <c:orientation val="minMax"/>
        </c:scaling>
        <c:axPos val="l"/>
        <c:majorGridlines/>
        <c:numFmt formatCode="#,##0.00" sourceLinked="1"/>
        <c:tickLblPos val="nextTo"/>
        <c:crossAx val="11912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1632210.2</c:v>
                </c:pt>
                <c:pt idx="2">
                  <c:v>1093028.1100000001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40.68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10228.799999999997</c:v>
                </c:pt>
                <c:pt idx="2">
                  <c:v>9155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6806.3</c:v>
                </c:pt>
                <c:pt idx="2">
                  <c:v>5429.42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10801.5</c:v>
                </c:pt>
                <c:pt idx="2">
                  <c:v>5627.55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379.12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30196.420000000002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12949.46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8161.2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2374.8200000000002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539.53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560.5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21538.67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14690.15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230938.56</c:v>
                </c:pt>
                <c:pt idx="2">
                  <c:v>162659.03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2251.48</c:v>
                </c:pt>
              </c:numCache>
            </c:numRef>
          </c:val>
        </c:ser>
        <c:shape val="box"/>
        <c:axId val="103450496"/>
        <c:axId val="103452032"/>
        <c:axId val="0"/>
      </c:bar3DChart>
      <c:catAx>
        <c:axId val="103450496"/>
        <c:scaling>
          <c:orientation val="minMax"/>
        </c:scaling>
        <c:axPos val="b"/>
        <c:tickLblPos val="nextTo"/>
        <c:crossAx val="103452032"/>
        <c:crosses val="autoZero"/>
        <c:auto val="1"/>
        <c:lblAlgn val="ctr"/>
        <c:lblOffset val="100"/>
      </c:catAx>
      <c:valAx>
        <c:axId val="103452032"/>
        <c:scaling>
          <c:orientation val="minMax"/>
        </c:scaling>
        <c:axPos val="l"/>
        <c:majorGridlines/>
        <c:numFmt formatCode="#,##0.00" sourceLinked="1"/>
        <c:tickLblPos val="nextTo"/>
        <c:crossAx val="10345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42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66</cp:revision>
  <cp:lastPrinted>2016-12-06T03:01:00Z</cp:lastPrinted>
  <dcterms:created xsi:type="dcterms:W3CDTF">2015-04-28T09:35:00Z</dcterms:created>
  <dcterms:modified xsi:type="dcterms:W3CDTF">2018-10-03T08:14:00Z</dcterms:modified>
</cp:coreProperties>
</file>