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8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A765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089,2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B0BD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12AF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705,23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95DD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781,84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1A550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265 541,39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3861E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221 443,94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43FA7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758 567,93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B0BD4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831,61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12AFF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95DDB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A550C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1 518 860,06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61E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1 740 304,01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8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861E2">
      <w:r w:rsidRPr="003861E2">
        <w:drawing>
          <wp:inline distT="0" distB="0" distL="0" distR="0">
            <wp:extent cx="7191375" cy="245745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8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861E2">
      <w:r w:rsidRPr="003861E2">
        <w:drawing>
          <wp:inline distT="0" distB="0" distL="0" distR="0">
            <wp:extent cx="7191375" cy="4572000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5C96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11.2020\&#1044;&#1086;&#1093;&#1086;&#1076;&#1099;%20&#1076;&#1083;&#1103;%20&#1089;&#1072;&#1081;&#1090;&#1072;%20&#1085;&#1072;%2001.11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11.2020\&#1044;&#1086;&#1093;&#1086;&#1076;&#1099;%20&#1076;&#1083;&#1103;%20&#1089;&#1072;&#1081;&#1090;&#1072;%20&#1085;&#1072;%2001.11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44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265541.39</c:v>
                </c:pt>
                <c:pt idx="9">
                  <c:v>221443.94</c:v>
                </c:pt>
              </c:numCache>
            </c:numRef>
          </c:val>
        </c:ser>
        <c:marker val="1"/>
        <c:axId val="75537792"/>
        <c:axId val="142873728"/>
      </c:lineChart>
      <c:catAx>
        <c:axId val="75537792"/>
        <c:scaling>
          <c:orientation val="minMax"/>
        </c:scaling>
        <c:axPos val="b"/>
        <c:tickLblPos val="nextTo"/>
        <c:crossAx val="142873728"/>
        <c:crosses val="autoZero"/>
        <c:auto val="1"/>
        <c:lblAlgn val="ctr"/>
        <c:lblOffset val="100"/>
      </c:catAx>
      <c:valAx>
        <c:axId val="142873728"/>
        <c:scaling>
          <c:orientation val="minMax"/>
        </c:scaling>
        <c:axPos val="l"/>
        <c:majorGridlines/>
        <c:numFmt formatCode="#,##0.00" sourceLinked="1"/>
        <c:tickLblPos val="nextTo"/>
        <c:crossAx val="75537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46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2244121.5</c:v>
                </c:pt>
                <c:pt idx="2">
                  <c:v>1391195.8500000003</c:v>
                </c:pt>
              </c:numCache>
            </c:numRef>
          </c:val>
        </c:ser>
        <c:ser>
          <c:idx val="15"/>
          <c:order val="1"/>
          <c:tx>
            <c:strRef>
              <c:f>октябрь!$B$56:$D$56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октябрь!$E$56:$G$56</c:f>
              <c:numCache>
                <c:formatCode>#,##0.00</c:formatCode>
                <c:ptCount val="3"/>
                <c:pt idx="0">
                  <c:v>160.35000000000002</c:v>
                </c:pt>
                <c:pt idx="1">
                  <c:v>160.35000000000002</c:v>
                </c:pt>
                <c:pt idx="2">
                  <c:v>111.19000000000001</c:v>
                </c:pt>
              </c:numCache>
            </c:numRef>
          </c:val>
        </c:ser>
        <c:ser>
          <c:idx val="14"/>
          <c:order val="2"/>
          <c:tx>
            <c:strRef>
              <c:f>октябрь!$B$55:$D$55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1972.8000000000002</c:v>
                </c:pt>
                <c:pt idx="2">
                  <c:v>2369.1299999999987</c:v>
                </c:pt>
              </c:numCache>
            </c:numRef>
          </c:val>
        </c:ser>
        <c:ser>
          <c:idx val="13"/>
          <c:order val="3"/>
          <c:tx>
            <c:strRef>
              <c:f>октябрь!$B$54:$D$54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3600.9700000000007</c:v>
                </c:pt>
              </c:numCache>
            </c:numRef>
          </c:val>
        </c:ser>
        <c:ser>
          <c:idx val="12"/>
          <c:order val="4"/>
          <c:tx>
            <c:strRef>
              <c:f>октябрь!$B$53:$D$53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октябрь!$E$53:$G$53</c:f>
              <c:numCache>
                <c:formatCode>#,##0.00</c:formatCode>
                <c:ptCount val="3"/>
                <c:pt idx="0">
                  <c:v>1829.1899999999998</c:v>
                </c:pt>
                <c:pt idx="1">
                  <c:v>1829.1899999999998</c:v>
                </c:pt>
                <c:pt idx="2">
                  <c:v>2168.9699999999998</c:v>
                </c:pt>
              </c:numCache>
            </c:numRef>
          </c:val>
        </c:ser>
        <c:ser>
          <c:idx val="11"/>
          <c:order val="5"/>
          <c:tx>
            <c:strRef>
              <c:f>октябрь!$B$52:$D$52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1571.1299999999997</c:v>
                </c:pt>
              </c:numCache>
            </c:numRef>
          </c:val>
        </c:ser>
        <c:ser>
          <c:idx val="10"/>
          <c:order val="6"/>
          <c:tx>
            <c:strRef>
              <c:f>октябрь!$B$51:$D$51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33573.99</c:v>
                </c:pt>
              </c:numCache>
            </c:numRef>
          </c:val>
        </c:ser>
        <c:ser>
          <c:idx val="9"/>
          <c:order val="7"/>
          <c:tx>
            <c:strRef>
              <c:f>октябрь!$B$50:$D$50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14814.9</c:v>
                </c:pt>
                <c:pt idx="2">
                  <c:v>11847.210000000003</c:v>
                </c:pt>
              </c:numCache>
            </c:numRef>
          </c:val>
        </c:ser>
        <c:ser>
          <c:idx val="8"/>
          <c:order val="8"/>
          <c:tx>
            <c:strRef>
              <c:f>октябрь!$B$49:$D$49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9852.75</c:v>
                </c:pt>
              </c:numCache>
            </c:numRef>
          </c:val>
        </c:ser>
        <c:ser>
          <c:idx val="7"/>
          <c:order val="9"/>
          <c:tx>
            <c:strRef>
              <c:f>октябрь!$B$48:$D$48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7023.0200000000013</c:v>
                </c:pt>
              </c:numCache>
            </c:numRef>
          </c:val>
        </c:ser>
        <c:ser>
          <c:idx val="6"/>
          <c:order val="10"/>
          <c:tx>
            <c:strRef>
              <c:f>октябрь!$B$47:$D$47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325.03000000000003</c:v>
                </c:pt>
              </c:numCache>
            </c:numRef>
          </c:val>
        </c:ser>
        <c:ser>
          <c:idx val="5"/>
          <c:order val="11"/>
          <c:tx>
            <c:strRef>
              <c:f>октябрь!$B$46:$D$46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577.43999999999983</c:v>
                </c:pt>
              </c:numCache>
            </c:numRef>
          </c:val>
        </c:ser>
        <c:ser>
          <c:idx val="1"/>
          <c:order val="12"/>
          <c:tx>
            <c:strRef>
              <c:f>октябрь!$B$45:$D$45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32761.999999999996</c:v>
                </c:pt>
                <c:pt idx="2">
                  <c:v>27055.579999999994</c:v>
                </c:pt>
              </c:numCache>
            </c:numRef>
          </c:val>
        </c:ser>
        <c:ser>
          <c:idx val="0"/>
          <c:order val="13"/>
          <c:tx>
            <c:strRef>
              <c:f>октябрь!$B$44:$D$44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23711.999999999996</c:v>
                </c:pt>
                <c:pt idx="2">
                  <c:v>17640.080000000005</c:v>
                </c:pt>
              </c:numCache>
            </c:numRef>
          </c:val>
        </c:ser>
        <c:ser>
          <c:idx val="4"/>
          <c:order val="14"/>
          <c:tx>
            <c:strRef>
              <c:f>октябрь!$B$43:$D$43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октябрь!$E$43:$G$43</c:f>
              <c:numCache>
                <c:formatCode>#,##0.00</c:formatCode>
                <c:ptCount val="3"/>
                <c:pt idx="0">
                  <c:v>269015.63999999996</c:v>
                </c:pt>
                <c:pt idx="1">
                  <c:v>271453.58999999997</c:v>
                </c:pt>
                <c:pt idx="2">
                  <c:v>219851.15</c:v>
                </c:pt>
              </c:numCache>
            </c:numRef>
          </c:val>
        </c:ser>
        <c:ser>
          <c:idx val="3"/>
          <c:order val="15"/>
          <c:tx>
            <c:strRef>
              <c:f>октябрь!$B$42:$D$42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11540.52</c:v>
                </c:pt>
              </c:numCache>
            </c:numRef>
          </c:val>
        </c:ser>
        <c:shape val="box"/>
        <c:axId val="144417536"/>
        <c:axId val="144419072"/>
        <c:axId val="0"/>
      </c:bar3DChart>
      <c:catAx>
        <c:axId val="144417536"/>
        <c:scaling>
          <c:orientation val="minMax"/>
        </c:scaling>
        <c:axPos val="b"/>
        <c:tickLblPos val="nextTo"/>
        <c:crossAx val="144419072"/>
        <c:crosses val="autoZero"/>
        <c:auto val="1"/>
        <c:lblAlgn val="ctr"/>
        <c:lblOffset val="100"/>
      </c:catAx>
      <c:valAx>
        <c:axId val="144419072"/>
        <c:scaling>
          <c:orientation val="minMax"/>
        </c:scaling>
        <c:axPos val="l"/>
        <c:majorGridlines/>
        <c:numFmt formatCode="#,##0.00" sourceLinked="1"/>
        <c:tickLblPos val="nextTo"/>
        <c:crossAx val="14441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58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147</cp:revision>
  <cp:lastPrinted>2016-12-06T03:01:00Z</cp:lastPrinted>
  <dcterms:created xsi:type="dcterms:W3CDTF">2015-04-28T09:35:00Z</dcterms:created>
  <dcterms:modified xsi:type="dcterms:W3CDTF">2020-11-06T03:40:00Z</dcterms:modified>
</cp:coreProperties>
</file>