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7A" w:rsidRPr="005E74C5" w:rsidRDefault="0093537A">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93537A" w:rsidRPr="005E74C5" w:rsidRDefault="0093537A">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5E74C5">
        <w:rPr>
          <w:rFonts w:ascii="Times New Roman" w:hAnsi="Times New Roman" w:cs="Times New Roman"/>
          <w:b/>
          <w:bCs/>
          <w:sz w:val="28"/>
          <w:szCs w:val="28"/>
        </w:rPr>
        <w:t>АДМИНИСТРАЦИЯ ГОРОДА МИНУСИНСКА</w:t>
      </w:r>
    </w:p>
    <w:p w:rsidR="0093537A" w:rsidRPr="005E74C5" w:rsidRDefault="0093537A">
      <w:pPr>
        <w:widowControl w:val="0"/>
        <w:autoSpaceDE w:val="0"/>
        <w:autoSpaceDN w:val="0"/>
        <w:adjustRightInd w:val="0"/>
        <w:spacing w:after="0" w:line="240" w:lineRule="auto"/>
        <w:jc w:val="center"/>
        <w:rPr>
          <w:rFonts w:ascii="Times New Roman" w:hAnsi="Times New Roman" w:cs="Times New Roman"/>
          <w:b/>
          <w:bCs/>
          <w:sz w:val="28"/>
          <w:szCs w:val="28"/>
        </w:rPr>
      </w:pPr>
      <w:r w:rsidRPr="005E74C5">
        <w:rPr>
          <w:rFonts w:ascii="Times New Roman" w:hAnsi="Times New Roman" w:cs="Times New Roman"/>
          <w:b/>
          <w:bCs/>
          <w:sz w:val="28"/>
          <w:szCs w:val="28"/>
        </w:rPr>
        <w:t>КРАСНОЯРСКОГО КРАЯ</w:t>
      </w:r>
    </w:p>
    <w:p w:rsidR="0093537A" w:rsidRPr="005E74C5" w:rsidRDefault="0093537A">
      <w:pPr>
        <w:widowControl w:val="0"/>
        <w:autoSpaceDE w:val="0"/>
        <w:autoSpaceDN w:val="0"/>
        <w:adjustRightInd w:val="0"/>
        <w:spacing w:after="0" w:line="240" w:lineRule="auto"/>
        <w:jc w:val="center"/>
        <w:rPr>
          <w:rFonts w:ascii="Times New Roman" w:hAnsi="Times New Roman" w:cs="Times New Roman"/>
          <w:b/>
          <w:bCs/>
          <w:sz w:val="28"/>
          <w:szCs w:val="28"/>
        </w:rPr>
      </w:pPr>
    </w:p>
    <w:p w:rsidR="0093537A" w:rsidRPr="005E74C5" w:rsidRDefault="0093537A">
      <w:pPr>
        <w:widowControl w:val="0"/>
        <w:autoSpaceDE w:val="0"/>
        <w:autoSpaceDN w:val="0"/>
        <w:adjustRightInd w:val="0"/>
        <w:spacing w:after="0" w:line="240" w:lineRule="auto"/>
        <w:jc w:val="center"/>
        <w:rPr>
          <w:rFonts w:ascii="Times New Roman" w:hAnsi="Times New Roman" w:cs="Times New Roman"/>
          <w:b/>
          <w:bCs/>
          <w:sz w:val="28"/>
          <w:szCs w:val="28"/>
        </w:rPr>
      </w:pPr>
      <w:r w:rsidRPr="005E74C5">
        <w:rPr>
          <w:rFonts w:ascii="Times New Roman" w:hAnsi="Times New Roman" w:cs="Times New Roman"/>
          <w:b/>
          <w:bCs/>
          <w:sz w:val="28"/>
          <w:szCs w:val="28"/>
        </w:rPr>
        <w:t>ПОСТАНОВЛЕНИЕ</w:t>
      </w:r>
    </w:p>
    <w:p w:rsidR="0093537A" w:rsidRPr="005E74C5" w:rsidRDefault="0093537A">
      <w:pPr>
        <w:widowControl w:val="0"/>
        <w:autoSpaceDE w:val="0"/>
        <w:autoSpaceDN w:val="0"/>
        <w:adjustRightInd w:val="0"/>
        <w:spacing w:after="0" w:line="240" w:lineRule="auto"/>
        <w:jc w:val="center"/>
        <w:rPr>
          <w:rFonts w:ascii="Times New Roman" w:hAnsi="Times New Roman" w:cs="Times New Roman"/>
          <w:b/>
          <w:bCs/>
          <w:sz w:val="28"/>
          <w:szCs w:val="28"/>
        </w:rPr>
      </w:pPr>
      <w:r w:rsidRPr="005E74C5">
        <w:rPr>
          <w:rFonts w:ascii="Times New Roman" w:hAnsi="Times New Roman" w:cs="Times New Roman"/>
          <w:b/>
          <w:bCs/>
          <w:sz w:val="28"/>
          <w:szCs w:val="28"/>
        </w:rPr>
        <w:t>от 18 сентября 2008 г. N 1560-п</w:t>
      </w:r>
    </w:p>
    <w:p w:rsidR="0093537A" w:rsidRPr="005E74C5" w:rsidRDefault="0093537A">
      <w:pPr>
        <w:widowControl w:val="0"/>
        <w:autoSpaceDE w:val="0"/>
        <w:autoSpaceDN w:val="0"/>
        <w:adjustRightInd w:val="0"/>
        <w:spacing w:after="0" w:line="240" w:lineRule="auto"/>
        <w:jc w:val="center"/>
        <w:rPr>
          <w:rFonts w:ascii="Times New Roman" w:hAnsi="Times New Roman" w:cs="Times New Roman"/>
          <w:b/>
          <w:bCs/>
          <w:sz w:val="28"/>
          <w:szCs w:val="28"/>
        </w:rPr>
      </w:pPr>
    </w:p>
    <w:p w:rsidR="00F00D4C" w:rsidRPr="00F00D4C" w:rsidRDefault="00F00D4C" w:rsidP="00F00D4C">
      <w:pPr>
        <w:widowControl w:val="0"/>
        <w:autoSpaceDE w:val="0"/>
        <w:autoSpaceDN w:val="0"/>
        <w:adjustRightInd w:val="0"/>
        <w:spacing w:after="0" w:line="240" w:lineRule="auto"/>
        <w:rPr>
          <w:rFonts w:ascii="Times New Roman" w:hAnsi="Times New Roman" w:cs="Times New Roman"/>
          <w:sz w:val="28"/>
          <w:szCs w:val="28"/>
        </w:rPr>
      </w:pPr>
      <w:r w:rsidRPr="00F00D4C">
        <w:rPr>
          <w:rFonts w:ascii="Times New Roman" w:hAnsi="Times New Roman" w:cs="Times New Roman"/>
          <w:sz w:val="28"/>
          <w:szCs w:val="28"/>
        </w:rPr>
        <w:t>«Об утверждении Положения  о порядке проведения ежегодной оценки (мониторинга) потребности в предоставлении муниципальных услуг в натуральном и стоимостном выражении  и Положения о порядке учета результатов ежегодной оценки  (мониторинга) потребности в предоставлении муниципальных услуг в натуральном и стоимостном выражении  при формировании расходов городского бюджета на очередной финансовый год и плановый период»</w:t>
      </w:r>
    </w:p>
    <w:p w:rsidR="0093537A" w:rsidRDefault="0093537A">
      <w:pPr>
        <w:widowControl w:val="0"/>
        <w:autoSpaceDE w:val="0"/>
        <w:autoSpaceDN w:val="0"/>
        <w:adjustRightInd w:val="0"/>
        <w:spacing w:after="0" w:line="240" w:lineRule="auto"/>
        <w:jc w:val="center"/>
        <w:rPr>
          <w:rFonts w:ascii="Times New Roman" w:hAnsi="Times New Roman" w:cs="Times New Roman"/>
          <w:sz w:val="28"/>
          <w:szCs w:val="28"/>
        </w:rPr>
      </w:pPr>
    </w:p>
    <w:p w:rsidR="00F00D4C" w:rsidRDefault="00F00D4C">
      <w:pPr>
        <w:widowControl w:val="0"/>
        <w:autoSpaceDE w:val="0"/>
        <w:autoSpaceDN w:val="0"/>
        <w:adjustRightInd w:val="0"/>
        <w:spacing w:after="0" w:line="240" w:lineRule="auto"/>
        <w:jc w:val="center"/>
        <w:rPr>
          <w:rFonts w:ascii="Times New Roman" w:hAnsi="Times New Roman" w:cs="Times New Roman"/>
          <w:sz w:val="28"/>
          <w:szCs w:val="28"/>
        </w:rPr>
      </w:pPr>
    </w:p>
    <w:p w:rsidR="00F00D4C" w:rsidRPr="005E74C5" w:rsidRDefault="00F00D4C">
      <w:pPr>
        <w:widowControl w:val="0"/>
        <w:autoSpaceDE w:val="0"/>
        <w:autoSpaceDN w:val="0"/>
        <w:adjustRightInd w:val="0"/>
        <w:spacing w:after="0" w:line="240" w:lineRule="auto"/>
        <w:jc w:val="center"/>
        <w:rPr>
          <w:rFonts w:ascii="Times New Roman" w:hAnsi="Times New Roman" w:cs="Times New Roman"/>
          <w:sz w:val="28"/>
          <w:szCs w:val="28"/>
        </w:rPr>
      </w:pPr>
    </w:p>
    <w:p w:rsidR="0093537A" w:rsidRPr="005E74C5" w:rsidRDefault="009353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74C5">
        <w:rPr>
          <w:rFonts w:ascii="Times New Roman" w:hAnsi="Times New Roman" w:cs="Times New Roman"/>
          <w:sz w:val="28"/>
          <w:szCs w:val="28"/>
        </w:rPr>
        <w:t xml:space="preserve">В соответствии с Бюджетным </w:t>
      </w:r>
      <w:hyperlink r:id="rId6" w:history="1">
        <w:r w:rsidRPr="005E74C5">
          <w:rPr>
            <w:rFonts w:ascii="Times New Roman" w:hAnsi="Times New Roman" w:cs="Times New Roman"/>
            <w:color w:val="0000FF"/>
            <w:sz w:val="28"/>
            <w:szCs w:val="28"/>
          </w:rPr>
          <w:t>кодексом</w:t>
        </w:r>
      </w:hyperlink>
      <w:r w:rsidRPr="005E74C5">
        <w:rPr>
          <w:rFonts w:ascii="Times New Roman" w:hAnsi="Times New Roman" w:cs="Times New Roman"/>
          <w:sz w:val="28"/>
          <w:szCs w:val="28"/>
        </w:rPr>
        <w:t xml:space="preserve"> Российской Федерации от 31.07.1998 N 145-ФЗ, Федеральным </w:t>
      </w:r>
      <w:hyperlink r:id="rId7" w:history="1">
        <w:r w:rsidRPr="005E74C5">
          <w:rPr>
            <w:rFonts w:ascii="Times New Roman" w:hAnsi="Times New Roman" w:cs="Times New Roman"/>
            <w:color w:val="0000FF"/>
            <w:sz w:val="28"/>
            <w:szCs w:val="28"/>
          </w:rPr>
          <w:t>законом</w:t>
        </w:r>
      </w:hyperlink>
      <w:r w:rsidRPr="005E74C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в целях </w:t>
      </w:r>
      <w:proofErr w:type="gramStart"/>
      <w:r w:rsidRPr="005E74C5">
        <w:rPr>
          <w:rFonts w:ascii="Times New Roman" w:hAnsi="Times New Roman" w:cs="Times New Roman"/>
          <w:sz w:val="28"/>
          <w:szCs w:val="28"/>
        </w:rPr>
        <w:t>реализации мероприятий Программы реформирования муниципальных финансов города Минусинска</w:t>
      </w:r>
      <w:proofErr w:type="gramEnd"/>
      <w:r w:rsidRPr="005E74C5">
        <w:rPr>
          <w:rFonts w:ascii="Times New Roman" w:hAnsi="Times New Roman" w:cs="Times New Roman"/>
          <w:sz w:val="28"/>
          <w:szCs w:val="28"/>
        </w:rPr>
        <w:t xml:space="preserve"> на 2008 - 2009 годы, утвержденной Постановлением администрации города Минусинска от 07.05.2008 N 716-п, постановляю:</w:t>
      </w:r>
    </w:p>
    <w:p w:rsidR="0093537A" w:rsidRPr="005E74C5" w:rsidRDefault="009353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74C5">
        <w:rPr>
          <w:rFonts w:ascii="Times New Roman" w:hAnsi="Times New Roman" w:cs="Times New Roman"/>
          <w:sz w:val="28"/>
          <w:szCs w:val="28"/>
        </w:rPr>
        <w:t xml:space="preserve">1. Утвердить </w:t>
      </w:r>
      <w:hyperlink w:anchor="Par38" w:history="1">
        <w:r w:rsidRPr="005E74C5">
          <w:rPr>
            <w:rFonts w:ascii="Times New Roman" w:hAnsi="Times New Roman" w:cs="Times New Roman"/>
            <w:color w:val="0000FF"/>
            <w:sz w:val="28"/>
            <w:szCs w:val="28"/>
          </w:rPr>
          <w:t>Положение</w:t>
        </w:r>
      </w:hyperlink>
      <w:r w:rsidRPr="005E74C5">
        <w:rPr>
          <w:rFonts w:ascii="Times New Roman" w:hAnsi="Times New Roman" w:cs="Times New Roman"/>
          <w:sz w:val="28"/>
          <w:szCs w:val="28"/>
        </w:rPr>
        <w:t xml:space="preserve"> о порядке проведения ежегодной оценки (мониторинга) потребности в предоставлении муниципальных услуг в натуральном и стоимостном выражении согласно приложению 1.</w:t>
      </w:r>
    </w:p>
    <w:p w:rsidR="0093537A" w:rsidRPr="005E74C5" w:rsidRDefault="009353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74C5">
        <w:rPr>
          <w:rFonts w:ascii="Times New Roman" w:hAnsi="Times New Roman" w:cs="Times New Roman"/>
          <w:sz w:val="28"/>
          <w:szCs w:val="28"/>
        </w:rPr>
        <w:t xml:space="preserve">2. Утвердить </w:t>
      </w:r>
      <w:hyperlink w:anchor="Par365" w:history="1">
        <w:r w:rsidRPr="005E74C5">
          <w:rPr>
            <w:rFonts w:ascii="Times New Roman" w:hAnsi="Times New Roman" w:cs="Times New Roman"/>
            <w:color w:val="0000FF"/>
            <w:sz w:val="28"/>
            <w:szCs w:val="28"/>
          </w:rPr>
          <w:t>Положение</w:t>
        </w:r>
      </w:hyperlink>
      <w:r w:rsidRPr="005E74C5">
        <w:rPr>
          <w:rFonts w:ascii="Times New Roman" w:hAnsi="Times New Roman" w:cs="Times New Roman"/>
          <w:sz w:val="28"/>
          <w:szCs w:val="28"/>
        </w:rPr>
        <w:t xml:space="preserve"> о порядке учета результатов ежегодной оценки (мониторинга) потребности в предоставлении муниципальных услуг в натуральном и стоимостном выражении при формировании расходов городского бюджета на очередной финансовый год и плановый период согласно приложению 2.</w:t>
      </w:r>
    </w:p>
    <w:p w:rsidR="0093537A" w:rsidRPr="005E74C5" w:rsidRDefault="009353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74C5">
        <w:rPr>
          <w:rFonts w:ascii="Times New Roman" w:hAnsi="Times New Roman" w:cs="Times New Roman"/>
          <w:sz w:val="28"/>
          <w:szCs w:val="28"/>
        </w:rPr>
        <w:t xml:space="preserve">3. </w:t>
      </w:r>
      <w:proofErr w:type="gramStart"/>
      <w:r w:rsidRPr="005E74C5">
        <w:rPr>
          <w:rFonts w:ascii="Times New Roman" w:hAnsi="Times New Roman" w:cs="Times New Roman"/>
          <w:sz w:val="28"/>
          <w:szCs w:val="28"/>
        </w:rPr>
        <w:t>Контроль за</w:t>
      </w:r>
      <w:proofErr w:type="gramEnd"/>
      <w:r w:rsidRPr="005E74C5">
        <w:rPr>
          <w:rFonts w:ascii="Times New Roman" w:hAnsi="Times New Roman" w:cs="Times New Roman"/>
          <w:sz w:val="28"/>
          <w:szCs w:val="28"/>
        </w:rPr>
        <w:t xml:space="preserve"> выполнением Постановления оставляю за собой.</w:t>
      </w:r>
    </w:p>
    <w:p w:rsidR="0093537A" w:rsidRPr="005E74C5" w:rsidRDefault="009353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74C5">
        <w:rPr>
          <w:rFonts w:ascii="Times New Roman" w:hAnsi="Times New Roman" w:cs="Times New Roman"/>
          <w:sz w:val="28"/>
          <w:szCs w:val="28"/>
        </w:rPr>
        <w:t>4. Постановление вступает в силу со дня подписания.</w:t>
      </w:r>
    </w:p>
    <w:p w:rsidR="0093537A" w:rsidRPr="005E74C5" w:rsidRDefault="009353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537A" w:rsidRPr="005E74C5" w:rsidRDefault="0093537A">
      <w:pPr>
        <w:widowControl w:val="0"/>
        <w:autoSpaceDE w:val="0"/>
        <w:autoSpaceDN w:val="0"/>
        <w:adjustRightInd w:val="0"/>
        <w:spacing w:after="0" w:line="240" w:lineRule="auto"/>
        <w:jc w:val="right"/>
        <w:rPr>
          <w:rFonts w:ascii="Times New Roman" w:hAnsi="Times New Roman" w:cs="Times New Roman"/>
          <w:sz w:val="28"/>
          <w:szCs w:val="28"/>
        </w:rPr>
      </w:pPr>
      <w:r w:rsidRPr="005E74C5">
        <w:rPr>
          <w:rFonts w:ascii="Times New Roman" w:hAnsi="Times New Roman" w:cs="Times New Roman"/>
          <w:sz w:val="28"/>
          <w:szCs w:val="28"/>
        </w:rPr>
        <w:t>Глава администрации</w:t>
      </w:r>
    </w:p>
    <w:p w:rsidR="0093537A" w:rsidRPr="005E74C5" w:rsidRDefault="0093537A">
      <w:pPr>
        <w:widowControl w:val="0"/>
        <w:autoSpaceDE w:val="0"/>
        <w:autoSpaceDN w:val="0"/>
        <w:adjustRightInd w:val="0"/>
        <w:spacing w:after="0" w:line="240" w:lineRule="auto"/>
        <w:jc w:val="right"/>
        <w:rPr>
          <w:rFonts w:ascii="Times New Roman" w:hAnsi="Times New Roman" w:cs="Times New Roman"/>
          <w:sz w:val="28"/>
          <w:szCs w:val="28"/>
        </w:rPr>
      </w:pPr>
      <w:r w:rsidRPr="005E74C5">
        <w:rPr>
          <w:rFonts w:ascii="Times New Roman" w:hAnsi="Times New Roman" w:cs="Times New Roman"/>
          <w:sz w:val="28"/>
          <w:szCs w:val="28"/>
        </w:rPr>
        <w:t>В.Ф.ПОТОКИН</w:t>
      </w:r>
    </w:p>
    <w:p w:rsidR="0093537A" w:rsidRPr="005E74C5" w:rsidRDefault="0093537A">
      <w:pPr>
        <w:widowControl w:val="0"/>
        <w:autoSpaceDE w:val="0"/>
        <w:autoSpaceDN w:val="0"/>
        <w:adjustRightInd w:val="0"/>
        <w:spacing w:after="0" w:line="240" w:lineRule="auto"/>
        <w:jc w:val="right"/>
        <w:rPr>
          <w:rFonts w:ascii="Times New Roman" w:hAnsi="Times New Roman" w:cs="Times New Roman"/>
          <w:sz w:val="28"/>
          <w:szCs w:val="28"/>
        </w:rPr>
      </w:pPr>
    </w:p>
    <w:p w:rsidR="0093537A" w:rsidRPr="005E74C5" w:rsidRDefault="0093537A">
      <w:pPr>
        <w:widowControl w:val="0"/>
        <w:autoSpaceDE w:val="0"/>
        <w:autoSpaceDN w:val="0"/>
        <w:adjustRightInd w:val="0"/>
        <w:spacing w:after="0" w:line="240" w:lineRule="auto"/>
        <w:jc w:val="right"/>
        <w:rPr>
          <w:rFonts w:ascii="Times New Roman" w:hAnsi="Times New Roman" w:cs="Times New Roman"/>
          <w:sz w:val="28"/>
          <w:szCs w:val="28"/>
        </w:rPr>
      </w:pPr>
    </w:p>
    <w:p w:rsidR="0093537A" w:rsidRPr="005E74C5" w:rsidRDefault="0093537A">
      <w:pPr>
        <w:widowControl w:val="0"/>
        <w:autoSpaceDE w:val="0"/>
        <w:autoSpaceDN w:val="0"/>
        <w:adjustRightInd w:val="0"/>
        <w:spacing w:after="0" w:line="240" w:lineRule="auto"/>
        <w:jc w:val="right"/>
        <w:rPr>
          <w:rFonts w:ascii="Times New Roman" w:hAnsi="Times New Roman" w:cs="Times New Roman"/>
          <w:sz w:val="28"/>
          <w:szCs w:val="28"/>
        </w:rPr>
      </w:pPr>
    </w:p>
    <w:p w:rsidR="005E74C5" w:rsidRPr="005E74C5" w:rsidRDefault="005E74C5">
      <w:pPr>
        <w:widowControl w:val="0"/>
        <w:autoSpaceDE w:val="0"/>
        <w:autoSpaceDN w:val="0"/>
        <w:adjustRightInd w:val="0"/>
        <w:spacing w:after="0" w:line="240" w:lineRule="auto"/>
        <w:jc w:val="right"/>
        <w:rPr>
          <w:rFonts w:ascii="Times New Roman" w:hAnsi="Times New Roman" w:cs="Times New Roman"/>
          <w:sz w:val="28"/>
          <w:szCs w:val="28"/>
        </w:rPr>
      </w:pPr>
    </w:p>
    <w:p w:rsidR="005E74C5" w:rsidRPr="005E74C5" w:rsidRDefault="005E74C5">
      <w:pPr>
        <w:widowControl w:val="0"/>
        <w:autoSpaceDE w:val="0"/>
        <w:autoSpaceDN w:val="0"/>
        <w:adjustRightInd w:val="0"/>
        <w:spacing w:after="0" w:line="240" w:lineRule="auto"/>
        <w:jc w:val="right"/>
        <w:rPr>
          <w:rFonts w:ascii="Times New Roman" w:hAnsi="Times New Roman" w:cs="Times New Roman"/>
          <w:sz w:val="28"/>
          <w:szCs w:val="28"/>
        </w:rPr>
      </w:pPr>
    </w:p>
    <w:p w:rsidR="005E74C5" w:rsidRPr="005E74C5" w:rsidRDefault="005E74C5">
      <w:pPr>
        <w:widowControl w:val="0"/>
        <w:autoSpaceDE w:val="0"/>
        <w:autoSpaceDN w:val="0"/>
        <w:adjustRightInd w:val="0"/>
        <w:spacing w:after="0" w:line="240" w:lineRule="auto"/>
        <w:jc w:val="right"/>
        <w:rPr>
          <w:rFonts w:ascii="Times New Roman" w:hAnsi="Times New Roman" w:cs="Times New Roman"/>
          <w:sz w:val="28"/>
          <w:szCs w:val="28"/>
        </w:rPr>
      </w:pPr>
    </w:p>
    <w:p w:rsidR="005E74C5" w:rsidRPr="005E74C5" w:rsidRDefault="005E74C5">
      <w:pPr>
        <w:widowControl w:val="0"/>
        <w:autoSpaceDE w:val="0"/>
        <w:autoSpaceDN w:val="0"/>
        <w:adjustRightInd w:val="0"/>
        <w:spacing w:after="0" w:line="240" w:lineRule="auto"/>
        <w:jc w:val="right"/>
        <w:rPr>
          <w:rFonts w:ascii="Times New Roman" w:hAnsi="Times New Roman" w:cs="Times New Roman"/>
          <w:sz w:val="28"/>
          <w:szCs w:val="28"/>
        </w:rPr>
      </w:pPr>
    </w:p>
    <w:p w:rsidR="005E74C5" w:rsidRPr="005E74C5" w:rsidRDefault="005E74C5">
      <w:pPr>
        <w:widowControl w:val="0"/>
        <w:autoSpaceDE w:val="0"/>
        <w:autoSpaceDN w:val="0"/>
        <w:adjustRightInd w:val="0"/>
        <w:spacing w:after="0" w:line="240" w:lineRule="auto"/>
        <w:jc w:val="right"/>
        <w:rPr>
          <w:rFonts w:ascii="Times New Roman" w:hAnsi="Times New Roman" w:cs="Times New Roman"/>
          <w:sz w:val="28"/>
          <w:szCs w:val="28"/>
        </w:rPr>
      </w:pPr>
    </w:p>
    <w:p w:rsidR="005E74C5" w:rsidRPr="005E74C5" w:rsidRDefault="005E74C5">
      <w:pPr>
        <w:widowControl w:val="0"/>
        <w:autoSpaceDE w:val="0"/>
        <w:autoSpaceDN w:val="0"/>
        <w:adjustRightInd w:val="0"/>
        <w:spacing w:after="0" w:line="240" w:lineRule="auto"/>
        <w:jc w:val="right"/>
        <w:rPr>
          <w:rFonts w:ascii="Times New Roman" w:hAnsi="Times New Roman" w:cs="Times New Roman"/>
          <w:sz w:val="28"/>
          <w:szCs w:val="28"/>
        </w:rPr>
      </w:pPr>
    </w:p>
    <w:p w:rsidR="005E74C5" w:rsidRPr="005E74C5" w:rsidRDefault="005E74C5">
      <w:pPr>
        <w:widowControl w:val="0"/>
        <w:autoSpaceDE w:val="0"/>
        <w:autoSpaceDN w:val="0"/>
        <w:adjustRightInd w:val="0"/>
        <w:spacing w:after="0" w:line="240" w:lineRule="auto"/>
        <w:jc w:val="right"/>
        <w:rPr>
          <w:rFonts w:ascii="Times New Roman" w:hAnsi="Times New Roman" w:cs="Times New Roman"/>
          <w:sz w:val="28"/>
          <w:szCs w:val="28"/>
        </w:rPr>
      </w:pPr>
    </w:p>
    <w:p w:rsidR="0093537A" w:rsidRPr="005E74C5" w:rsidRDefault="0093537A">
      <w:pPr>
        <w:widowControl w:val="0"/>
        <w:autoSpaceDE w:val="0"/>
        <w:autoSpaceDN w:val="0"/>
        <w:adjustRightInd w:val="0"/>
        <w:spacing w:after="0" w:line="240" w:lineRule="auto"/>
        <w:jc w:val="right"/>
        <w:rPr>
          <w:rFonts w:ascii="Times New Roman" w:hAnsi="Times New Roman" w:cs="Times New Roman"/>
          <w:sz w:val="28"/>
          <w:szCs w:val="28"/>
        </w:rPr>
      </w:pPr>
    </w:p>
    <w:tbl>
      <w:tblPr>
        <w:tblpPr w:leftFromText="180" w:rightFromText="180" w:vertAnchor="page" w:horzAnchor="margin" w:tblpXSpec="right" w:tblpY="955"/>
        <w:tblW w:w="4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2"/>
      </w:tblGrid>
      <w:tr w:rsidR="005E74C5" w:rsidRPr="005E74C5" w:rsidTr="00697B40">
        <w:trPr>
          <w:trHeight w:val="1263"/>
        </w:trPr>
        <w:tc>
          <w:tcPr>
            <w:tcW w:w="4332" w:type="dxa"/>
            <w:tcBorders>
              <w:top w:val="nil"/>
              <w:left w:val="nil"/>
              <w:bottom w:val="nil"/>
              <w:right w:val="nil"/>
            </w:tcBorders>
          </w:tcPr>
          <w:p w:rsidR="005E74C5" w:rsidRPr="005E74C5" w:rsidRDefault="005E74C5" w:rsidP="00697B40">
            <w:pPr>
              <w:pStyle w:val="a3"/>
              <w:keepNext/>
              <w:ind w:left="-4862" w:firstLine="4862"/>
              <w:jc w:val="both"/>
              <w:rPr>
                <w:sz w:val="28"/>
                <w:szCs w:val="28"/>
              </w:rPr>
            </w:pPr>
            <w:r w:rsidRPr="005E74C5">
              <w:rPr>
                <w:sz w:val="28"/>
                <w:szCs w:val="28"/>
              </w:rPr>
              <w:lastRenderedPageBreak/>
              <w:t xml:space="preserve">Приложение  1 утверждено  </w:t>
            </w:r>
          </w:p>
          <w:p w:rsidR="005E74C5" w:rsidRPr="005E74C5" w:rsidRDefault="005E74C5" w:rsidP="00697B40">
            <w:pPr>
              <w:pStyle w:val="a3"/>
              <w:keepNext/>
              <w:ind w:left="-4862" w:firstLine="4862"/>
              <w:jc w:val="both"/>
              <w:rPr>
                <w:sz w:val="28"/>
                <w:szCs w:val="28"/>
              </w:rPr>
            </w:pPr>
            <w:r w:rsidRPr="005E74C5">
              <w:rPr>
                <w:sz w:val="28"/>
                <w:szCs w:val="28"/>
              </w:rPr>
              <w:t>постановлением Администрации</w:t>
            </w:r>
          </w:p>
          <w:p w:rsidR="005E74C5" w:rsidRPr="005E74C5" w:rsidRDefault="005E74C5" w:rsidP="00697B40">
            <w:pPr>
              <w:pStyle w:val="a3"/>
              <w:keepNext/>
              <w:ind w:left="-4862" w:firstLine="4862"/>
              <w:jc w:val="both"/>
              <w:rPr>
                <w:sz w:val="28"/>
                <w:szCs w:val="28"/>
              </w:rPr>
            </w:pPr>
            <w:r w:rsidRPr="005E74C5">
              <w:rPr>
                <w:sz w:val="28"/>
                <w:szCs w:val="28"/>
              </w:rPr>
              <w:t>города Минусинска</w:t>
            </w:r>
          </w:p>
          <w:p w:rsidR="005E74C5" w:rsidRPr="005E74C5" w:rsidRDefault="005E74C5" w:rsidP="00697B40">
            <w:pPr>
              <w:pStyle w:val="a3"/>
              <w:keepNext/>
              <w:ind w:left="-4862" w:firstLine="4862"/>
              <w:jc w:val="both"/>
              <w:rPr>
                <w:sz w:val="28"/>
                <w:szCs w:val="28"/>
              </w:rPr>
            </w:pPr>
            <w:r w:rsidRPr="005E74C5">
              <w:rPr>
                <w:sz w:val="28"/>
                <w:szCs w:val="28"/>
              </w:rPr>
              <w:t xml:space="preserve">от                       № </w:t>
            </w:r>
          </w:p>
        </w:tc>
      </w:tr>
    </w:tbl>
    <w:p w:rsidR="005E74C5" w:rsidRPr="005E74C5" w:rsidRDefault="005E74C5" w:rsidP="005E74C5">
      <w:pPr>
        <w:pStyle w:val="a3"/>
        <w:keepNext/>
        <w:rPr>
          <w:sz w:val="28"/>
          <w:szCs w:val="28"/>
        </w:rPr>
      </w:pPr>
    </w:p>
    <w:p w:rsidR="005B2121" w:rsidRDefault="005B2121" w:rsidP="005E74C5">
      <w:pPr>
        <w:keepNext/>
        <w:jc w:val="center"/>
        <w:rPr>
          <w:rFonts w:ascii="Times New Roman" w:hAnsi="Times New Roman" w:cs="Times New Roman"/>
          <w:b/>
          <w:sz w:val="28"/>
          <w:szCs w:val="28"/>
        </w:rPr>
      </w:pPr>
    </w:p>
    <w:p w:rsidR="005B2121" w:rsidRDefault="005B2121" w:rsidP="005E74C5">
      <w:pPr>
        <w:keepNext/>
        <w:jc w:val="center"/>
        <w:rPr>
          <w:rFonts w:ascii="Times New Roman" w:hAnsi="Times New Roman" w:cs="Times New Roman"/>
          <w:b/>
          <w:sz w:val="28"/>
          <w:szCs w:val="28"/>
        </w:rPr>
      </w:pPr>
    </w:p>
    <w:p w:rsidR="005B2121" w:rsidRDefault="005B2121" w:rsidP="005E74C5">
      <w:pPr>
        <w:keepNext/>
        <w:jc w:val="center"/>
        <w:rPr>
          <w:rFonts w:ascii="Times New Roman" w:hAnsi="Times New Roman" w:cs="Times New Roman"/>
          <w:b/>
          <w:sz w:val="28"/>
          <w:szCs w:val="28"/>
        </w:rPr>
      </w:pPr>
    </w:p>
    <w:p w:rsidR="005B2121" w:rsidRDefault="005B2121" w:rsidP="005E74C5">
      <w:pPr>
        <w:keepNext/>
        <w:jc w:val="center"/>
        <w:rPr>
          <w:rFonts w:ascii="Times New Roman" w:hAnsi="Times New Roman" w:cs="Times New Roman"/>
          <w:b/>
          <w:sz w:val="28"/>
          <w:szCs w:val="28"/>
        </w:rPr>
      </w:pPr>
    </w:p>
    <w:p w:rsidR="005E74C5" w:rsidRPr="005E74C5" w:rsidRDefault="005E74C5" w:rsidP="005E74C5">
      <w:pPr>
        <w:keepNext/>
        <w:jc w:val="center"/>
        <w:rPr>
          <w:rFonts w:ascii="Times New Roman" w:hAnsi="Times New Roman" w:cs="Times New Roman"/>
          <w:b/>
          <w:sz w:val="28"/>
          <w:szCs w:val="28"/>
        </w:rPr>
      </w:pPr>
      <w:r w:rsidRPr="005E74C5">
        <w:rPr>
          <w:rFonts w:ascii="Times New Roman" w:hAnsi="Times New Roman" w:cs="Times New Roman"/>
          <w:b/>
          <w:sz w:val="28"/>
          <w:szCs w:val="28"/>
        </w:rPr>
        <w:t>Положение о</w:t>
      </w:r>
      <w:r w:rsidRPr="005E74C5">
        <w:rPr>
          <w:rFonts w:ascii="Times New Roman" w:hAnsi="Times New Roman" w:cs="Times New Roman"/>
          <w:b/>
          <w:bCs/>
          <w:i/>
          <w:iCs/>
          <w:sz w:val="28"/>
          <w:szCs w:val="28"/>
        </w:rPr>
        <w:t xml:space="preserve"> </w:t>
      </w:r>
      <w:r w:rsidRPr="005E74C5">
        <w:rPr>
          <w:rFonts w:ascii="Times New Roman" w:hAnsi="Times New Roman" w:cs="Times New Roman"/>
          <w:b/>
          <w:sz w:val="28"/>
          <w:szCs w:val="28"/>
        </w:rPr>
        <w:t xml:space="preserve"> порядке проведения ежегодной оценки (мониторинга) потребности в предоставлении муниципальных услуг в натуральном и стоимостном выражении</w:t>
      </w:r>
    </w:p>
    <w:p w:rsidR="005E74C5" w:rsidRPr="005E74C5" w:rsidRDefault="005E74C5" w:rsidP="005E74C5">
      <w:pPr>
        <w:keepNext/>
        <w:jc w:val="center"/>
        <w:rPr>
          <w:rFonts w:ascii="Times New Roman" w:hAnsi="Times New Roman" w:cs="Times New Roman"/>
          <w:sz w:val="28"/>
          <w:szCs w:val="28"/>
        </w:rPr>
      </w:pPr>
      <w:bookmarkStart w:id="1" w:name="_Toc135218855"/>
    </w:p>
    <w:p w:rsidR="005E74C5" w:rsidRPr="005E74C5" w:rsidRDefault="005E74C5" w:rsidP="005E74C5">
      <w:pPr>
        <w:keepNext/>
        <w:jc w:val="center"/>
        <w:rPr>
          <w:rFonts w:ascii="Times New Roman" w:hAnsi="Times New Roman" w:cs="Times New Roman"/>
          <w:sz w:val="28"/>
          <w:szCs w:val="28"/>
        </w:rPr>
      </w:pPr>
      <w:r w:rsidRPr="005E74C5">
        <w:rPr>
          <w:rFonts w:ascii="Times New Roman" w:hAnsi="Times New Roman" w:cs="Times New Roman"/>
          <w:sz w:val="28"/>
          <w:szCs w:val="28"/>
        </w:rPr>
        <w:t>1. Общие положения</w:t>
      </w:r>
      <w:bookmarkEnd w:id="1"/>
    </w:p>
    <w:p w:rsidR="005E74C5" w:rsidRPr="005E74C5" w:rsidRDefault="005E74C5" w:rsidP="005E74C5">
      <w:pPr>
        <w:keepNext/>
        <w:rPr>
          <w:rFonts w:ascii="Times New Roman" w:hAnsi="Times New Roman" w:cs="Times New Roman"/>
          <w:sz w:val="28"/>
          <w:szCs w:val="28"/>
        </w:rPr>
      </w:pPr>
      <w:bookmarkStart w:id="2" w:name="_Toc135548470"/>
    </w:p>
    <w:bookmarkEnd w:id="2"/>
    <w:p w:rsidR="005E74C5" w:rsidRPr="005E74C5" w:rsidRDefault="005E74C5" w:rsidP="005E74C5">
      <w:pPr>
        <w:keepNext/>
        <w:shd w:val="clear" w:color="auto" w:fill="FFFFFF"/>
        <w:tabs>
          <w:tab w:val="left" w:pos="950"/>
        </w:tabs>
        <w:ind w:firstLine="680"/>
        <w:jc w:val="both"/>
        <w:rPr>
          <w:rFonts w:ascii="Times New Roman" w:hAnsi="Times New Roman" w:cs="Times New Roman"/>
          <w:sz w:val="28"/>
          <w:szCs w:val="28"/>
        </w:rPr>
      </w:pPr>
      <w:r w:rsidRPr="005E74C5">
        <w:rPr>
          <w:rFonts w:ascii="Times New Roman" w:hAnsi="Times New Roman" w:cs="Times New Roman"/>
          <w:sz w:val="28"/>
          <w:szCs w:val="28"/>
        </w:rPr>
        <w:t>1.1. Настоящее Положение о порядке проведения ежегодной оценки (мониторинга)   потребности   в   предоставлении   муниципальных   услуг   в натуральном и стоимостном выражении (далее — Положение) разработано в соответствии с Бюджетным кодексом Российской Федерации.</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Ежегодная оценка (мониторинг) потребности в предоставлении муниципальных услуг в натуральном и стоимостном выражении проводится на систематической основе и является одним из этапов разработки проекта городского бюджета на очередной финансовый год и плановый период.</w:t>
      </w:r>
    </w:p>
    <w:p w:rsidR="005E74C5" w:rsidRPr="005E74C5" w:rsidRDefault="005E74C5" w:rsidP="005E74C5">
      <w:pPr>
        <w:keepNext/>
        <w:shd w:val="clear" w:color="auto" w:fill="FFFFFF"/>
        <w:tabs>
          <w:tab w:val="left" w:pos="878"/>
        </w:tabs>
        <w:ind w:firstLine="680"/>
        <w:jc w:val="both"/>
        <w:rPr>
          <w:rFonts w:ascii="Times New Roman" w:hAnsi="Times New Roman" w:cs="Times New Roman"/>
          <w:sz w:val="28"/>
          <w:szCs w:val="28"/>
        </w:rPr>
      </w:pPr>
      <w:r w:rsidRPr="005E74C5">
        <w:rPr>
          <w:rFonts w:ascii="Times New Roman" w:hAnsi="Times New Roman" w:cs="Times New Roman"/>
          <w:sz w:val="28"/>
          <w:szCs w:val="28"/>
        </w:rPr>
        <w:t>1.2. Оценка (мониторинг) потребности в предоставлении муниципальных услуг осуществляется в целях:</w:t>
      </w:r>
    </w:p>
    <w:p w:rsidR="005E74C5" w:rsidRPr="005E74C5" w:rsidRDefault="005E74C5" w:rsidP="005E74C5">
      <w:pPr>
        <w:keepNext/>
        <w:numPr>
          <w:ilvl w:val="0"/>
          <w:numId w:val="1"/>
        </w:numPr>
        <w:shd w:val="clear" w:color="auto" w:fill="FFFFFF"/>
        <w:tabs>
          <w:tab w:val="left" w:pos="677"/>
        </w:tabs>
        <w:autoSpaceDE w:val="0"/>
        <w:autoSpaceDN w:val="0"/>
        <w:adjustRightInd w:val="0"/>
        <w:spacing w:after="0" w:line="240" w:lineRule="auto"/>
        <w:ind w:firstLine="561"/>
        <w:jc w:val="both"/>
        <w:rPr>
          <w:rFonts w:ascii="Times New Roman" w:hAnsi="Times New Roman" w:cs="Times New Roman"/>
          <w:sz w:val="28"/>
          <w:szCs w:val="28"/>
        </w:rPr>
      </w:pPr>
      <w:r w:rsidRPr="005E74C5">
        <w:rPr>
          <w:rFonts w:ascii="Times New Roman" w:hAnsi="Times New Roman" w:cs="Times New Roman"/>
          <w:sz w:val="28"/>
          <w:szCs w:val="28"/>
        </w:rPr>
        <w:t>обеспечения учета обязательных для предоставления жителям муниципального образования город Минусинск услуг, оплачиваемых за счет городского бюджета;</w:t>
      </w:r>
    </w:p>
    <w:p w:rsidR="005E74C5" w:rsidRPr="005E74C5" w:rsidRDefault="005E74C5" w:rsidP="005E74C5">
      <w:pPr>
        <w:keepNext/>
        <w:numPr>
          <w:ilvl w:val="0"/>
          <w:numId w:val="1"/>
        </w:numPr>
        <w:shd w:val="clear" w:color="auto" w:fill="FFFFFF"/>
        <w:tabs>
          <w:tab w:val="left" w:pos="677"/>
        </w:tabs>
        <w:autoSpaceDE w:val="0"/>
        <w:autoSpaceDN w:val="0"/>
        <w:adjustRightInd w:val="0"/>
        <w:spacing w:after="0" w:line="240" w:lineRule="auto"/>
        <w:ind w:firstLine="561"/>
        <w:jc w:val="both"/>
        <w:rPr>
          <w:rFonts w:ascii="Times New Roman" w:hAnsi="Times New Roman" w:cs="Times New Roman"/>
          <w:sz w:val="28"/>
          <w:szCs w:val="28"/>
        </w:rPr>
      </w:pPr>
      <w:r w:rsidRPr="005E74C5">
        <w:rPr>
          <w:rFonts w:ascii="Times New Roman" w:hAnsi="Times New Roman" w:cs="Times New Roman"/>
          <w:sz w:val="28"/>
          <w:szCs w:val="28"/>
        </w:rPr>
        <w:t>определения  приоритетных направлений  для  сбалансированного  и эффективного   распределения   финансовых   ресурсов   по   муниципальным услугам;</w:t>
      </w:r>
    </w:p>
    <w:p w:rsidR="005E74C5" w:rsidRPr="005E74C5" w:rsidRDefault="005E74C5" w:rsidP="005E74C5">
      <w:pPr>
        <w:keepNext/>
        <w:numPr>
          <w:ilvl w:val="0"/>
          <w:numId w:val="1"/>
        </w:numPr>
        <w:shd w:val="clear" w:color="auto" w:fill="FFFFFF"/>
        <w:tabs>
          <w:tab w:val="left" w:pos="677"/>
        </w:tabs>
        <w:autoSpaceDE w:val="0"/>
        <w:autoSpaceDN w:val="0"/>
        <w:adjustRightInd w:val="0"/>
        <w:spacing w:after="0" w:line="240" w:lineRule="auto"/>
        <w:ind w:firstLine="561"/>
        <w:jc w:val="both"/>
        <w:rPr>
          <w:rFonts w:ascii="Times New Roman" w:hAnsi="Times New Roman" w:cs="Times New Roman"/>
          <w:sz w:val="28"/>
          <w:szCs w:val="28"/>
        </w:rPr>
      </w:pPr>
      <w:r w:rsidRPr="005E74C5">
        <w:rPr>
          <w:rFonts w:ascii="Times New Roman" w:hAnsi="Times New Roman" w:cs="Times New Roman"/>
          <w:sz w:val="28"/>
          <w:szCs w:val="28"/>
        </w:rPr>
        <w:t>обеспечения  своевременного  предоставления  муниципальных услуг жителям муниципального образования город Минусинск в необходимых объемах;</w:t>
      </w:r>
    </w:p>
    <w:p w:rsidR="005E74C5" w:rsidRPr="005E74C5" w:rsidRDefault="005E74C5" w:rsidP="005E74C5">
      <w:pPr>
        <w:keepNext/>
        <w:numPr>
          <w:ilvl w:val="0"/>
          <w:numId w:val="2"/>
        </w:numPr>
        <w:shd w:val="clear" w:color="auto" w:fill="FFFFFF"/>
        <w:tabs>
          <w:tab w:val="left" w:pos="749"/>
        </w:tabs>
        <w:autoSpaceDE w:val="0"/>
        <w:autoSpaceDN w:val="0"/>
        <w:adjustRightInd w:val="0"/>
        <w:spacing w:after="0" w:line="240" w:lineRule="auto"/>
        <w:ind w:left="14" w:firstLine="561"/>
        <w:jc w:val="both"/>
        <w:rPr>
          <w:rFonts w:ascii="Times New Roman" w:hAnsi="Times New Roman" w:cs="Times New Roman"/>
          <w:sz w:val="28"/>
          <w:szCs w:val="28"/>
        </w:rPr>
      </w:pPr>
      <w:r w:rsidRPr="005E74C5">
        <w:rPr>
          <w:rFonts w:ascii="Times New Roman" w:hAnsi="Times New Roman" w:cs="Times New Roman"/>
          <w:sz w:val="28"/>
          <w:szCs w:val="28"/>
        </w:rPr>
        <w:t>обеспечения   своевременной   и   полной   оплаты   предоставленных населению муниципального образования город Минусинск услуг, если такая оплата должна быть произведена за счет средств городского бюджета;</w:t>
      </w:r>
    </w:p>
    <w:p w:rsidR="005E74C5" w:rsidRPr="005E74C5" w:rsidRDefault="005E74C5" w:rsidP="005E74C5">
      <w:pPr>
        <w:keepNext/>
        <w:numPr>
          <w:ilvl w:val="0"/>
          <w:numId w:val="1"/>
        </w:numPr>
        <w:shd w:val="clear" w:color="auto" w:fill="FFFFFF"/>
        <w:tabs>
          <w:tab w:val="left" w:pos="677"/>
        </w:tabs>
        <w:autoSpaceDE w:val="0"/>
        <w:autoSpaceDN w:val="0"/>
        <w:adjustRightInd w:val="0"/>
        <w:spacing w:after="0" w:line="240" w:lineRule="auto"/>
        <w:ind w:firstLine="561"/>
        <w:jc w:val="both"/>
        <w:rPr>
          <w:rFonts w:ascii="Times New Roman" w:hAnsi="Times New Roman" w:cs="Times New Roman"/>
          <w:sz w:val="28"/>
          <w:szCs w:val="28"/>
        </w:rPr>
      </w:pPr>
      <w:r w:rsidRPr="005E74C5">
        <w:rPr>
          <w:rFonts w:ascii="Times New Roman" w:hAnsi="Times New Roman" w:cs="Times New Roman"/>
          <w:sz w:val="28"/>
          <w:szCs w:val="28"/>
        </w:rPr>
        <w:t>формирования   информационной   базы   для   принятия   решений   о направлениях и способах оптимизации бюджетных расходов.</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 xml:space="preserve">1.3. Оценка потребности в предоставлении муниципальных услуг в натуральном и стоимостном выражении проводится на постоянной основе и является одним из этапов при разработке проекта городского бюджета на </w:t>
      </w:r>
      <w:r w:rsidRPr="005E74C5">
        <w:rPr>
          <w:rFonts w:ascii="Times New Roman" w:hAnsi="Times New Roman" w:cs="Times New Roman"/>
          <w:sz w:val="28"/>
          <w:szCs w:val="28"/>
        </w:rPr>
        <w:lastRenderedPageBreak/>
        <w:t>очередной финансовый год и среднесрочного финансового плана муниципального образования город Минусинск.</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1.4.  Создание системы учета потребности в предоставлении муниципальных услуг является важнейшим элементом планирования расходной части городского бюджета и направлено на повышение качества планирования бюджетных расходов, внедрения результативного бюджетного планирования.</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1.5. Оценка    реальных   потребностей    населения    муниципального образования город Минусинск   позволит обеспечить эффективность использования бюджетных средств и координацию планов социально-экономического развития муниципального образования город Минусинск, исходя из интересов населения города.</w:t>
      </w:r>
    </w:p>
    <w:p w:rsidR="005E74C5" w:rsidRPr="005E74C5" w:rsidRDefault="005E74C5" w:rsidP="005E74C5">
      <w:pPr>
        <w:keepNext/>
        <w:ind w:firstLine="540"/>
        <w:jc w:val="both"/>
        <w:rPr>
          <w:rFonts w:ascii="Times New Roman" w:hAnsi="Times New Roman" w:cs="Times New Roman"/>
          <w:sz w:val="28"/>
          <w:szCs w:val="28"/>
        </w:rPr>
      </w:pPr>
    </w:p>
    <w:p w:rsidR="005E74C5" w:rsidRPr="005E74C5" w:rsidRDefault="005E74C5" w:rsidP="005E74C5">
      <w:pPr>
        <w:keepNext/>
        <w:ind w:firstLine="540"/>
        <w:jc w:val="center"/>
        <w:rPr>
          <w:rFonts w:ascii="Times New Roman" w:hAnsi="Times New Roman" w:cs="Times New Roman"/>
          <w:sz w:val="28"/>
          <w:szCs w:val="28"/>
        </w:rPr>
      </w:pPr>
      <w:r w:rsidRPr="005E74C5">
        <w:rPr>
          <w:rFonts w:ascii="Times New Roman" w:hAnsi="Times New Roman" w:cs="Times New Roman"/>
          <w:sz w:val="28"/>
          <w:szCs w:val="28"/>
        </w:rPr>
        <w:t>2. Объекты оценки (мониторинга) потребности в предоставлении муниципальных услуг в натуральном и стоимостном выражении</w:t>
      </w:r>
    </w:p>
    <w:p w:rsidR="005E74C5" w:rsidRPr="005E74C5" w:rsidRDefault="005E74C5" w:rsidP="005E74C5">
      <w:pPr>
        <w:keepNext/>
        <w:ind w:firstLine="540"/>
        <w:jc w:val="both"/>
        <w:rPr>
          <w:rFonts w:ascii="Times New Roman" w:hAnsi="Times New Roman" w:cs="Times New Roman"/>
          <w:sz w:val="28"/>
          <w:szCs w:val="28"/>
        </w:rPr>
      </w:pPr>
    </w:p>
    <w:p w:rsidR="00697B40" w:rsidRPr="00697B40" w:rsidRDefault="00697B40" w:rsidP="00697B40">
      <w:pPr>
        <w:keepNext/>
        <w:ind w:firstLine="540"/>
        <w:jc w:val="both"/>
        <w:rPr>
          <w:rFonts w:ascii="Times New Roman" w:hAnsi="Times New Roman" w:cs="Times New Roman"/>
          <w:sz w:val="28"/>
          <w:szCs w:val="28"/>
        </w:rPr>
      </w:pPr>
      <w:r w:rsidRPr="00697B40">
        <w:rPr>
          <w:rFonts w:ascii="Times New Roman" w:hAnsi="Times New Roman" w:cs="Times New Roman"/>
          <w:sz w:val="28"/>
          <w:szCs w:val="28"/>
        </w:rPr>
        <w:t xml:space="preserve">2.1.  </w:t>
      </w:r>
      <w:proofErr w:type="gramStart"/>
      <w:r w:rsidRPr="00697B40">
        <w:rPr>
          <w:rFonts w:ascii="Times New Roman" w:hAnsi="Times New Roman" w:cs="Times New Roman"/>
          <w:sz w:val="28"/>
          <w:szCs w:val="28"/>
        </w:rPr>
        <w:t>Оценке потребности в предоставлении подлежат муниципальные услуги, в соответствии с общероссийскими базовыми (отраслевыми) перечнями (классификаторами) государственных и муниципальных услуг в части муниципальных услуг, оказываемых физическим лицам (далее – общероссийские базовые перечни услуг), а также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государственных (муниципальных) услуг и</w:t>
      </w:r>
      <w:proofErr w:type="gramEnd"/>
      <w:r w:rsidRPr="00697B40">
        <w:rPr>
          <w:rFonts w:ascii="Times New Roman" w:hAnsi="Times New Roman" w:cs="Times New Roman"/>
          <w:sz w:val="28"/>
          <w:szCs w:val="28"/>
        </w:rPr>
        <w:t xml:space="preserve"> работ) (далее – Перечень).</w:t>
      </w:r>
    </w:p>
    <w:p w:rsidR="005E74C5" w:rsidRPr="005E74C5" w:rsidRDefault="005E74C5" w:rsidP="005E74C5">
      <w:pPr>
        <w:keepNext/>
        <w:shd w:val="clear" w:color="auto" w:fill="FFFFFF"/>
        <w:tabs>
          <w:tab w:val="left" w:pos="883"/>
        </w:tabs>
        <w:autoSpaceDE w:val="0"/>
        <w:autoSpaceDN w:val="0"/>
        <w:adjustRightInd w:val="0"/>
        <w:ind w:left="5" w:firstLine="556"/>
        <w:jc w:val="both"/>
        <w:rPr>
          <w:rFonts w:ascii="Times New Roman" w:hAnsi="Times New Roman" w:cs="Times New Roman"/>
          <w:sz w:val="28"/>
          <w:szCs w:val="28"/>
        </w:rPr>
      </w:pPr>
      <w:r w:rsidRPr="005E74C5">
        <w:rPr>
          <w:rFonts w:ascii="Times New Roman" w:hAnsi="Times New Roman" w:cs="Times New Roman"/>
          <w:sz w:val="28"/>
          <w:szCs w:val="28"/>
        </w:rPr>
        <w:t>2.2. Оценка потребности в предоставлении муниципальных услуг производится в натуральных и стоимостных показателях. Натуральные показатели оценки, установленные в Перечне, определяются в отношении   каждой   муниципальной   услуги,   по   которой   ведется   оценка потребности. Единицы измерения натуральных показателей муниципальных услуг определены Перечнем. Стоимостные показатели оценки определяются в рублях и копейках в расчете на каждую натуральную единицу (или 10, 100, 1000 единиц) измерения объема предоставляемых услуг.</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Регламент оценки потребности в предоставлении муниципальных услуг в натуральном и стоимостном выражении устанавливается в разделе 3 настоящего  Положения.</w:t>
      </w:r>
    </w:p>
    <w:p w:rsidR="005E74C5" w:rsidRPr="005E74C5" w:rsidRDefault="005E74C5" w:rsidP="005E74C5">
      <w:pPr>
        <w:keepNext/>
        <w:ind w:firstLine="540"/>
        <w:jc w:val="both"/>
        <w:rPr>
          <w:rFonts w:ascii="Times New Roman" w:hAnsi="Times New Roman" w:cs="Times New Roman"/>
          <w:sz w:val="28"/>
          <w:szCs w:val="28"/>
        </w:rPr>
      </w:pPr>
    </w:p>
    <w:p w:rsidR="005E74C5" w:rsidRPr="005E74C5" w:rsidRDefault="005E74C5" w:rsidP="005E74C5">
      <w:pPr>
        <w:keepNext/>
        <w:ind w:firstLine="540"/>
        <w:jc w:val="center"/>
        <w:rPr>
          <w:rFonts w:ascii="Times New Roman" w:hAnsi="Times New Roman" w:cs="Times New Roman"/>
          <w:sz w:val="28"/>
          <w:szCs w:val="28"/>
        </w:rPr>
      </w:pPr>
      <w:r w:rsidRPr="005E74C5">
        <w:rPr>
          <w:rFonts w:ascii="Times New Roman" w:hAnsi="Times New Roman" w:cs="Times New Roman"/>
          <w:sz w:val="28"/>
          <w:szCs w:val="28"/>
        </w:rPr>
        <w:lastRenderedPageBreak/>
        <w:t>3. Регламент проведения оценки потребности в предоставлении муниципальных  услуг в натуральном и стоимостном выражении</w:t>
      </w:r>
    </w:p>
    <w:p w:rsidR="005E74C5" w:rsidRPr="005E74C5" w:rsidRDefault="005E74C5" w:rsidP="005E74C5">
      <w:pPr>
        <w:keepNext/>
        <w:ind w:firstLine="540"/>
        <w:jc w:val="both"/>
        <w:rPr>
          <w:rFonts w:ascii="Times New Roman" w:hAnsi="Times New Roman" w:cs="Times New Roman"/>
          <w:sz w:val="28"/>
          <w:szCs w:val="28"/>
        </w:rPr>
      </w:pPr>
    </w:p>
    <w:tbl>
      <w:tblPr>
        <w:tblW w:w="972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61"/>
        <w:gridCol w:w="4301"/>
        <w:gridCol w:w="2244"/>
        <w:gridCol w:w="2618"/>
      </w:tblGrid>
      <w:tr w:rsidR="005E74C5" w:rsidRPr="005E74C5" w:rsidTr="00697B40">
        <w:trPr>
          <w:trHeight w:val="237"/>
          <w:tblHeader/>
        </w:trPr>
        <w:tc>
          <w:tcPr>
            <w:tcW w:w="561" w:type="dxa"/>
            <w:tcBorders>
              <w:top w:val="single" w:sz="6" w:space="0" w:color="auto"/>
              <w:left w:val="single" w:sz="6" w:space="0" w:color="auto"/>
              <w:bottom w:val="single" w:sz="6" w:space="0" w:color="auto"/>
              <w:right w:val="single" w:sz="6" w:space="0" w:color="auto"/>
            </w:tcBorders>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 xml:space="preserve">№ </w:t>
            </w:r>
            <w:proofErr w:type="spellStart"/>
            <w:proofErr w:type="gramStart"/>
            <w:r w:rsidRPr="005E74C5">
              <w:rPr>
                <w:rFonts w:ascii="Times New Roman" w:hAnsi="Times New Roman" w:cs="Times New Roman"/>
                <w:sz w:val="24"/>
                <w:szCs w:val="24"/>
              </w:rPr>
              <w:t>п</w:t>
            </w:r>
            <w:proofErr w:type="spellEnd"/>
            <w:proofErr w:type="gramEnd"/>
            <w:r w:rsidRPr="005E74C5">
              <w:rPr>
                <w:rFonts w:ascii="Times New Roman" w:hAnsi="Times New Roman" w:cs="Times New Roman"/>
                <w:sz w:val="24"/>
                <w:szCs w:val="24"/>
              </w:rPr>
              <w:t>/</w:t>
            </w:r>
            <w:proofErr w:type="spellStart"/>
            <w:r w:rsidRPr="005E74C5">
              <w:rPr>
                <w:rFonts w:ascii="Times New Roman" w:hAnsi="Times New Roman" w:cs="Times New Roman"/>
                <w:sz w:val="24"/>
                <w:szCs w:val="24"/>
              </w:rPr>
              <w:t>п</w:t>
            </w:r>
            <w:proofErr w:type="spellEnd"/>
          </w:p>
        </w:tc>
        <w:tc>
          <w:tcPr>
            <w:tcW w:w="4301" w:type="dxa"/>
            <w:tcBorders>
              <w:top w:val="single" w:sz="6" w:space="0" w:color="auto"/>
              <w:left w:val="single" w:sz="6" w:space="0" w:color="auto"/>
              <w:bottom w:val="single" w:sz="4" w:space="0" w:color="auto"/>
              <w:right w:val="single" w:sz="6" w:space="0" w:color="auto"/>
            </w:tcBorders>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Мероприятие</w:t>
            </w:r>
          </w:p>
        </w:tc>
        <w:tc>
          <w:tcPr>
            <w:tcW w:w="2244" w:type="dxa"/>
            <w:tcBorders>
              <w:top w:val="single" w:sz="6" w:space="0" w:color="auto"/>
              <w:left w:val="single" w:sz="6" w:space="0" w:color="auto"/>
              <w:bottom w:val="single" w:sz="6" w:space="0" w:color="auto"/>
              <w:right w:val="single" w:sz="6" w:space="0" w:color="auto"/>
            </w:tcBorders>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Срок</w:t>
            </w:r>
          </w:p>
        </w:tc>
        <w:tc>
          <w:tcPr>
            <w:tcW w:w="2618" w:type="dxa"/>
            <w:tcBorders>
              <w:top w:val="single" w:sz="6" w:space="0" w:color="auto"/>
              <w:left w:val="single" w:sz="6" w:space="0" w:color="auto"/>
              <w:bottom w:val="single" w:sz="6" w:space="0" w:color="auto"/>
              <w:right w:val="single" w:sz="6" w:space="0" w:color="auto"/>
            </w:tcBorders>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Ответственные исполнители</w:t>
            </w:r>
          </w:p>
        </w:tc>
      </w:tr>
      <w:tr w:rsidR="005E74C5" w:rsidRPr="005E74C5" w:rsidTr="00697B40">
        <w:trPr>
          <w:trHeight w:val="821"/>
        </w:trPr>
        <w:tc>
          <w:tcPr>
            <w:tcW w:w="561" w:type="dxa"/>
            <w:tcBorders>
              <w:top w:val="single" w:sz="6" w:space="0" w:color="auto"/>
              <w:left w:val="single" w:sz="6" w:space="0" w:color="auto"/>
              <w:bottom w:val="single" w:sz="6" w:space="0" w:color="auto"/>
              <w:right w:val="single" w:sz="4" w:space="0" w:color="auto"/>
            </w:tcBorders>
          </w:tcPr>
          <w:p w:rsidR="005E74C5" w:rsidRPr="005E74C5" w:rsidRDefault="005E74C5" w:rsidP="00697B40">
            <w:pPr>
              <w:keepNext/>
              <w:ind w:right="-6"/>
              <w:jc w:val="center"/>
              <w:rPr>
                <w:rFonts w:ascii="Times New Roman" w:hAnsi="Times New Roman" w:cs="Times New Roman"/>
                <w:sz w:val="24"/>
                <w:szCs w:val="24"/>
              </w:rPr>
            </w:pPr>
            <w:r w:rsidRPr="005E74C5">
              <w:rPr>
                <w:rFonts w:ascii="Times New Roman" w:hAnsi="Times New Roman" w:cs="Times New Roman"/>
                <w:sz w:val="24"/>
                <w:szCs w:val="24"/>
              </w:rPr>
              <w:t>1</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ind w:right="-51"/>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Анализ объемов предоставления </w:t>
            </w:r>
            <w:r w:rsidRPr="005E74C5">
              <w:rPr>
                <w:rFonts w:ascii="Times New Roman" w:hAnsi="Times New Roman" w:cs="Times New Roman"/>
                <w:spacing w:val="-1"/>
                <w:sz w:val="24"/>
                <w:szCs w:val="24"/>
              </w:rPr>
              <w:t xml:space="preserve">муниципальных услуг (в </w:t>
            </w:r>
            <w:r w:rsidRPr="005E74C5">
              <w:rPr>
                <w:rFonts w:ascii="Times New Roman" w:hAnsi="Times New Roman" w:cs="Times New Roman"/>
                <w:spacing w:val="-2"/>
                <w:sz w:val="24"/>
                <w:szCs w:val="24"/>
              </w:rPr>
              <w:t xml:space="preserve">натуральных показателях) </w:t>
            </w:r>
            <w:r w:rsidRPr="005E74C5">
              <w:rPr>
                <w:rFonts w:ascii="Times New Roman" w:hAnsi="Times New Roman" w:cs="Times New Roman"/>
                <w:spacing w:val="-1"/>
                <w:sz w:val="24"/>
                <w:szCs w:val="24"/>
              </w:rPr>
              <w:t xml:space="preserve">раздельно  по каждой </w:t>
            </w:r>
            <w:r w:rsidRPr="005E74C5">
              <w:rPr>
                <w:rFonts w:ascii="Times New Roman" w:hAnsi="Times New Roman" w:cs="Times New Roman"/>
                <w:sz w:val="24"/>
                <w:szCs w:val="24"/>
              </w:rPr>
              <w:t xml:space="preserve">муниципальной   услуге  за </w:t>
            </w:r>
            <w:r w:rsidRPr="005E74C5">
              <w:rPr>
                <w:rFonts w:ascii="Times New Roman" w:hAnsi="Times New Roman" w:cs="Times New Roman"/>
                <w:spacing w:val="-1"/>
                <w:sz w:val="24"/>
                <w:szCs w:val="24"/>
              </w:rPr>
              <w:t xml:space="preserve">отчетный   финансовый   год   и </w:t>
            </w:r>
            <w:r w:rsidRPr="005E74C5">
              <w:rPr>
                <w:rFonts w:ascii="Times New Roman" w:hAnsi="Times New Roman" w:cs="Times New Roman"/>
                <w:spacing w:val="-2"/>
                <w:sz w:val="24"/>
                <w:szCs w:val="24"/>
              </w:rPr>
              <w:t xml:space="preserve">предшествующие ему  три </w:t>
            </w:r>
            <w:r w:rsidRPr="005E74C5">
              <w:rPr>
                <w:rFonts w:ascii="Times New Roman" w:hAnsi="Times New Roman" w:cs="Times New Roman"/>
                <w:spacing w:val="-3"/>
                <w:sz w:val="24"/>
                <w:szCs w:val="24"/>
              </w:rPr>
              <w:t>финансовых  года</w:t>
            </w:r>
          </w:p>
        </w:tc>
        <w:tc>
          <w:tcPr>
            <w:tcW w:w="2244" w:type="dxa"/>
            <w:tcBorders>
              <w:top w:val="single" w:sz="6" w:space="0" w:color="auto"/>
              <w:left w:val="single" w:sz="4" w:space="0" w:color="auto"/>
              <w:bottom w:val="single" w:sz="6" w:space="0" w:color="auto"/>
              <w:right w:val="single" w:sz="6"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До 15 сентября  </w:t>
            </w:r>
            <w:r w:rsidRPr="005E74C5">
              <w:rPr>
                <w:rFonts w:ascii="Times New Roman" w:hAnsi="Times New Roman" w:cs="Times New Roman"/>
                <w:spacing w:val="-1"/>
                <w:sz w:val="24"/>
                <w:szCs w:val="24"/>
              </w:rPr>
              <w:t>2008 года.</w:t>
            </w:r>
          </w:p>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pacing w:val="-2"/>
                <w:sz w:val="24"/>
                <w:szCs w:val="24"/>
              </w:rPr>
              <w:t xml:space="preserve">Начиная с 2009 года </w:t>
            </w:r>
            <w:proofErr w:type="gramStart"/>
            <w:r w:rsidRPr="005E74C5">
              <w:rPr>
                <w:rFonts w:ascii="Times New Roman" w:hAnsi="Times New Roman" w:cs="Times New Roman"/>
                <w:spacing w:val="-2"/>
                <w:sz w:val="24"/>
                <w:szCs w:val="24"/>
              </w:rPr>
              <w:t>-д</w:t>
            </w:r>
            <w:proofErr w:type="gramEnd"/>
            <w:r w:rsidRPr="005E74C5">
              <w:rPr>
                <w:rFonts w:ascii="Times New Roman" w:hAnsi="Times New Roman" w:cs="Times New Roman"/>
                <w:spacing w:val="-2"/>
                <w:sz w:val="24"/>
                <w:szCs w:val="24"/>
              </w:rPr>
              <w:t>о</w:t>
            </w:r>
            <w:r w:rsidRPr="005E74C5">
              <w:rPr>
                <w:rFonts w:ascii="Times New Roman" w:hAnsi="Times New Roman" w:cs="Times New Roman"/>
                <w:b/>
                <w:bCs/>
                <w:sz w:val="24"/>
                <w:szCs w:val="24"/>
              </w:rPr>
              <w:t xml:space="preserve"> </w:t>
            </w:r>
            <w:r w:rsidRPr="005E74C5">
              <w:rPr>
                <w:rFonts w:ascii="Times New Roman" w:hAnsi="Times New Roman" w:cs="Times New Roman"/>
                <w:sz w:val="24"/>
                <w:szCs w:val="24"/>
              </w:rPr>
              <w:t xml:space="preserve">15 марта </w:t>
            </w:r>
            <w:r w:rsidRPr="005E74C5">
              <w:rPr>
                <w:rFonts w:ascii="Times New Roman" w:hAnsi="Times New Roman" w:cs="Times New Roman"/>
                <w:spacing w:val="-2"/>
                <w:sz w:val="24"/>
                <w:szCs w:val="24"/>
              </w:rPr>
              <w:t>текущего года</w:t>
            </w:r>
          </w:p>
        </w:tc>
        <w:tc>
          <w:tcPr>
            <w:tcW w:w="2618" w:type="dxa"/>
            <w:tcBorders>
              <w:top w:val="single" w:sz="6" w:space="0" w:color="auto"/>
              <w:left w:val="single" w:sz="6" w:space="0" w:color="auto"/>
              <w:bottom w:val="single" w:sz="6" w:space="0" w:color="auto"/>
              <w:right w:val="single" w:sz="6"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Субъекты бюджетного </w:t>
            </w:r>
            <w:r w:rsidRPr="005E74C5">
              <w:rPr>
                <w:rFonts w:ascii="Times New Roman" w:hAnsi="Times New Roman" w:cs="Times New Roman"/>
                <w:spacing w:val="-1"/>
                <w:sz w:val="24"/>
                <w:szCs w:val="24"/>
              </w:rPr>
              <w:t xml:space="preserve">планирования, </w:t>
            </w:r>
            <w:r w:rsidRPr="005E74C5">
              <w:rPr>
                <w:rFonts w:ascii="Times New Roman" w:hAnsi="Times New Roman" w:cs="Times New Roman"/>
                <w:spacing w:val="-2"/>
                <w:sz w:val="24"/>
                <w:szCs w:val="24"/>
              </w:rPr>
              <w:t xml:space="preserve">ответственные за организацию </w:t>
            </w:r>
            <w:r w:rsidRPr="005E74C5">
              <w:rPr>
                <w:rFonts w:ascii="Times New Roman" w:hAnsi="Times New Roman" w:cs="Times New Roman"/>
                <w:spacing w:val="-1"/>
                <w:sz w:val="24"/>
                <w:szCs w:val="24"/>
              </w:rPr>
              <w:t xml:space="preserve">предоставления муниципальных   услуг    в </w:t>
            </w:r>
            <w:r w:rsidRPr="005E74C5">
              <w:rPr>
                <w:rFonts w:ascii="Times New Roman" w:hAnsi="Times New Roman" w:cs="Times New Roman"/>
                <w:spacing w:val="-2"/>
                <w:sz w:val="24"/>
                <w:szCs w:val="24"/>
              </w:rPr>
              <w:t>соответствии   с   Перечнем</w:t>
            </w:r>
            <w:r w:rsidRPr="005E74C5">
              <w:rPr>
                <w:rFonts w:ascii="Times New Roman" w:hAnsi="Times New Roman" w:cs="Times New Roman"/>
                <w:sz w:val="24"/>
                <w:szCs w:val="24"/>
              </w:rPr>
              <w:t>.</w:t>
            </w:r>
          </w:p>
        </w:tc>
      </w:tr>
      <w:tr w:rsidR="005E74C5" w:rsidRPr="005E74C5" w:rsidTr="00697B40">
        <w:trPr>
          <w:trHeight w:val="780"/>
        </w:trPr>
        <w:tc>
          <w:tcPr>
            <w:tcW w:w="561" w:type="dxa"/>
            <w:tcBorders>
              <w:top w:val="single" w:sz="6" w:space="0" w:color="auto"/>
              <w:left w:val="single" w:sz="6" w:space="0" w:color="auto"/>
              <w:bottom w:val="single" w:sz="6" w:space="0" w:color="auto"/>
              <w:right w:val="single" w:sz="4"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2</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 xml:space="preserve">Размещение </w:t>
            </w:r>
            <w:r w:rsidRPr="005E74C5">
              <w:rPr>
                <w:rFonts w:ascii="Times New Roman" w:hAnsi="Times New Roman" w:cs="Times New Roman"/>
                <w:spacing w:val="-1"/>
                <w:sz w:val="24"/>
                <w:szCs w:val="24"/>
              </w:rPr>
              <w:t xml:space="preserve">результатов анализа  объемов предоставления муниципальных  услуг </w:t>
            </w:r>
            <w:r w:rsidRPr="005E74C5">
              <w:rPr>
                <w:rFonts w:ascii="Times New Roman" w:hAnsi="Times New Roman" w:cs="Times New Roman"/>
                <w:sz w:val="24"/>
                <w:szCs w:val="24"/>
              </w:rPr>
              <w:t xml:space="preserve"> (в натуральных показателях) за отчетный финансовый год </w:t>
            </w:r>
            <w:r w:rsidRPr="005E74C5">
              <w:rPr>
                <w:rFonts w:ascii="Times New Roman" w:hAnsi="Times New Roman" w:cs="Times New Roman"/>
                <w:spacing w:val="-1"/>
                <w:sz w:val="24"/>
                <w:szCs w:val="24"/>
              </w:rPr>
              <w:t xml:space="preserve">и </w:t>
            </w:r>
            <w:r w:rsidRPr="005E74C5">
              <w:rPr>
                <w:rFonts w:ascii="Times New Roman" w:hAnsi="Times New Roman" w:cs="Times New Roman"/>
                <w:spacing w:val="-2"/>
                <w:sz w:val="24"/>
                <w:szCs w:val="24"/>
              </w:rPr>
              <w:t xml:space="preserve">предшествующие      ему      три </w:t>
            </w:r>
            <w:r w:rsidRPr="005E74C5">
              <w:rPr>
                <w:rFonts w:ascii="Times New Roman" w:hAnsi="Times New Roman" w:cs="Times New Roman"/>
                <w:spacing w:val="-1"/>
                <w:sz w:val="24"/>
                <w:szCs w:val="24"/>
              </w:rPr>
              <w:t xml:space="preserve">финансовых года (раздельно по каждой муниципальной услуге, </w:t>
            </w:r>
            <w:r w:rsidRPr="005E74C5">
              <w:rPr>
                <w:rFonts w:ascii="Times New Roman" w:hAnsi="Times New Roman" w:cs="Times New Roman"/>
                <w:spacing w:val="5"/>
                <w:sz w:val="24"/>
                <w:szCs w:val="24"/>
              </w:rPr>
              <w:t xml:space="preserve">а также по каждому субъекту </w:t>
            </w:r>
            <w:r w:rsidRPr="005E74C5">
              <w:rPr>
                <w:rFonts w:ascii="Times New Roman" w:hAnsi="Times New Roman" w:cs="Times New Roman"/>
                <w:spacing w:val="-1"/>
                <w:sz w:val="24"/>
                <w:szCs w:val="24"/>
              </w:rPr>
              <w:t xml:space="preserve">бюджетного   планирования)   в </w:t>
            </w:r>
            <w:r w:rsidRPr="005E74C5">
              <w:rPr>
                <w:rFonts w:ascii="Times New Roman" w:hAnsi="Times New Roman" w:cs="Times New Roman"/>
                <w:spacing w:val="-2"/>
                <w:sz w:val="24"/>
                <w:szCs w:val="24"/>
              </w:rPr>
              <w:t xml:space="preserve">средствах   массовой информации и на официальном </w:t>
            </w:r>
            <w:r w:rsidRPr="005E74C5">
              <w:rPr>
                <w:rFonts w:ascii="Times New Roman" w:hAnsi="Times New Roman" w:cs="Times New Roman"/>
                <w:spacing w:val="1"/>
                <w:sz w:val="24"/>
                <w:szCs w:val="24"/>
              </w:rPr>
              <w:t>сайте Администрации города Минусинска в сети Интернет</w:t>
            </w:r>
          </w:p>
        </w:tc>
        <w:tc>
          <w:tcPr>
            <w:tcW w:w="2244" w:type="dxa"/>
            <w:tcBorders>
              <w:top w:val="single" w:sz="6" w:space="0" w:color="auto"/>
              <w:left w:val="single" w:sz="4" w:space="0" w:color="auto"/>
              <w:bottom w:val="single" w:sz="6" w:space="0" w:color="auto"/>
              <w:right w:val="single" w:sz="6"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Одновременно с публикацией годового отчета об исполнении городского бюджета  Минусинска</w:t>
            </w:r>
          </w:p>
        </w:tc>
        <w:tc>
          <w:tcPr>
            <w:tcW w:w="2618" w:type="dxa"/>
            <w:tcBorders>
              <w:top w:val="single" w:sz="6" w:space="0" w:color="auto"/>
              <w:left w:val="single" w:sz="6" w:space="0" w:color="auto"/>
              <w:bottom w:val="single" w:sz="6" w:space="0" w:color="auto"/>
              <w:right w:val="single" w:sz="6"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Субъекты бюджетного </w:t>
            </w:r>
            <w:r w:rsidRPr="005E74C5">
              <w:rPr>
                <w:rFonts w:ascii="Times New Roman" w:hAnsi="Times New Roman" w:cs="Times New Roman"/>
                <w:spacing w:val="-1"/>
                <w:sz w:val="24"/>
                <w:szCs w:val="24"/>
              </w:rPr>
              <w:t xml:space="preserve">планирования, </w:t>
            </w:r>
            <w:r w:rsidRPr="005E74C5">
              <w:rPr>
                <w:rFonts w:ascii="Times New Roman" w:hAnsi="Times New Roman" w:cs="Times New Roman"/>
                <w:spacing w:val="-2"/>
                <w:sz w:val="24"/>
                <w:szCs w:val="24"/>
              </w:rPr>
              <w:t xml:space="preserve">ответственные за организацию </w:t>
            </w:r>
            <w:r w:rsidRPr="005E74C5">
              <w:rPr>
                <w:rFonts w:ascii="Times New Roman" w:hAnsi="Times New Roman" w:cs="Times New Roman"/>
                <w:spacing w:val="-1"/>
                <w:sz w:val="24"/>
                <w:szCs w:val="24"/>
              </w:rPr>
              <w:t xml:space="preserve">предоставления муниципальных   услуг    в </w:t>
            </w:r>
            <w:r w:rsidRPr="005E74C5">
              <w:rPr>
                <w:rFonts w:ascii="Times New Roman" w:hAnsi="Times New Roman" w:cs="Times New Roman"/>
                <w:spacing w:val="-2"/>
                <w:sz w:val="24"/>
                <w:szCs w:val="24"/>
              </w:rPr>
              <w:t>соответствии   с   Перечнем</w:t>
            </w:r>
            <w:r w:rsidRPr="005E74C5">
              <w:rPr>
                <w:rFonts w:ascii="Times New Roman" w:hAnsi="Times New Roman" w:cs="Times New Roman"/>
                <w:sz w:val="24"/>
                <w:szCs w:val="24"/>
              </w:rPr>
              <w:t>.</w:t>
            </w:r>
          </w:p>
        </w:tc>
      </w:tr>
      <w:tr w:rsidR="005E74C5" w:rsidRPr="005E74C5" w:rsidTr="00697B40">
        <w:trPr>
          <w:trHeight w:val="2116"/>
        </w:trPr>
        <w:tc>
          <w:tcPr>
            <w:tcW w:w="561" w:type="dxa"/>
            <w:tcBorders>
              <w:top w:val="single" w:sz="6" w:space="0" w:color="auto"/>
              <w:left w:val="single" w:sz="6" w:space="0" w:color="auto"/>
              <w:bottom w:val="single" w:sz="6" w:space="0" w:color="auto"/>
              <w:right w:val="single" w:sz="4"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3</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 xml:space="preserve">Инвентаризация и анализ законодательных норм, устанавливающих требования к объемам и качеству предоставления муниципальных услуг   </w:t>
            </w:r>
          </w:p>
        </w:tc>
        <w:tc>
          <w:tcPr>
            <w:tcW w:w="2244" w:type="dxa"/>
            <w:tcBorders>
              <w:top w:val="single" w:sz="6" w:space="0" w:color="auto"/>
              <w:left w:val="single" w:sz="4" w:space="0" w:color="auto"/>
              <w:bottom w:val="single" w:sz="6" w:space="0" w:color="auto"/>
              <w:right w:val="single" w:sz="6"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До 15 сентября  </w:t>
            </w:r>
            <w:r w:rsidRPr="005E74C5">
              <w:rPr>
                <w:rFonts w:ascii="Times New Roman" w:hAnsi="Times New Roman" w:cs="Times New Roman"/>
                <w:spacing w:val="-1"/>
                <w:sz w:val="24"/>
                <w:szCs w:val="24"/>
              </w:rPr>
              <w:t>2008 года.</w:t>
            </w:r>
          </w:p>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Начиная с 2009 года </w:t>
            </w:r>
            <w:proofErr w:type="gramStart"/>
            <w:r w:rsidRPr="005E74C5">
              <w:rPr>
                <w:rFonts w:ascii="Times New Roman" w:hAnsi="Times New Roman" w:cs="Times New Roman"/>
                <w:spacing w:val="-2"/>
                <w:sz w:val="24"/>
                <w:szCs w:val="24"/>
              </w:rPr>
              <w:t>-д</w:t>
            </w:r>
            <w:proofErr w:type="gramEnd"/>
            <w:r w:rsidRPr="005E74C5">
              <w:rPr>
                <w:rFonts w:ascii="Times New Roman" w:hAnsi="Times New Roman" w:cs="Times New Roman"/>
                <w:spacing w:val="-2"/>
                <w:sz w:val="24"/>
                <w:szCs w:val="24"/>
              </w:rPr>
              <w:t>о</w:t>
            </w:r>
            <w:r w:rsidRPr="005E74C5">
              <w:rPr>
                <w:rFonts w:ascii="Times New Roman" w:hAnsi="Times New Roman" w:cs="Times New Roman"/>
                <w:b/>
                <w:bCs/>
                <w:sz w:val="24"/>
                <w:szCs w:val="24"/>
              </w:rPr>
              <w:t xml:space="preserve"> </w:t>
            </w:r>
            <w:r w:rsidRPr="005E74C5">
              <w:rPr>
                <w:rFonts w:ascii="Times New Roman" w:hAnsi="Times New Roman" w:cs="Times New Roman"/>
                <w:sz w:val="24"/>
                <w:szCs w:val="24"/>
              </w:rPr>
              <w:t xml:space="preserve">15 марта </w:t>
            </w:r>
            <w:r w:rsidRPr="005E74C5">
              <w:rPr>
                <w:rFonts w:ascii="Times New Roman" w:hAnsi="Times New Roman" w:cs="Times New Roman"/>
                <w:spacing w:val="-2"/>
                <w:sz w:val="24"/>
                <w:szCs w:val="24"/>
              </w:rPr>
              <w:t>текущего года</w:t>
            </w:r>
          </w:p>
        </w:tc>
        <w:tc>
          <w:tcPr>
            <w:tcW w:w="2618" w:type="dxa"/>
            <w:tcBorders>
              <w:top w:val="single" w:sz="6" w:space="0" w:color="auto"/>
              <w:left w:val="single" w:sz="6" w:space="0" w:color="auto"/>
              <w:bottom w:val="single" w:sz="6" w:space="0" w:color="auto"/>
              <w:right w:val="single" w:sz="6"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Субъекты бюджетного </w:t>
            </w:r>
            <w:r w:rsidRPr="005E74C5">
              <w:rPr>
                <w:rFonts w:ascii="Times New Roman" w:hAnsi="Times New Roman" w:cs="Times New Roman"/>
                <w:spacing w:val="-1"/>
                <w:sz w:val="24"/>
                <w:szCs w:val="24"/>
              </w:rPr>
              <w:t xml:space="preserve">планирования, </w:t>
            </w:r>
            <w:r w:rsidRPr="005E74C5">
              <w:rPr>
                <w:rFonts w:ascii="Times New Roman" w:hAnsi="Times New Roman" w:cs="Times New Roman"/>
                <w:spacing w:val="-2"/>
                <w:sz w:val="24"/>
                <w:szCs w:val="24"/>
              </w:rPr>
              <w:t xml:space="preserve">ответственные за организацию </w:t>
            </w:r>
            <w:r w:rsidRPr="005E74C5">
              <w:rPr>
                <w:rFonts w:ascii="Times New Roman" w:hAnsi="Times New Roman" w:cs="Times New Roman"/>
                <w:spacing w:val="-1"/>
                <w:sz w:val="24"/>
                <w:szCs w:val="24"/>
              </w:rPr>
              <w:t xml:space="preserve">предоставления муниципальных   услуг    в </w:t>
            </w:r>
            <w:r w:rsidRPr="005E74C5">
              <w:rPr>
                <w:rFonts w:ascii="Times New Roman" w:hAnsi="Times New Roman" w:cs="Times New Roman"/>
                <w:spacing w:val="-2"/>
                <w:sz w:val="24"/>
                <w:szCs w:val="24"/>
              </w:rPr>
              <w:t>соответствии   с   Перечнем</w:t>
            </w:r>
            <w:r w:rsidRPr="005E74C5">
              <w:rPr>
                <w:rFonts w:ascii="Times New Roman" w:hAnsi="Times New Roman" w:cs="Times New Roman"/>
                <w:sz w:val="24"/>
                <w:szCs w:val="24"/>
              </w:rPr>
              <w:t>.</w:t>
            </w:r>
          </w:p>
        </w:tc>
      </w:tr>
      <w:tr w:rsidR="005E74C5" w:rsidRPr="005E74C5" w:rsidTr="00697B40">
        <w:trPr>
          <w:trHeight w:val="712"/>
        </w:trPr>
        <w:tc>
          <w:tcPr>
            <w:tcW w:w="561" w:type="dxa"/>
            <w:tcBorders>
              <w:top w:val="single" w:sz="6" w:space="0" w:color="auto"/>
              <w:left w:val="single" w:sz="6" w:space="0" w:color="auto"/>
              <w:bottom w:val="single" w:sz="6" w:space="0" w:color="auto"/>
              <w:right w:val="single" w:sz="4"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4</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Предложения по дополнению и </w:t>
            </w:r>
            <w:r w:rsidRPr="005E74C5">
              <w:rPr>
                <w:rFonts w:ascii="Times New Roman" w:hAnsi="Times New Roman" w:cs="Times New Roman"/>
                <w:spacing w:val="-1"/>
                <w:sz w:val="24"/>
                <w:szCs w:val="24"/>
              </w:rPr>
              <w:t xml:space="preserve">уточнению   Перечня   муниципальных   услуг   города </w:t>
            </w:r>
            <w:r w:rsidRPr="005E74C5">
              <w:rPr>
                <w:rFonts w:ascii="Times New Roman" w:hAnsi="Times New Roman" w:cs="Times New Roman"/>
                <w:spacing w:val="-2"/>
                <w:sz w:val="24"/>
                <w:szCs w:val="24"/>
              </w:rPr>
              <w:t xml:space="preserve">Минусинска, по  которым производиться   учет </w:t>
            </w:r>
            <w:r w:rsidRPr="005E74C5">
              <w:rPr>
                <w:rFonts w:ascii="Times New Roman" w:hAnsi="Times New Roman" w:cs="Times New Roman"/>
                <w:sz w:val="24"/>
                <w:szCs w:val="24"/>
              </w:rPr>
              <w:t xml:space="preserve">потребности             в их </w:t>
            </w:r>
            <w:r w:rsidRPr="005E74C5">
              <w:rPr>
                <w:rFonts w:ascii="Times New Roman" w:hAnsi="Times New Roman" w:cs="Times New Roman"/>
                <w:spacing w:val="-1"/>
                <w:sz w:val="24"/>
                <w:szCs w:val="24"/>
              </w:rPr>
              <w:t>предоставлении                   (при необходимости)</w:t>
            </w:r>
          </w:p>
        </w:tc>
        <w:tc>
          <w:tcPr>
            <w:tcW w:w="2244" w:type="dxa"/>
            <w:tcBorders>
              <w:top w:val="single" w:sz="6" w:space="0" w:color="auto"/>
              <w:left w:val="single" w:sz="4" w:space="0" w:color="auto"/>
              <w:bottom w:val="single" w:sz="6" w:space="0" w:color="auto"/>
              <w:right w:val="single" w:sz="6" w:space="0" w:color="auto"/>
            </w:tcBorders>
          </w:tcPr>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3"/>
                <w:sz w:val="24"/>
                <w:szCs w:val="24"/>
              </w:rPr>
              <w:t xml:space="preserve">Начиная </w:t>
            </w:r>
            <w:r w:rsidRPr="005E74C5">
              <w:rPr>
                <w:rFonts w:ascii="Times New Roman" w:hAnsi="Times New Roman" w:cs="Times New Roman"/>
                <w:spacing w:val="2"/>
                <w:sz w:val="24"/>
                <w:szCs w:val="24"/>
              </w:rPr>
              <w:t xml:space="preserve">с 2009 года - </w:t>
            </w:r>
            <w:r w:rsidRPr="005E74C5">
              <w:rPr>
                <w:rFonts w:ascii="Times New Roman" w:hAnsi="Times New Roman" w:cs="Times New Roman"/>
                <w:spacing w:val="-1"/>
                <w:sz w:val="24"/>
                <w:szCs w:val="24"/>
              </w:rPr>
              <w:t xml:space="preserve">до 1 апреля </w:t>
            </w:r>
            <w:r w:rsidRPr="005E74C5">
              <w:rPr>
                <w:rFonts w:ascii="Times New Roman" w:hAnsi="Times New Roman" w:cs="Times New Roman"/>
                <w:spacing w:val="-2"/>
                <w:sz w:val="24"/>
                <w:szCs w:val="24"/>
              </w:rPr>
              <w:t>текущего года</w:t>
            </w:r>
          </w:p>
        </w:tc>
        <w:tc>
          <w:tcPr>
            <w:tcW w:w="2618" w:type="dxa"/>
            <w:tcBorders>
              <w:top w:val="single" w:sz="6" w:space="0" w:color="auto"/>
              <w:left w:val="single" w:sz="6" w:space="0" w:color="auto"/>
              <w:bottom w:val="single" w:sz="6" w:space="0" w:color="auto"/>
              <w:right w:val="single" w:sz="6"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Субъекты  бюджетного планирования, ответственные                  за организацию </w:t>
            </w:r>
            <w:r w:rsidRPr="005E74C5">
              <w:rPr>
                <w:rFonts w:ascii="Times New Roman" w:hAnsi="Times New Roman" w:cs="Times New Roman"/>
                <w:spacing w:val="-1"/>
                <w:sz w:val="24"/>
                <w:szCs w:val="24"/>
              </w:rPr>
              <w:t xml:space="preserve">предоставления </w:t>
            </w:r>
            <w:r w:rsidRPr="005E74C5">
              <w:rPr>
                <w:rFonts w:ascii="Times New Roman" w:hAnsi="Times New Roman" w:cs="Times New Roman"/>
                <w:spacing w:val="-3"/>
                <w:sz w:val="24"/>
                <w:szCs w:val="24"/>
              </w:rPr>
              <w:t xml:space="preserve">муниципальных  услуг    в </w:t>
            </w:r>
            <w:r w:rsidRPr="005E74C5">
              <w:rPr>
                <w:rFonts w:ascii="Times New Roman" w:hAnsi="Times New Roman" w:cs="Times New Roman"/>
                <w:spacing w:val="-2"/>
                <w:sz w:val="24"/>
                <w:szCs w:val="24"/>
              </w:rPr>
              <w:t>соответствии   с   Перечнем</w:t>
            </w:r>
            <w:r w:rsidRPr="005E74C5">
              <w:rPr>
                <w:rFonts w:ascii="Times New Roman" w:hAnsi="Times New Roman" w:cs="Times New Roman"/>
                <w:spacing w:val="-1"/>
                <w:sz w:val="24"/>
                <w:szCs w:val="24"/>
              </w:rPr>
              <w:t xml:space="preserve">, по которым должен        производиться </w:t>
            </w:r>
            <w:r w:rsidRPr="005E74C5">
              <w:rPr>
                <w:rFonts w:ascii="Times New Roman" w:hAnsi="Times New Roman" w:cs="Times New Roman"/>
                <w:sz w:val="24"/>
                <w:szCs w:val="24"/>
              </w:rPr>
              <w:t xml:space="preserve">учет   потребности  в   их </w:t>
            </w:r>
            <w:r w:rsidRPr="005E74C5">
              <w:rPr>
                <w:rFonts w:ascii="Times New Roman" w:hAnsi="Times New Roman" w:cs="Times New Roman"/>
                <w:spacing w:val="-2"/>
                <w:sz w:val="24"/>
                <w:szCs w:val="24"/>
              </w:rPr>
              <w:lastRenderedPageBreak/>
              <w:t>предоставлении</w:t>
            </w:r>
          </w:p>
        </w:tc>
      </w:tr>
      <w:tr w:rsidR="005E74C5" w:rsidRPr="005E74C5" w:rsidTr="00697B40">
        <w:trPr>
          <w:trHeight w:val="4225"/>
        </w:trPr>
        <w:tc>
          <w:tcPr>
            <w:tcW w:w="561" w:type="dxa"/>
            <w:tcBorders>
              <w:top w:val="single" w:sz="6" w:space="0" w:color="auto"/>
              <w:left w:val="single" w:sz="6" w:space="0" w:color="auto"/>
              <w:bottom w:val="single" w:sz="6" w:space="0" w:color="auto"/>
              <w:right w:val="single" w:sz="4"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lastRenderedPageBreak/>
              <w:t>5</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shd w:val="clear" w:color="auto" w:fill="FFFFFF"/>
              <w:jc w:val="both"/>
              <w:rPr>
                <w:rFonts w:ascii="Times New Roman" w:hAnsi="Times New Roman" w:cs="Times New Roman"/>
                <w:spacing w:val="-1"/>
                <w:sz w:val="24"/>
                <w:szCs w:val="24"/>
              </w:rPr>
            </w:pPr>
            <w:r w:rsidRPr="005E74C5">
              <w:rPr>
                <w:rFonts w:ascii="Times New Roman" w:hAnsi="Times New Roman" w:cs="Times New Roman"/>
                <w:sz w:val="24"/>
                <w:szCs w:val="24"/>
              </w:rPr>
              <w:t xml:space="preserve">Проведение   оценки </w:t>
            </w:r>
            <w:r w:rsidRPr="005E74C5">
              <w:rPr>
                <w:rFonts w:ascii="Times New Roman" w:hAnsi="Times New Roman" w:cs="Times New Roman"/>
                <w:spacing w:val="2"/>
                <w:sz w:val="24"/>
                <w:szCs w:val="24"/>
              </w:rPr>
              <w:t xml:space="preserve">потребности в предоставлении </w:t>
            </w:r>
            <w:r w:rsidRPr="005E74C5">
              <w:rPr>
                <w:rFonts w:ascii="Times New Roman" w:hAnsi="Times New Roman" w:cs="Times New Roman"/>
                <w:sz w:val="24"/>
                <w:szCs w:val="24"/>
              </w:rPr>
              <w:t xml:space="preserve">муниципальных услуг на </w:t>
            </w:r>
            <w:r w:rsidRPr="005E74C5">
              <w:rPr>
                <w:rFonts w:ascii="Times New Roman" w:hAnsi="Times New Roman" w:cs="Times New Roman"/>
                <w:spacing w:val="3"/>
                <w:sz w:val="24"/>
                <w:szCs w:val="24"/>
              </w:rPr>
              <w:t xml:space="preserve">очередной  финансовый  год и </w:t>
            </w:r>
            <w:r w:rsidRPr="005E74C5">
              <w:rPr>
                <w:rFonts w:ascii="Times New Roman" w:hAnsi="Times New Roman" w:cs="Times New Roman"/>
                <w:spacing w:val="1"/>
                <w:sz w:val="24"/>
                <w:szCs w:val="24"/>
              </w:rPr>
              <w:t xml:space="preserve">плановый           период  (в </w:t>
            </w:r>
            <w:r w:rsidRPr="005E74C5">
              <w:rPr>
                <w:rFonts w:ascii="Times New Roman" w:hAnsi="Times New Roman" w:cs="Times New Roman"/>
                <w:spacing w:val="-2"/>
                <w:sz w:val="24"/>
                <w:szCs w:val="24"/>
              </w:rPr>
              <w:t xml:space="preserve">натуральном выражении), </w:t>
            </w:r>
            <w:r w:rsidRPr="005E74C5">
              <w:rPr>
                <w:rFonts w:ascii="Times New Roman" w:hAnsi="Times New Roman" w:cs="Times New Roman"/>
                <w:spacing w:val="-1"/>
                <w:sz w:val="24"/>
                <w:szCs w:val="24"/>
              </w:rPr>
              <w:t xml:space="preserve">раздельно          по  каждой муниципальной услуге, а также </w:t>
            </w:r>
            <w:proofErr w:type="spellStart"/>
            <w:r w:rsidRPr="005E74C5">
              <w:rPr>
                <w:rFonts w:ascii="Times New Roman" w:hAnsi="Times New Roman" w:cs="Times New Roman"/>
                <w:spacing w:val="-2"/>
                <w:sz w:val="24"/>
                <w:szCs w:val="24"/>
              </w:rPr>
              <w:t>укрупненно</w:t>
            </w:r>
            <w:proofErr w:type="spellEnd"/>
            <w:r w:rsidRPr="005E74C5">
              <w:rPr>
                <w:rFonts w:ascii="Times New Roman" w:hAnsi="Times New Roman" w:cs="Times New Roman"/>
                <w:spacing w:val="-2"/>
                <w:sz w:val="24"/>
                <w:szCs w:val="24"/>
              </w:rPr>
              <w:t xml:space="preserve">      в      целом      по </w:t>
            </w:r>
            <w:r w:rsidRPr="005E74C5">
              <w:rPr>
                <w:rFonts w:ascii="Times New Roman" w:hAnsi="Times New Roman" w:cs="Times New Roman"/>
                <w:spacing w:val="-1"/>
                <w:sz w:val="24"/>
                <w:szCs w:val="24"/>
              </w:rPr>
              <w:t>каждому субъекту бюджетного планирования</w:t>
            </w:r>
          </w:p>
          <w:p w:rsidR="005E74C5" w:rsidRPr="005E74C5" w:rsidRDefault="005E74C5" w:rsidP="00697B40">
            <w:pPr>
              <w:keepNext/>
              <w:shd w:val="clear" w:color="auto" w:fill="FFFFFF"/>
              <w:jc w:val="both"/>
              <w:rPr>
                <w:rFonts w:ascii="Times New Roman" w:hAnsi="Times New Roman" w:cs="Times New Roman"/>
                <w:spacing w:val="-1"/>
                <w:sz w:val="24"/>
                <w:szCs w:val="24"/>
              </w:rPr>
            </w:pPr>
          </w:p>
          <w:p w:rsidR="005E74C5" w:rsidRPr="005E74C5" w:rsidRDefault="005E74C5" w:rsidP="00697B40">
            <w:pPr>
              <w:keepNext/>
              <w:shd w:val="clear" w:color="auto" w:fill="FFFFFF"/>
              <w:jc w:val="both"/>
              <w:rPr>
                <w:rFonts w:ascii="Times New Roman" w:hAnsi="Times New Roman" w:cs="Times New Roman"/>
                <w:spacing w:val="-1"/>
                <w:sz w:val="24"/>
                <w:szCs w:val="24"/>
              </w:rPr>
            </w:pPr>
          </w:p>
          <w:p w:rsidR="005E74C5" w:rsidRPr="005E74C5" w:rsidRDefault="005E74C5" w:rsidP="00697B40">
            <w:pPr>
              <w:keepNext/>
              <w:shd w:val="clear" w:color="auto" w:fill="FFFFFF"/>
              <w:jc w:val="both"/>
              <w:rPr>
                <w:rFonts w:ascii="Times New Roman" w:hAnsi="Times New Roman" w:cs="Times New Roman"/>
                <w:spacing w:val="-1"/>
                <w:sz w:val="24"/>
                <w:szCs w:val="24"/>
              </w:rPr>
            </w:pPr>
          </w:p>
          <w:p w:rsidR="005E74C5" w:rsidRPr="005E74C5" w:rsidRDefault="005E74C5" w:rsidP="00697B40">
            <w:pPr>
              <w:keepNext/>
              <w:shd w:val="clear" w:color="auto" w:fill="FFFFFF"/>
              <w:jc w:val="both"/>
              <w:rPr>
                <w:rFonts w:ascii="Times New Roman" w:hAnsi="Times New Roman" w:cs="Times New Roman"/>
                <w:sz w:val="24"/>
                <w:szCs w:val="24"/>
              </w:rPr>
            </w:pPr>
          </w:p>
        </w:tc>
        <w:tc>
          <w:tcPr>
            <w:tcW w:w="2244" w:type="dxa"/>
            <w:tcBorders>
              <w:top w:val="single" w:sz="6" w:space="0" w:color="auto"/>
              <w:left w:val="single" w:sz="4" w:space="0" w:color="auto"/>
              <w:bottom w:val="single" w:sz="6" w:space="0" w:color="auto"/>
              <w:right w:val="single" w:sz="6"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2"/>
                <w:sz w:val="24"/>
                <w:szCs w:val="24"/>
              </w:rPr>
              <w:t>До 15 сентября 2008 года.</w:t>
            </w:r>
          </w:p>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3"/>
                <w:sz w:val="24"/>
                <w:szCs w:val="24"/>
              </w:rPr>
              <w:t xml:space="preserve">Начиная </w:t>
            </w:r>
            <w:r w:rsidRPr="005E74C5">
              <w:rPr>
                <w:rFonts w:ascii="Times New Roman" w:hAnsi="Times New Roman" w:cs="Times New Roman"/>
                <w:spacing w:val="-2"/>
                <w:sz w:val="24"/>
                <w:szCs w:val="24"/>
              </w:rPr>
              <w:t xml:space="preserve">с 2009 года </w:t>
            </w:r>
            <w:proofErr w:type="gramStart"/>
            <w:r w:rsidRPr="005E74C5">
              <w:rPr>
                <w:rFonts w:ascii="Times New Roman" w:hAnsi="Times New Roman" w:cs="Times New Roman"/>
                <w:spacing w:val="-2"/>
                <w:sz w:val="24"/>
                <w:szCs w:val="24"/>
              </w:rPr>
              <w:t>-</w:t>
            </w:r>
            <w:r w:rsidRPr="005E74C5">
              <w:rPr>
                <w:rFonts w:ascii="Times New Roman" w:hAnsi="Times New Roman" w:cs="Times New Roman"/>
                <w:spacing w:val="-1"/>
                <w:sz w:val="24"/>
                <w:szCs w:val="24"/>
              </w:rPr>
              <w:t>д</w:t>
            </w:r>
            <w:proofErr w:type="gramEnd"/>
            <w:r w:rsidRPr="005E74C5">
              <w:rPr>
                <w:rFonts w:ascii="Times New Roman" w:hAnsi="Times New Roman" w:cs="Times New Roman"/>
                <w:spacing w:val="-1"/>
                <w:sz w:val="24"/>
                <w:szCs w:val="24"/>
              </w:rPr>
              <w:t xml:space="preserve">о 15 апреля </w:t>
            </w:r>
            <w:r w:rsidRPr="005E74C5">
              <w:rPr>
                <w:rFonts w:ascii="Times New Roman" w:hAnsi="Times New Roman" w:cs="Times New Roman"/>
                <w:spacing w:val="-2"/>
                <w:sz w:val="24"/>
                <w:szCs w:val="24"/>
              </w:rPr>
              <w:t>текущего года</w:t>
            </w:r>
          </w:p>
        </w:tc>
        <w:tc>
          <w:tcPr>
            <w:tcW w:w="2618" w:type="dxa"/>
            <w:tcBorders>
              <w:top w:val="single" w:sz="6" w:space="0" w:color="auto"/>
              <w:left w:val="single" w:sz="6" w:space="0" w:color="auto"/>
              <w:bottom w:val="single" w:sz="6" w:space="0" w:color="auto"/>
              <w:right w:val="single" w:sz="6"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Субъекты        бюджетного планирования, ответственные  за организацию </w:t>
            </w:r>
            <w:r w:rsidRPr="005E74C5">
              <w:rPr>
                <w:rFonts w:ascii="Times New Roman" w:hAnsi="Times New Roman" w:cs="Times New Roman"/>
                <w:spacing w:val="-1"/>
                <w:sz w:val="24"/>
                <w:szCs w:val="24"/>
              </w:rPr>
              <w:t xml:space="preserve">предоставления </w:t>
            </w:r>
            <w:r w:rsidRPr="005E74C5">
              <w:rPr>
                <w:rFonts w:ascii="Times New Roman" w:hAnsi="Times New Roman" w:cs="Times New Roman"/>
                <w:sz w:val="24"/>
                <w:szCs w:val="24"/>
              </w:rPr>
              <w:t xml:space="preserve">муниципальных   услуг   в </w:t>
            </w:r>
            <w:r w:rsidRPr="005E74C5">
              <w:rPr>
                <w:rFonts w:ascii="Times New Roman" w:hAnsi="Times New Roman" w:cs="Times New Roman"/>
                <w:spacing w:val="-2"/>
                <w:sz w:val="24"/>
                <w:szCs w:val="24"/>
              </w:rPr>
              <w:t>соответствии   с   Перечнем</w:t>
            </w:r>
            <w:r w:rsidRPr="005E74C5">
              <w:rPr>
                <w:rFonts w:ascii="Times New Roman" w:hAnsi="Times New Roman" w:cs="Times New Roman"/>
                <w:sz w:val="24"/>
                <w:szCs w:val="24"/>
              </w:rPr>
              <w:t xml:space="preserve">, по которым </w:t>
            </w:r>
            <w:r w:rsidRPr="005E74C5">
              <w:rPr>
                <w:rFonts w:ascii="Times New Roman" w:hAnsi="Times New Roman" w:cs="Times New Roman"/>
                <w:spacing w:val="-1"/>
                <w:sz w:val="24"/>
                <w:szCs w:val="24"/>
              </w:rPr>
              <w:t xml:space="preserve">должен        производиться </w:t>
            </w:r>
            <w:r w:rsidRPr="005E74C5">
              <w:rPr>
                <w:rFonts w:ascii="Times New Roman" w:hAnsi="Times New Roman" w:cs="Times New Roman"/>
                <w:spacing w:val="1"/>
                <w:sz w:val="24"/>
                <w:szCs w:val="24"/>
              </w:rPr>
              <w:t xml:space="preserve">учет   потребности   в    их </w:t>
            </w:r>
            <w:r w:rsidRPr="005E74C5">
              <w:rPr>
                <w:rFonts w:ascii="Times New Roman" w:hAnsi="Times New Roman" w:cs="Times New Roman"/>
                <w:spacing w:val="-1"/>
                <w:sz w:val="24"/>
                <w:szCs w:val="24"/>
              </w:rPr>
              <w:t>предоставлении</w:t>
            </w:r>
          </w:p>
        </w:tc>
      </w:tr>
      <w:tr w:rsidR="005E74C5" w:rsidRPr="005E74C5" w:rsidTr="00697B40">
        <w:trPr>
          <w:trHeight w:val="380"/>
        </w:trPr>
        <w:tc>
          <w:tcPr>
            <w:tcW w:w="561" w:type="dxa"/>
            <w:tcBorders>
              <w:top w:val="single" w:sz="6" w:space="0" w:color="auto"/>
              <w:left w:val="single" w:sz="6" w:space="0" w:color="auto"/>
              <w:bottom w:val="single" w:sz="6" w:space="0" w:color="auto"/>
              <w:right w:val="single" w:sz="4"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6</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1"/>
                <w:sz w:val="24"/>
                <w:szCs w:val="24"/>
              </w:rPr>
              <w:t xml:space="preserve">Анализ стоимости </w:t>
            </w:r>
            <w:r w:rsidRPr="005E74C5">
              <w:rPr>
                <w:rFonts w:ascii="Times New Roman" w:hAnsi="Times New Roman" w:cs="Times New Roman"/>
                <w:spacing w:val="2"/>
                <w:sz w:val="24"/>
                <w:szCs w:val="24"/>
              </w:rPr>
              <w:t xml:space="preserve">муниципальных услуг      за </w:t>
            </w:r>
            <w:r w:rsidRPr="005E74C5">
              <w:rPr>
                <w:rFonts w:ascii="Times New Roman" w:hAnsi="Times New Roman" w:cs="Times New Roman"/>
                <w:spacing w:val="1"/>
                <w:sz w:val="24"/>
                <w:szCs w:val="24"/>
              </w:rPr>
              <w:t xml:space="preserve">отчетный   финансовый   год  и предшествующие      ему     три </w:t>
            </w:r>
            <w:r w:rsidRPr="005E74C5">
              <w:rPr>
                <w:rFonts w:ascii="Times New Roman" w:hAnsi="Times New Roman" w:cs="Times New Roman"/>
                <w:sz w:val="24"/>
                <w:szCs w:val="24"/>
              </w:rPr>
              <w:t xml:space="preserve">финансовых года, раздельно по </w:t>
            </w:r>
            <w:r w:rsidRPr="005E74C5">
              <w:rPr>
                <w:rFonts w:ascii="Times New Roman" w:hAnsi="Times New Roman" w:cs="Times New Roman"/>
                <w:spacing w:val="-1"/>
                <w:sz w:val="24"/>
                <w:szCs w:val="24"/>
              </w:rPr>
              <w:t>каждой муниципальной услуге</w:t>
            </w:r>
            <w:r w:rsidRPr="005E74C5" w:rsidDel="0013385A">
              <w:rPr>
                <w:rFonts w:ascii="Times New Roman" w:hAnsi="Times New Roman" w:cs="Times New Roman"/>
                <w:sz w:val="24"/>
                <w:szCs w:val="24"/>
              </w:rPr>
              <w:t xml:space="preserve"> </w:t>
            </w:r>
          </w:p>
        </w:tc>
        <w:tc>
          <w:tcPr>
            <w:tcW w:w="2244" w:type="dxa"/>
            <w:tcBorders>
              <w:top w:val="single" w:sz="6" w:space="0" w:color="auto"/>
              <w:left w:val="single" w:sz="4" w:space="0" w:color="auto"/>
              <w:bottom w:val="single" w:sz="6" w:space="0" w:color="auto"/>
              <w:right w:val="single" w:sz="6" w:space="0" w:color="auto"/>
            </w:tcBorders>
          </w:tcPr>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2"/>
                <w:sz w:val="24"/>
                <w:szCs w:val="24"/>
              </w:rPr>
              <w:t>До 15 сентября 2008 года.</w:t>
            </w:r>
          </w:p>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pacing w:val="-1"/>
                <w:sz w:val="24"/>
                <w:szCs w:val="24"/>
              </w:rPr>
              <w:t xml:space="preserve">Начиная с 2009 года </w:t>
            </w:r>
            <w:proofErr w:type="gramStart"/>
            <w:r w:rsidRPr="005E74C5">
              <w:rPr>
                <w:rFonts w:ascii="Times New Roman" w:hAnsi="Times New Roman" w:cs="Times New Roman"/>
                <w:spacing w:val="-1"/>
                <w:sz w:val="24"/>
                <w:szCs w:val="24"/>
              </w:rPr>
              <w:t>-</w:t>
            </w:r>
            <w:r w:rsidRPr="005E74C5">
              <w:rPr>
                <w:rFonts w:ascii="Times New Roman" w:hAnsi="Times New Roman" w:cs="Times New Roman"/>
                <w:sz w:val="24"/>
                <w:szCs w:val="24"/>
              </w:rPr>
              <w:t>д</w:t>
            </w:r>
            <w:proofErr w:type="gramEnd"/>
            <w:r w:rsidRPr="005E74C5">
              <w:rPr>
                <w:rFonts w:ascii="Times New Roman" w:hAnsi="Times New Roman" w:cs="Times New Roman"/>
                <w:sz w:val="24"/>
                <w:szCs w:val="24"/>
              </w:rPr>
              <w:t xml:space="preserve">о 1 мая </w:t>
            </w:r>
            <w:r w:rsidRPr="005E74C5">
              <w:rPr>
                <w:rFonts w:ascii="Times New Roman" w:hAnsi="Times New Roman" w:cs="Times New Roman"/>
                <w:spacing w:val="-1"/>
                <w:sz w:val="24"/>
                <w:szCs w:val="24"/>
              </w:rPr>
              <w:t>текущего года</w:t>
            </w:r>
          </w:p>
        </w:tc>
        <w:tc>
          <w:tcPr>
            <w:tcW w:w="2618" w:type="dxa"/>
            <w:tcBorders>
              <w:top w:val="single" w:sz="6" w:space="0" w:color="auto"/>
              <w:left w:val="single" w:sz="6" w:space="0" w:color="auto"/>
              <w:bottom w:val="single" w:sz="6" w:space="0" w:color="auto"/>
              <w:right w:val="single" w:sz="6"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Субъекты        бюджетного планирования, ответственные  за организацию </w:t>
            </w:r>
            <w:r w:rsidRPr="005E74C5">
              <w:rPr>
                <w:rFonts w:ascii="Times New Roman" w:hAnsi="Times New Roman" w:cs="Times New Roman"/>
                <w:spacing w:val="-1"/>
                <w:sz w:val="24"/>
                <w:szCs w:val="24"/>
              </w:rPr>
              <w:t xml:space="preserve">предоставления </w:t>
            </w:r>
            <w:r w:rsidRPr="005E74C5">
              <w:rPr>
                <w:rFonts w:ascii="Times New Roman" w:hAnsi="Times New Roman" w:cs="Times New Roman"/>
                <w:sz w:val="24"/>
                <w:szCs w:val="24"/>
              </w:rPr>
              <w:t xml:space="preserve">муниципальных   услуг   в </w:t>
            </w:r>
            <w:r w:rsidRPr="005E74C5">
              <w:rPr>
                <w:rFonts w:ascii="Times New Roman" w:hAnsi="Times New Roman" w:cs="Times New Roman"/>
                <w:spacing w:val="-2"/>
                <w:sz w:val="24"/>
                <w:szCs w:val="24"/>
              </w:rPr>
              <w:t>соответствии   с   Перечнем</w:t>
            </w:r>
            <w:r w:rsidRPr="005E74C5">
              <w:rPr>
                <w:rFonts w:ascii="Times New Roman" w:hAnsi="Times New Roman" w:cs="Times New Roman"/>
                <w:sz w:val="24"/>
                <w:szCs w:val="24"/>
              </w:rPr>
              <w:t xml:space="preserve">, по которым </w:t>
            </w:r>
            <w:r w:rsidRPr="005E74C5">
              <w:rPr>
                <w:rFonts w:ascii="Times New Roman" w:hAnsi="Times New Roman" w:cs="Times New Roman"/>
                <w:spacing w:val="-1"/>
                <w:sz w:val="24"/>
                <w:szCs w:val="24"/>
              </w:rPr>
              <w:t xml:space="preserve">должен        производиться </w:t>
            </w:r>
            <w:r w:rsidRPr="005E74C5">
              <w:rPr>
                <w:rFonts w:ascii="Times New Roman" w:hAnsi="Times New Roman" w:cs="Times New Roman"/>
                <w:spacing w:val="1"/>
                <w:sz w:val="24"/>
                <w:szCs w:val="24"/>
              </w:rPr>
              <w:t xml:space="preserve">учет   потребности   в    их </w:t>
            </w:r>
            <w:r w:rsidRPr="005E74C5">
              <w:rPr>
                <w:rFonts w:ascii="Times New Roman" w:hAnsi="Times New Roman" w:cs="Times New Roman"/>
                <w:spacing w:val="-1"/>
                <w:sz w:val="24"/>
                <w:szCs w:val="24"/>
              </w:rPr>
              <w:t>предоставлении</w:t>
            </w:r>
          </w:p>
        </w:tc>
      </w:tr>
      <w:tr w:rsidR="005E74C5" w:rsidRPr="005E74C5" w:rsidTr="00697B40">
        <w:trPr>
          <w:trHeight w:val="1734"/>
        </w:trPr>
        <w:tc>
          <w:tcPr>
            <w:tcW w:w="561" w:type="dxa"/>
            <w:tcBorders>
              <w:top w:val="single" w:sz="6" w:space="0" w:color="auto"/>
              <w:left w:val="single" w:sz="6" w:space="0" w:color="auto"/>
              <w:bottom w:val="single" w:sz="6" w:space="0" w:color="auto"/>
              <w:right w:val="single" w:sz="4"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7</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Разработка и анализ прогнозов </w:t>
            </w:r>
            <w:r w:rsidRPr="005E74C5">
              <w:rPr>
                <w:rFonts w:ascii="Times New Roman" w:hAnsi="Times New Roman" w:cs="Times New Roman"/>
                <w:spacing w:val="-2"/>
                <w:sz w:val="24"/>
                <w:szCs w:val="24"/>
              </w:rPr>
              <w:t xml:space="preserve">изменения     уровня     цен     на </w:t>
            </w:r>
            <w:r w:rsidRPr="005E74C5">
              <w:rPr>
                <w:rFonts w:ascii="Times New Roman" w:hAnsi="Times New Roman" w:cs="Times New Roman"/>
                <w:sz w:val="24"/>
                <w:szCs w:val="24"/>
              </w:rPr>
              <w:t xml:space="preserve">отдельные   составляющие </w:t>
            </w:r>
            <w:r w:rsidRPr="005E74C5">
              <w:rPr>
                <w:rFonts w:ascii="Times New Roman" w:hAnsi="Times New Roman" w:cs="Times New Roman"/>
                <w:spacing w:val="-1"/>
                <w:sz w:val="24"/>
                <w:szCs w:val="24"/>
              </w:rPr>
              <w:t xml:space="preserve">себестоимости муниципальных </w:t>
            </w:r>
            <w:r w:rsidRPr="005E74C5">
              <w:rPr>
                <w:rFonts w:ascii="Times New Roman" w:hAnsi="Times New Roman" w:cs="Times New Roman"/>
                <w:spacing w:val="1"/>
                <w:sz w:val="24"/>
                <w:szCs w:val="24"/>
              </w:rPr>
              <w:t xml:space="preserve">услуг,   раздельно   по   каждой </w:t>
            </w:r>
            <w:r w:rsidRPr="005E74C5">
              <w:rPr>
                <w:rFonts w:ascii="Times New Roman" w:hAnsi="Times New Roman" w:cs="Times New Roman"/>
                <w:spacing w:val="-1"/>
                <w:sz w:val="24"/>
                <w:szCs w:val="24"/>
              </w:rPr>
              <w:t>муниципальной услуге</w:t>
            </w:r>
          </w:p>
        </w:tc>
        <w:tc>
          <w:tcPr>
            <w:tcW w:w="2244" w:type="dxa"/>
            <w:tcBorders>
              <w:top w:val="single" w:sz="6" w:space="0" w:color="auto"/>
              <w:left w:val="single" w:sz="4" w:space="0" w:color="auto"/>
              <w:bottom w:val="single" w:sz="6" w:space="0" w:color="auto"/>
              <w:right w:val="single" w:sz="6" w:space="0" w:color="auto"/>
            </w:tcBorders>
          </w:tcPr>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2"/>
                <w:sz w:val="24"/>
                <w:szCs w:val="24"/>
              </w:rPr>
              <w:t xml:space="preserve">До 15 сентября  </w:t>
            </w:r>
            <w:r w:rsidRPr="005E74C5">
              <w:rPr>
                <w:rFonts w:ascii="Times New Roman" w:hAnsi="Times New Roman" w:cs="Times New Roman"/>
                <w:spacing w:val="-1"/>
                <w:sz w:val="24"/>
                <w:szCs w:val="24"/>
              </w:rPr>
              <w:t>2008 года.</w:t>
            </w:r>
          </w:p>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1"/>
                <w:sz w:val="24"/>
                <w:szCs w:val="24"/>
              </w:rPr>
              <w:t xml:space="preserve">Начиная с 2009 года </w:t>
            </w:r>
            <w:proofErr w:type="gramStart"/>
            <w:r w:rsidRPr="005E74C5">
              <w:rPr>
                <w:rFonts w:ascii="Times New Roman" w:hAnsi="Times New Roman" w:cs="Times New Roman"/>
                <w:spacing w:val="-1"/>
                <w:sz w:val="24"/>
                <w:szCs w:val="24"/>
              </w:rPr>
              <w:t>-</w:t>
            </w:r>
            <w:r w:rsidRPr="005E74C5">
              <w:rPr>
                <w:rFonts w:ascii="Times New Roman" w:hAnsi="Times New Roman" w:cs="Times New Roman"/>
                <w:sz w:val="24"/>
                <w:szCs w:val="24"/>
              </w:rPr>
              <w:t>д</w:t>
            </w:r>
            <w:proofErr w:type="gramEnd"/>
            <w:r w:rsidRPr="005E74C5">
              <w:rPr>
                <w:rFonts w:ascii="Times New Roman" w:hAnsi="Times New Roman" w:cs="Times New Roman"/>
                <w:sz w:val="24"/>
                <w:szCs w:val="24"/>
              </w:rPr>
              <w:t xml:space="preserve">о 1 июня </w:t>
            </w:r>
            <w:r w:rsidRPr="005E74C5">
              <w:rPr>
                <w:rFonts w:ascii="Times New Roman" w:hAnsi="Times New Roman" w:cs="Times New Roman"/>
                <w:spacing w:val="-1"/>
                <w:sz w:val="24"/>
                <w:szCs w:val="24"/>
              </w:rPr>
              <w:t>текущего года</w:t>
            </w:r>
          </w:p>
        </w:tc>
        <w:tc>
          <w:tcPr>
            <w:tcW w:w="2618" w:type="dxa"/>
            <w:tcBorders>
              <w:top w:val="single" w:sz="6" w:space="0" w:color="auto"/>
              <w:left w:val="single" w:sz="6" w:space="0" w:color="auto"/>
              <w:bottom w:val="single" w:sz="6" w:space="0" w:color="auto"/>
              <w:right w:val="single" w:sz="6" w:space="0" w:color="auto"/>
            </w:tcBorders>
          </w:tcPr>
          <w:p w:rsidR="005E74C5" w:rsidRPr="005E74C5" w:rsidRDefault="005E74C5" w:rsidP="00697B40">
            <w:pPr>
              <w:keepNext/>
              <w:shd w:val="clear" w:color="auto" w:fill="FFFFFF"/>
              <w:rPr>
                <w:rFonts w:ascii="Times New Roman" w:hAnsi="Times New Roman" w:cs="Times New Roman"/>
                <w:sz w:val="24"/>
                <w:szCs w:val="24"/>
              </w:rPr>
            </w:pPr>
            <w:r w:rsidRPr="005E74C5">
              <w:rPr>
                <w:rFonts w:ascii="Times New Roman" w:hAnsi="Times New Roman" w:cs="Times New Roman"/>
                <w:spacing w:val="1"/>
                <w:sz w:val="24"/>
                <w:szCs w:val="24"/>
              </w:rPr>
              <w:t xml:space="preserve">Управление по экономике </w:t>
            </w:r>
            <w:r w:rsidRPr="005E74C5">
              <w:rPr>
                <w:rFonts w:ascii="Times New Roman" w:hAnsi="Times New Roman" w:cs="Times New Roman"/>
                <w:sz w:val="24"/>
                <w:szCs w:val="24"/>
              </w:rPr>
              <w:t xml:space="preserve">администрации       города </w:t>
            </w:r>
            <w:r w:rsidRPr="005E74C5">
              <w:rPr>
                <w:rFonts w:ascii="Times New Roman" w:hAnsi="Times New Roman" w:cs="Times New Roman"/>
                <w:spacing w:val="-2"/>
                <w:sz w:val="24"/>
                <w:szCs w:val="24"/>
              </w:rPr>
              <w:t>Минусинска</w:t>
            </w:r>
          </w:p>
        </w:tc>
      </w:tr>
      <w:tr w:rsidR="005E74C5" w:rsidRPr="005E74C5" w:rsidTr="00697B40">
        <w:trPr>
          <w:trHeight w:val="237"/>
        </w:trPr>
        <w:tc>
          <w:tcPr>
            <w:tcW w:w="561" w:type="dxa"/>
            <w:tcBorders>
              <w:top w:val="single" w:sz="6" w:space="0" w:color="auto"/>
              <w:left w:val="single" w:sz="6" w:space="0" w:color="auto"/>
              <w:bottom w:val="single" w:sz="4" w:space="0" w:color="auto"/>
              <w:right w:val="single" w:sz="6"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8</w:t>
            </w:r>
          </w:p>
        </w:tc>
        <w:tc>
          <w:tcPr>
            <w:tcW w:w="4301" w:type="dxa"/>
            <w:tcBorders>
              <w:top w:val="single" w:sz="4" w:space="0" w:color="auto"/>
              <w:left w:val="single" w:sz="6" w:space="0" w:color="auto"/>
              <w:bottom w:val="single" w:sz="4" w:space="0" w:color="auto"/>
              <w:right w:val="single" w:sz="6"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1"/>
                <w:sz w:val="24"/>
                <w:szCs w:val="24"/>
              </w:rPr>
              <w:t xml:space="preserve">Разработка   прогнозных </w:t>
            </w:r>
            <w:r w:rsidRPr="005E74C5">
              <w:rPr>
                <w:rFonts w:ascii="Times New Roman" w:hAnsi="Times New Roman" w:cs="Times New Roman"/>
                <w:spacing w:val="-1"/>
                <w:sz w:val="24"/>
                <w:szCs w:val="24"/>
              </w:rPr>
              <w:t xml:space="preserve">показателей    (в    стоимостном выражении)   для   определения </w:t>
            </w:r>
            <w:r w:rsidRPr="005E74C5">
              <w:rPr>
                <w:rFonts w:ascii="Times New Roman" w:hAnsi="Times New Roman" w:cs="Times New Roman"/>
                <w:spacing w:val="2"/>
                <w:sz w:val="24"/>
                <w:szCs w:val="24"/>
              </w:rPr>
              <w:t xml:space="preserve">потребности в предоставлении </w:t>
            </w:r>
            <w:r w:rsidRPr="005E74C5">
              <w:rPr>
                <w:rFonts w:ascii="Times New Roman" w:hAnsi="Times New Roman" w:cs="Times New Roman"/>
                <w:sz w:val="24"/>
                <w:szCs w:val="24"/>
              </w:rPr>
              <w:t xml:space="preserve">муниципальных  услуг, раздельно          по  каждой муниципальной услуге, а также </w:t>
            </w:r>
            <w:proofErr w:type="spellStart"/>
            <w:r w:rsidRPr="005E74C5">
              <w:rPr>
                <w:rFonts w:ascii="Times New Roman" w:hAnsi="Times New Roman" w:cs="Times New Roman"/>
                <w:spacing w:val="3"/>
                <w:sz w:val="24"/>
                <w:szCs w:val="24"/>
              </w:rPr>
              <w:t>укрупненно</w:t>
            </w:r>
            <w:proofErr w:type="spellEnd"/>
            <w:r w:rsidRPr="005E74C5">
              <w:rPr>
                <w:rFonts w:ascii="Times New Roman" w:hAnsi="Times New Roman" w:cs="Times New Roman"/>
                <w:spacing w:val="3"/>
                <w:sz w:val="24"/>
                <w:szCs w:val="24"/>
              </w:rPr>
              <w:t xml:space="preserve"> в     целом по </w:t>
            </w:r>
            <w:r w:rsidRPr="005E74C5">
              <w:rPr>
                <w:rFonts w:ascii="Times New Roman" w:hAnsi="Times New Roman" w:cs="Times New Roman"/>
                <w:sz w:val="24"/>
                <w:szCs w:val="24"/>
              </w:rPr>
              <w:t xml:space="preserve">каждому субъекту бюджетного </w:t>
            </w:r>
            <w:r w:rsidRPr="005E74C5">
              <w:rPr>
                <w:rFonts w:ascii="Times New Roman" w:hAnsi="Times New Roman" w:cs="Times New Roman"/>
                <w:spacing w:val="1"/>
                <w:sz w:val="24"/>
                <w:szCs w:val="24"/>
              </w:rPr>
              <w:t xml:space="preserve">планирования, </w:t>
            </w:r>
            <w:r w:rsidRPr="005E74C5">
              <w:rPr>
                <w:rFonts w:ascii="Times New Roman" w:hAnsi="Times New Roman" w:cs="Times New Roman"/>
                <w:spacing w:val="1"/>
                <w:sz w:val="24"/>
                <w:szCs w:val="24"/>
              </w:rPr>
              <w:lastRenderedPageBreak/>
              <w:t xml:space="preserve">ответственному </w:t>
            </w:r>
            <w:r w:rsidRPr="005E74C5">
              <w:rPr>
                <w:rFonts w:ascii="Times New Roman" w:hAnsi="Times New Roman" w:cs="Times New Roman"/>
                <w:spacing w:val="-1"/>
                <w:sz w:val="24"/>
                <w:szCs w:val="24"/>
              </w:rPr>
              <w:t>за организацию предоставления соответствующих муниципальных услуг</w:t>
            </w:r>
          </w:p>
        </w:tc>
        <w:tc>
          <w:tcPr>
            <w:tcW w:w="2244" w:type="dxa"/>
            <w:tcBorders>
              <w:top w:val="single" w:sz="6" w:space="0" w:color="auto"/>
              <w:left w:val="single" w:sz="6" w:space="0" w:color="auto"/>
              <w:bottom w:val="single" w:sz="4" w:space="0" w:color="auto"/>
              <w:right w:val="single" w:sz="6" w:space="0" w:color="auto"/>
            </w:tcBorders>
          </w:tcPr>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1"/>
                <w:sz w:val="24"/>
                <w:szCs w:val="24"/>
              </w:rPr>
              <w:lastRenderedPageBreak/>
              <w:t>До 15 сентября 2008 года.</w:t>
            </w:r>
          </w:p>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1"/>
                <w:sz w:val="24"/>
                <w:szCs w:val="24"/>
              </w:rPr>
              <w:t xml:space="preserve">Начиная с 2009 года </w:t>
            </w:r>
            <w:proofErr w:type="gramStart"/>
            <w:r w:rsidRPr="005E74C5">
              <w:rPr>
                <w:rFonts w:ascii="Times New Roman" w:hAnsi="Times New Roman" w:cs="Times New Roman"/>
                <w:spacing w:val="-1"/>
                <w:sz w:val="24"/>
                <w:szCs w:val="24"/>
              </w:rPr>
              <w:t>-д</w:t>
            </w:r>
            <w:proofErr w:type="gramEnd"/>
            <w:r w:rsidRPr="005E74C5">
              <w:rPr>
                <w:rFonts w:ascii="Times New Roman" w:hAnsi="Times New Roman" w:cs="Times New Roman"/>
                <w:spacing w:val="-1"/>
                <w:sz w:val="24"/>
                <w:szCs w:val="24"/>
              </w:rPr>
              <w:t>о 1 июля текущего года</w:t>
            </w:r>
          </w:p>
        </w:tc>
        <w:tc>
          <w:tcPr>
            <w:tcW w:w="2618" w:type="dxa"/>
            <w:tcBorders>
              <w:top w:val="single" w:sz="6" w:space="0" w:color="auto"/>
              <w:left w:val="single" w:sz="6" w:space="0" w:color="auto"/>
              <w:bottom w:val="single" w:sz="4" w:space="0" w:color="auto"/>
              <w:right w:val="single" w:sz="6"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Субъекты  бюджетного планирования, ответственные  за организацию </w:t>
            </w:r>
            <w:r w:rsidRPr="005E74C5">
              <w:rPr>
                <w:rFonts w:ascii="Times New Roman" w:hAnsi="Times New Roman" w:cs="Times New Roman"/>
                <w:spacing w:val="-1"/>
                <w:sz w:val="24"/>
                <w:szCs w:val="24"/>
              </w:rPr>
              <w:t xml:space="preserve">предоставления </w:t>
            </w:r>
            <w:r w:rsidRPr="005E74C5">
              <w:rPr>
                <w:rFonts w:ascii="Times New Roman" w:hAnsi="Times New Roman" w:cs="Times New Roman"/>
                <w:sz w:val="24"/>
                <w:szCs w:val="24"/>
              </w:rPr>
              <w:t xml:space="preserve">муниципальных   услуг   в </w:t>
            </w:r>
            <w:r w:rsidRPr="005E74C5">
              <w:rPr>
                <w:rFonts w:ascii="Times New Roman" w:hAnsi="Times New Roman" w:cs="Times New Roman"/>
                <w:spacing w:val="-2"/>
                <w:sz w:val="24"/>
                <w:szCs w:val="24"/>
              </w:rPr>
              <w:t>соответствии   с   Перечнем</w:t>
            </w:r>
            <w:r w:rsidRPr="005E74C5">
              <w:rPr>
                <w:rFonts w:ascii="Times New Roman" w:hAnsi="Times New Roman" w:cs="Times New Roman"/>
                <w:sz w:val="24"/>
                <w:szCs w:val="24"/>
              </w:rPr>
              <w:t xml:space="preserve">, по которым </w:t>
            </w:r>
            <w:r w:rsidRPr="005E74C5">
              <w:rPr>
                <w:rFonts w:ascii="Times New Roman" w:hAnsi="Times New Roman" w:cs="Times New Roman"/>
                <w:spacing w:val="-1"/>
                <w:sz w:val="24"/>
                <w:szCs w:val="24"/>
              </w:rPr>
              <w:lastRenderedPageBreak/>
              <w:t xml:space="preserve">должен        производиться </w:t>
            </w:r>
            <w:r w:rsidRPr="005E74C5">
              <w:rPr>
                <w:rFonts w:ascii="Times New Roman" w:hAnsi="Times New Roman" w:cs="Times New Roman"/>
                <w:spacing w:val="1"/>
                <w:sz w:val="24"/>
                <w:szCs w:val="24"/>
              </w:rPr>
              <w:t xml:space="preserve">учет   потребности   в    их </w:t>
            </w:r>
            <w:r w:rsidRPr="005E74C5">
              <w:rPr>
                <w:rFonts w:ascii="Times New Roman" w:hAnsi="Times New Roman" w:cs="Times New Roman"/>
                <w:spacing w:val="-1"/>
                <w:sz w:val="24"/>
                <w:szCs w:val="24"/>
              </w:rPr>
              <w:t>предоставлении</w:t>
            </w:r>
          </w:p>
        </w:tc>
      </w:tr>
      <w:tr w:rsidR="005E74C5" w:rsidRPr="005E74C5" w:rsidTr="00697B40">
        <w:trPr>
          <w:trHeight w:val="237"/>
        </w:trPr>
        <w:tc>
          <w:tcPr>
            <w:tcW w:w="561" w:type="dxa"/>
            <w:tcBorders>
              <w:top w:val="single" w:sz="6" w:space="0" w:color="auto"/>
              <w:left w:val="single" w:sz="6" w:space="0" w:color="auto"/>
              <w:bottom w:val="single" w:sz="4" w:space="0" w:color="auto"/>
              <w:right w:val="single" w:sz="6"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lastRenderedPageBreak/>
              <w:t>9</w:t>
            </w:r>
          </w:p>
        </w:tc>
        <w:tc>
          <w:tcPr>
            <w:tcW w:w="4301" w:type="dxa"/>
            <w:tcBorders>
              <w:top w:val="single" w:sz="4" w:space="0" w:color="auto"/>
              <w:left w:val="single" w:sz="6" w:space="0" w:color="auto"/>
              <w:bottom w:val="single" w:sz="4" w:space="0" w:color="auto"/>
              <w:right w:val="single" w:sz="6"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proofErr w:type="gramStart"/>
            <w:r w:rsidRPr="005E74C5">
              <w:rPr>
                <w:rFonts w:ascii="Times New Roman" w:hAnsi="Times New Roman" w:cs="Times New Roman"/>
                <w:spacing w:val="-1"/>
                <w:sz w:val="24"/>
                <w:szCs w:val="24"/>
              </w:rPr>
              <w:t xml:space="preserve">Представление        результатов </w:t>
            </w:r>
            <w:r w:rsidRPr="005E74C5">
              <w:rPr>
                <w:rFonts w:ascii="Times New Roman" w:hAnsi="Times New Roman" w:cs="Times New Roman"/>
                <w:sz w:val="24"/>
                <w:szCs w:val="24"/>
              </w:rPr>
              <w:t xml:space="preserve">оценки         потребности         в предоставлении муниципальных'      услуг      на </w:t>
            </w:r>
            <w:r w:rsidRPr="005E74C5">
              <w:rPr>
                <w:rFonts w:ascii="Times New Roman" w:hAnsi="Times New Roman" w:cs="Times New Roman"/>
                <w:spacing w:val="4"/>
                <w:sz w:val="24"/>
                <w:szCs w:val="24"/>
              </w:rPr>
              <w:t xml:space="preserve">очередной  финансовый год и </w:t>
            </w:r>
            <w:r w:rsidRPr="005E74C5">
              <w:rPr>
                <w:rFonts w:ascii="Times New Roman" w:hAnsi="Times New Roman" w:cs="Times New Roman"/>
                <w:spacing w:val="1"/>
                <w:sz w:val="24"/>
                <w:szCs w:val="24"/>
              </w:rPr>
              <w:t xml:space="preserve">плановый           период           в </w:t>
            </w:r>
            <w:r w:rsidRPr="005E74C5">
              <w:rPr>
                <w:rFonts w:ascii="Times New Roman" w:hAnsi="Times New Roman" w:cs="Times New Roman"/>
                <w:spacing w:val="-1"/>
                <w:sz w:val="24"/>
                <w:szCs w:val="24"/>
              </w:rPr>
              <w:t xml:space="preserve">натуральном    и    стоимостном </w:t>
            </w:r>
            <w:r w:rsidRPr="005E74C5">
              <w:rPr>
                <w:rFonts w:ascii="Times New Roman" w:hAnsi="Times New Roman" w:cs="Times New Roman"/>
                <w:sz w:val="24"/>
                <w:szCs w:val="24"/>
              </w:rPr>
              <w:t xml:space="preserve">выражении      в      Финансовое </w:t>
            </w:r>
            <w:r w:rsidRPr="005E74C5">
              <w:rPr>
                <w:rFonts w:ascii="Times New Roman" w:hAnsi="Times New Roman" w:cs="Times New Roman"/>
                <w:spacing w:val="1"/>
                <w:sz w:val="24"/>
                <w:szCs w:val="24"/>
              </w:rPr>
              <w:t xml:space="preserve">управление  администрации города   Минусинска   и </w:t>
            </w:r>
            <w:r w:rsidRPr="005E74C5">
              <w:rPr>
                <w:rFonts w:ascii="Times New Roman" w:hAnsi="Times New Roman" w:cs="Times New Roman"/>
                <w:spacing w:val="2"/>
                <w:sz w:val="24"/>
                <w:szCs w:val="24"/>
              </w:rPr>
              <w:t xml:space="preserve">Управление     по     экономике администрации города Минусинска, </w:t>
            </w:r>
            <w:r w:rsidRPr="005E74C5">
              <w:rPr>
                <w:rFonts w:ascii="Times New Roman" w:hAnsi="Times New Roman" w:cs="Times New Roman"/>
                <w:sz w:val="24"/>
                <w:szCs w:val="24"/>
              </w:rPr>
              <w:t xml:space="preserve">раздельно          по          каждой муниципальной услуге, а также </w:t>
            </w:r>
            <w:proofErr w:type="spellStart"/>
            <w:r w:rsidRPr="005E74C5">
              <w:rPr>
                <w:rFonts w:ascii="Times New Roman" w:hAnsi="Times New Roman" w:cs="Times New Roman"/>
                <w:spacing w:val="3"/>
                <w:sz w:val="24"/>
                <w:szCs w:val="24"/>
              </w:rPr>
              <w:t>укрупненно</w:t>
            </w:r>
            <w:proofErr w:type="spellEnd"/>
            <w:r w:rsidRPr="005E74C5">
              <w:rPr>
                <w:rFonts w:ascii="Times New Roman" w:hAnsi="Times New Roman" w:cs="Times New Roman"/>
                <w:spacing w:val="3"/>
                <w:sz w:val="24"/>
                <w:szCs w:val="24"/>
              </w:rPr>
              <w:t xml:space="preserve">     в     целом     по </w:t>
            </w:r>
            <w:r w:rsidRPr="005E74C5">
              <w:rPr>
                <w:rFonts w:ascii="Times New Roman" w:hAnsi="Times New Roman" w:cs="Times New Roman"/>
                <w:spacing w:val="-1"/>
                <w:sz w:val="24"/>
                <w:szCs w:val="24"/>
              </w:rPr>
              <w:t xml:space="preserve">каждому субъекту бюджетного </w:t>
            </w:r>
            <w:r w:rsidRPr="005E74C5">
              <w:rPr>
                <w:rFonts w:ascii="Times New Roman" w:hAnsi="Times New Roman" w:cs="Times New Roman"/>
                <w:spacing w:val="1"/>
                <w:sz w:val="24"/>
                <w:szCs w:val="24"/>
              </w:rPr>
              <w:t xml:space="preserve">планирования, ответственному </w:t>
            </w:r>
            <w:r w:rsidRPr="005E74C5">
              <w:rPr>
                <w:rFonts w:ascii="Times New Roman" w:hAnsi="Times New Roman" w:cs="Times New Roman"/>
                <w:spacing w:val="-1"/>
                <w:sz w:val="24"/>
                <w:szCs w:val="24"/>
              </w:rPr>
              <w:t xml:space="preserve">за организацию предоставления </w:t>
            </w:r>
            <w:r w:rsidRPr="005E74C5">
              <w:rPr>
                <w:rFonts w:ascii="Times New Roman" w:hAnsi="Times New Roman" w:cs="Times New Roman"/>
                <w:sz w:val="24"/>
                <w:szCs w:val="24"/>
              </w:rPr>
              <w:t>соответствующих муниципальных услуг</w:t>
            </w:r>
            <w:proofErr w:type="gramEnd"/>
          </w:p>
        </w:tc>
        <w:tc>
          <w:tcPr>
            <w:tcW w:w="2244" w:type="dxa"/>
            <w:tcBorders>
              <w:top w:val="single" w:sz="6" w:space="0" w:color="auto"/>
              <w:left w:val="single" w:sz="6" w:space="0" w:color="auto"/>
              <w:bottom w:val="single" w:sz="4" w:space="0" w:color="auto"/>
              <w:right w:val="single" w:sz="6" w:space="0" w:color="auto"/>
            </w:tcBorders>
          </w:tcPr>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1"/>
                <w:sz w:val="24"/>
                <w:szCs w:val="24"/>
              </w:rPr>
              <w:t>До 15 сентября 2008 года.</w:t>
            </w:r>
          </w:p>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1"/>
                <w:sz w:val="24"/>
                <w:szCs w:val="24"/>
              </w:rPr>
              <w:t xml:space="preserve">Начиная с 2009 года </w:t>
            </w:r>
            <w:proofErr w:type="gramStart"/>
            <w:r w:rsidRPr="005E74C5">
              <w:rPr>
                <w:rFonts w:ascii="Times New Roman" w:hAnsi="Times New Roman" w:cs="Times New Roman"/>
                <w:spacing w:val="-1"/>
                <w:sz w:val="24"/>
                <w:szCs w:val="24"/>
              </w:rPr>
              <w:t>-</w:t>
            </w:r>
            <w:r w:rsidRPr="005E74C5">
              <w:rPr>
                <w:rFonts w:ascii="Times New Roman" w:hAnsi="Times New Roman" w:cs="Times New Roman"/>
                <w:sz w:val="24"/>
                <w:szCs w:val="24"/>
              </w:rPr>
              <w:t>д</w:t>
            </w:r>
            <w:proofErr w:type="gramEnd"/>
            <w:r w:rsidRPr="005E74C5">
              <w:rPr>
                <w:rFonts w:ascii="Times New Roman" w:hAnsi="Times New Roman" w:cs="Times New Roman"/>
                <w:sz w:val="24"/>
                <w:szCs w:val="24"/>
              </w:rPr>
              <w:t xml:space="preserve">о 1 августа </w:t>
            </w:r>
            <w:r w:rsidRPr="005E74C5">
              <w:rPr>
                <w:rFonts w:ascii="Times New Roman" w:hAnsi="Times New Roman" w:cs="Times New Roman"/>
                <w:spacing w:val="-1"/>
                <w:sz w:val="24"/>
                <w:szCs w:val="24"/>
              </w:rPr>
              <w:t>текущего года</w:t>
            </w:r>
          </w:p>
        </w:tc>
        <w:tc>
          <w:tcPr>
            <w:tcW w:w="2618" w:type="dxa"/>
            <w:tcBorders>
              <w:top w:val="single" w:sz="6" w:space="0" w:color="auto"/>
              <w:left w:val="single" w:sz="6" w:space="0" w:color="auto"/>
              <w:bottom w:val="single" w:sz="4" w:space="0" w:color="auto"/>
              <w:right w:val="single" w:sz="6"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pacing w:val="-2"/>
                <w:sz w:val="24"/>
                <w:szCs w:val="24"/>
              </w:rPr>
              <w:t xml:space="preserve">Субъекты  бюджетного планирования, ответственные  за организацию </w:t>
            </w:r>
            <w:r w:rsidRPr="005E74C5">
              <w:rPr>
                <w:rFonts w:ascii="Times New Roman" w:hAnsi="Times New Roman" w:cs="Times New Roman"/>
                <w:spacing w:val="-1"/>
                <w:sz w:val="24"/>
                <w:szCs w:val="24"/>
              </w:rPr>
              <w:t xml:space="preserve">предоставления </w:t>
            </w:r>
            <w:r w:rsidRPr="005E74C5">
              <w:rPr>
                <w:rFonts w:ascii="Times New Roman" w:hAnsi="Times New Roman" w:cs="Times New Roman"/>
                <w:sz w:val="24"/>
                <w:szCs w:val="24"/>
              </w:rPr>
              <w:t xml:space="preserve">муниципальных   услуг   в </w:t>
            </w:r>
            <w:r w:rsidRPr="005E74C5">
              <w:rPr>
                <w:rFonts w:ascii="Times New Roman" w:hAnsi="Times New Roman" w:cs="Times New Roman"/>
                <w:spacing w:val="-2"/>
                <w:sz w:val="24"/>
                <w:szCs w:val="24"/>
              </w:rPr>
              <w:t>соответствии   с   Перечнем</w:t>
            </w:r>
            <w:r w:rsidRPr="005E74C5">
              <w:rPr>
                <w:rFonts w:ascii="Times New Roman" w:hAnsi="Times New Roman" w:cs="Times New Roman"/>
                <w:sz w:val="24"/>
                <w:szCs w:val="24"/>
              </w:rPr>
              <w:t xml:space="preserve">, по которым </w:t>
            </w:r>
            <w:r w:rsidRPr="005E74C5">
              <w:rPr>
                <w:rFonts w:ascii="Times New Roman" w:hAnsi="Times New Roman" w:cs="Times New Roman"/>
                <w:spacing w:val="-1"/>
                <w:sz w:val="24"/>
                <w:szCs w:val="24"/>
              </w:rPr>
              <w:t xml:space="preserve">должен        производиться </w:t>
            </w:r>
            <w:r w:rsidRPr="005E74C5">
              <w:rPr>
                <w:rFonts w:ascii="Times New Roman" w:hAnsi="Times New Roman" w:cs="Times New Roman"/>
                <w:spacing w:val="1"/>
                <w:sz w:val="24"/>
                <w:szCs w:val="24"/>
              </w:rPr>
              <w:t xml:space="preserve">учет   потребности   в    их </w:t>
            </w:r>
            <w:r w:rsidRPr="005E74C5">
              <w:rPr>
                <w:rFonts w:ascii="Times New Roman" w:hAnsi="Times New Roman" w:cs="Times New Roman"/>
                <w:spacing w:val="-1"/>
                <w:sz w:val="24"/>
                <w:szCs w:val="24"/>
              </w:rPr>
              <w:t>предоставлении</w:t>
            </w:r>
          </w:p>
        </w:tc>
      </w:tr>
      <w:tr w:rsidR="005E74C5" w:rsidRPr="005E74C5" w:rsidTr="00697B40">
        <w:trPr>
          <w:trHeight w:val="142"/>
        </w:trPr>
        <w:tc>
          <w:tcPr>
            <w:tcW w:w="56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10</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 xml:space="preserve">Формирование предложений по   результатам оценки  потребности         в предоставлении муниципальных'      услуг по субъектам бюджетного планирования в разрезе муниципальных  услуг и направления  предложений   в Финансовое </w:t>
            </w:r>
            <w:r w:rsidRPr="005E74C5">
              <w:rPr>
                <w:rFonts w:ascii="Times New Roman" w:hAnsi="Times New Roman" w:cs="Times New Roman"/>
                <w:spacing w:val="1"/>
                <w:sz w:val="24"/>
                <w:szCs w:val="24"/>
              </w:rPr>
              <w:t>управление  администрации города   Минусинска</w:t>
            </w:r>
          </w:p>
        </w:tc>
        <w:tc>
          <w:tcPr>
            <w:tcW w:w="2244"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1"/>
                <w:sz w:val="24"/>
                <w:szCs w:val="24"/>
              </w:rPr>
              <w:t>До 20 сентября 2008 года.</w:t>
            </w:r>
          </w:p>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1"/>
                <w:sz w:val="24"/>
                <w:szCs w:val="24"/>
              </w:rPr>
              <w:t xml:space="preserve">Начиная с 2009 года - </w:t>
            </w:r>
            <w:r w:rsidRPr="005E74C5">
              <w:rPr>
                <w:rFonts w:ascii="Times New Roman" w:hAnsi="Times New Roman" w:cs="Times New Roman"/>
                <w:sz w:val="24"/>
                <w:szCs w:val="24"/>
              </w:rPr>
              <w:t xml:space="preserve">до 1 сентября </w:t>
            </w:r>
            <w:r w:rsidRPr="005E74C5">
              <w:rPr>
                <w:rFonts w:ascii="Times New Roman" w:hAnsi="Times New Roman" w:cs="Times New Roman"/>
                <w:spacing w:val="-1"/>
                <w:sz w:val="24"/>
                <w:szCs w:val="24"/>
              </w:rPr>
              <w:t>текущего года</w:t>
            </w:r>
            <w:r w:rsidRPr="005E74C5">
              <w:rPr>
                <w:rFonts w:ascii="Times New Roman" w:hAnsi="Times New Roman" w:cs="Times New Roman"/>
                <w:sz w:val="24"/>
                <w:szCs w:val="24"/>
              </w:rPr>
              <w:t xml:space="preserve"> </w:t>
            </w:r>
          </w:p>
        </w:tc>
        <w:tc>
          <w:tcPr>
            <w:tcW w:w="2618"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1"/>
                <w:sz w:val="24"/>
                <w:szCs w:val="24"/>
              </w:rPr>
              <w:t xml:space="preserve">Управление по экономике </w:t>
            </w:r>
            <w:r w:rsidRPr="005E74C5">
              <w:rPr>
                <w:rFonts w:ascii="Times New Roman" w:hAnsi="Times New Roman" w:cs="Times New Roman"/>
                <w:sz w:val="24"/>
                <w:szCs w:val="24"/>
              </w:rPr>
              <w:t xml:space="preserve">администрации города </w:t>
            </w:r>
            <w:r w:rsidRPr="005E74C5">
              <w:rPr>
                <w:rFonts w:ascii="Times New Roman" w:hAnsi="Times New Roman" w:cs="Times New Roman"/>
                <w:spacing w:val="-2"/>
                <w:sz w:val="24"/>
                <w:szCs w:val="24"/>
              </w:rPr>
              <w:t>Минусинска</w:t>
            </w:r>
          </w:p>
        </w:tc>
      </w:tr>
      <w:tr w:rsidR="005E74C5" w:rsidRPr="005E74C5" w:rsidTr="00697B40">
        <w:trPr>
          <w:trHeight w:val="142"/>
        </w:trPr>
        <w:tc>
          <w:tcPr>
            <w:tcW w:w="56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11</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Рассмотрение документов по результатам  оценки потребности в предоставлении муниципальных услуг на очередной финансовый год и плановый период</w:t>
            </w:r>
          </w:p>
        </w:tc>
        <w:tc>
          <w:tcPr>
            <w:tcW w:w="2244"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shd w:val="clear" w:color="auto" w:fill="FFFFFF"/>
              <w:jc w:val="center"/>
              <w:rPr>
                <w:rFonts w:ascii="Times New Roman" w:hAnsi="Times New Roman" w:cs="Times New Roman"/>
                <w:sz w:val="24"/>
                <w:szCs w:val="24"/>
              </w:rPr>
            </w:pPr>
            <w:r w:rsidRPr="005E74C5">
              <w:rPr>
                <w:rFonts w:ascii="Times New Roman" w:hAnsi="Times New Roman" w:cs="Times New Roman"/>
                <w:spacing w:val="-1"/>
                <w:sz w:val="24"/>
                <w:szCs w:val="24"/>
              </w:rPr>
              <w:t>До 01 октября 2008 года.</w:t>
            </w:r>
          </w:p>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pacing w:val="-1"/>
                <w:sz w:val="24"/>
                <w:szCs w:val="24"/>
              </w:rPr>
              <w:t xml:space="preserve">Начиная с 2009 года </w:t>
            </w:r>
            <w:proofErr w:type="gramStart"/>
            <w:r w:rsidRPr="005E74C5">
              <w:rPr>
                <w:rFonts w:ascii="Times New Roman" w:hAnsi="Times New Roman" w:cs="Times New Roman"/>
                <w:spacing w:val="-1"/>
                <w:sz w:val="24"/>
                <w:szCs w:val="24"/>
              </w:rPr>
              <w:t>-</w:t>
            </w:r>
            <w:r w:rsidRPr="005E74C5">
              <w:rPr>
                <w:rFonts w:ascii="Times New Roman" w:hAnsi="Times New Roman" w:cs="Times New Roman"/>
                <w:sz w:val="24"/>
                <w:szCs w:val="24"/>
              </w:rPr>
              <w:t>д</w:t>
            </w:r>
            <w:proofErr w:type="gramEnd"/>
            <w:r w:rsidRPr="005E74C5">
              <w:rPr>
                <w:rFonts w:ascii="Times New Roman" w:hAnsi="Times New Roman" w:cs="Times New Roman"/>
                <w:sz w:val="24"/>
                <w:szCs w:val="24"/>
              </w:rPr>
              <w:t xml:space="preserve">о 1 октября </w:t>
            </w:r>
            <w:r w:rsidRPr="005E74C5">
              <w:rPr>
                <w:rFonts w:ascii="Times New Roman" w:hAnsi="Times New Roman" w:cs="Times New Roman"/>
                <w:spacing w:val="-1"/>
                <w:sz w:val="24"/>
                <w:szCs w:val="24"/>
              </w:rPr>
              <w:t>текущего года</w:t>
            </w:r>
            <w:r w:rsidRPr="005E74C5">
              <w:rPr>
                <w:rFonts w:ascii="Times New Roman" w:hAnsi="Times New Roman" w:cs="Times New Roman"/>
                <w:sz w:val="24"/>
                <w:szCs w:val="24"/>
              </w:rPr>
              <w:t xml:space="preserve"> </w:t>
            </w:r>
          </w:p>
        </w:tc>
        <w:tc>
          <w:tcPr>
            <w:tcW w:w="2618"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 xml:space="preserve">Финансовое управление администрации города Минусинска и </w:t>
            </w:r>
          </w:p>
        </w:tc>
      </w:tr>
      <w:tr w:rsidR="005E74C5" w:rsidRPr="005E74C5" w:rsidTr="00697B40">
        <w:trPr>
          <w:trHeight w:val="190"/>
        </w:trPr>
        <w:tc>
          <w:tcPr>
            <w:tcW w:w="56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12</w:t>
            </w:r>
          </w:p>
        </w:tc>
        <w:tc>
          <w:tcPr>
            <w:tcW w:w="4301"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shd w:val="clear" w:color="auto" w:fill="FFFFFF"/>
              <w:jc w:val="both"/>
              <w:rPr>
                <w:rFonts w:ascii="Times New Roman" w:hAnsi="Times New Roman" w:cs="Times New Roman"/>
                <w:spacing w:val="1"/>
                <w:sz w:val="24"/>
                <w:szCs w:val="24"/>
              </w:rPr>
            </w:pPr>
            <w:r w:rsidRPr="005E74C5">
              <w:rPr>
                <w:rFonts w:ascii="Times New Roman" w:hAnsi="Times New Roman" w:cs="Times New Roman"/>
                <w:sz w:val="24"/>
                <w:szCs w:val="24"/>
              </w:rPr>
              <w:t xml:space="preserve">Публикация результатов учета при планировании бюджета города Минусинска на очередной финансовый год и плановый период оценки потребности и </w:t>
            </w:r>
            <w:proofErr w:type="gramStart"/>
            <w:r w:rsidRPr="005E74C5">
              <w:rPr>
                <w:rFonts w:ascii="Times New Roman" w:hAnsi="Times New Roman" w:cs="Times New Roman"/>
                <w:sz w:val="24"/>
                <w:szCs w:val="24"/>
              </w:rPr>
              <w:t>объемов</w:t>
            </w:r>
            <w:proofErr w:type="gramEnd"/>
            <w:r w:rsidRPr="005E74C5">
              <w:rPr>
                <w:rFonts w:ascii="Times New Roman" w:hAnsi="Times New Roman" w:cs="Times New Roman"/>
                <w:sz w:val="24"/>
                <w:szCs w:val="24"/>
              </w:rPr>
              <w:t xml:space="preserve"> фактически предоставленных муниципальных услуг, раздельно по каждой муниципальной услуге, а также </w:t>
            </w:r>
            <w:proofErr w:type="spellStart"/>
            <w:r w:rsidRPr="005E74C5">
              <w:rPr>
                <w:rFonts w:ascii="Times New Roman" w:hAnsi="Times New Roman" w:cs="Times New Roman"/>
                <w:sz w:val="24"/>
                <w:szCs w:val="24"/>
              </w:rPr>
              <w:lastRenderedPageBreak/>
              <w:t>укрупненно</w:t>
            </w:r>
            <w:proofErr w:type="spellEnd"/>
            <w:r w:rsidRPr="005E74C5">
              <w:rPr>
                <w:rFonts w:ascii="Times New Roman" w:hAnsi="Times New Roman" w:cs="Times New Roman"/>
                <w:sz w:val="24"/>
                <w:szCs w:val="24"/>
              </w:rPr>
              <w:t xml:space="preserve"> в целом по каждому субъекту бюджетного планирования, ответственному за организацию предоставления соответствующих муниципальных услуг (по ведомственной структуре расходов бюджета города Минусинска, с выделением каждой муниципальной услуги в отдельности) в </w:t>
            </w:r>
            <w:proofErr w:type="gramStart"/>
            <w:r w:rsidRPr="005E74C5">
              <w:rPr>
                <w:rFonts w:ascii="Times New Roman" w:hAnsi="Times New Roman" w:cs="Times New Roman"/>
                <w:sz w:val="24"/>
                <w:szCs w:val="24"/>
              </w:rPr>
              <w:t>средствах</w:t>
            </w:r>
            <w:proofErr w:type="gramEnd"/>
            <w:r w:rsidRPr="005E74C5">
              <w:rPr>
                <w:rFonts w:ascii="Times New Roman" w:hAnsi="Times New Roman" w:cs="Times New Roman"/>
                <w:sz w:val="24"/>
                <w:szCs w:val="24"/>
              </w:rPr>
              <w:t xml:space="preserve"> массовой информации и на официальном сайте города Минусинска в сети Интернет </w:t>
            </w:r>
          </w:p>
        </w:tc>
        <w:tc>
          <w:tcPr>
            <w:tcW w:w="2244"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shd w:val="clear" w:color="auto" w:fill="FFFFFF"/>
              <w:jc w:val="both"/>
              <w:rPr>
                <w:rFonts w:ascii="Times New Roman" w:hAnsi="Times New Roman" w:cs="Times New Roman"/>
                <w:sz w:val="24"/>
                <w:szCs w:val="24"/>
              </w:rPr>
            </w:pPr>
            <w:r w:rsidRPr="005E74C5">
              <w:rPr>
                <w:rFonts w:ascii="Times New Roman" w:hAnsi="Times New Roman" w:cs="Times New Roman"/>
                <w:sz w:val="24"/>
                <w:szCs w:val="24"/>
              </w:rPr>
              <w:lastRenderedPageBreak/>
              <w:t xml:space="preserve">В течение двух месяцев после утверждения бюджета города Минусинска на очередной финансовый год и </w:t>
            </w:r>
            <w:r w:rsidRPr="005E74C5">
              <w:rPr>
                <w:rFonts w:ascii="Times New Roman" w:hAnsi="Times New Roman" w:cs="Times New Roman"/>
                <w:sz w:val="24"/>
                <w:szCs w:val="24"/>
              </w:rPr>
              <w:lastRenderedPageBreak/>
              <w:t>плановый период</w:t>
            </w:r>
          </w:p>
          <w:p w:rsidR="005E74C5" w:rsidRPr="005E74C5" w:rsidRDefault="005E74C5" w:rsidP="00697B40">
            <w:pPr>
              <w:keepNext/>
              <w:shd w:val="clear" w:color="auto" w:fill="FFFFFF"/>
              <w:jc w:val="both"/>
              <w:rPr>
                <w:rFonts w:ascii="Times New Roman" w:hAnsi="Times New Roman" w:cs="Times New Roman"/>
                <w:sz w:val="24"/>
                <w:szCs w:val="24"/>
              </w:rPr>
            </w:pPr>
          </w:p>
        </w:tc>
        <w:tc>
          <w:tcPr>
            <w:tcW w:w="2618" w:type="dxa"/>
            <w:tcBorders>
              <w:top w:val="single" w:sz="4" w:space="0" w:color="auto"/>
              <w:left w:val="single" w:sz="4" w:space="0" w:color="auto"/>
              <w:bottom w:val="single" w:sz="4" w:space="0" w:color="auto"/>
              <w:right w:val="single" w:sz="4" w:space="0" w:color="auto"/>
            </w:tcBorders>
          </w:tcPr>
          <w:p w:rsidR="005E74C5" w:rsidRPr="005E74C5" w:rsidRDefault="005E74C5" w:rsidP="00697B40">
            <w:pPr>
              <w:keepNext/>
              <w:shd w:val="clear" w:color="auto" w:fill="FFFFFF"/>
              <w:tabs>
                <w:tab w:val="left" w:pos="3102"/>
              </w:tabs>
              <w:jc w:val="both"/>
              <w:rPr>
                <w:rFonts w:ascii="Times New Roman" w:hAnsi="Times New Roman" w:cs="Times New Roman"/>
                <w:sz w:val="24"/>
                <w:szCs w:val="24"/>
              </w:rPr>
            </w:pPr>
            <w:r w:rsidRPr="005E74C5">
              <w:rPr>
                <w:rFonts w:ascii="Times New Roman" w:hAnsi="Times New Roman" w:cs="Times New Roman"/>
                <w:spacing w:val="-2"/>
                <w:sz w:val="24"/>
                <w:szCs w:val="24"/>
              </w:rPr>
              <w:lastRenderedPageBreak/>
              <w:t xml:space="preserve">Субъекты  бюджетного планирования, ответственные  за организацию </w:t>
            </w:r>
            <w:r w:rsidRPr="005E74C5">
              <w:rPr>
                <w:rFonts w:ascii="Times New Roman" w:hAnsi="Times New Roman" w:cs="Times New Roman"/>
                <w:spacing w:val="-1"/>
                <w:sz w:val="24"/>
                <w:szCs w:val="24"/>
              </w:rPr>
              <w:t xml:space="preserve">предоставления </w:t>
            </w:r>
            <w:r w:rsidRPr="005E74C5">
              <w:rPr>
                <w:rFonts w:ascii="Times New Roman" w:hAnsi="Times New Roman" w:cs="Times New Roman"/>
                <w:sz w:val="24"/>
                <w:szCs w:val="24"/>
              </w:rPr>
              <w:t xml:space="preserve">муниципальных   услуг   в </w:t>
            </w:r>
            <w:r w:rsidRPr="005E74C5">
              <w:rPr>
                <w:rFonts w:ascii="Times New Roman" w:hAnsi="Times New Roman" w:cs="Times New Roman"/>
                <w:spacing w:val="-2"/>
                <w:sz w:val="24"/>
                <w:szCs w:val="24"/>
              </w:rPr>
              <w:t>соответствии   с   Перечнем</w:t>
            </w:r>
            <w:r w:rsidRPr="005E74C5">
              <w:rPr>
                <w:rFonts w:ascii="Times New Roman" w:hAnsi="Times New Roman" w:cs="Times New Roman"/>
                <w:sz w:val="24"/>
                <w:szCs w:val="24"/>
              </w:rPr>
              <w:t xml:space="preserve"> и </w:t>
            </w:r>
            <w:r w:rsidRPr="005E74C5">
              <w:rPr>
                <w:rFonts w:ascii="Times New Roman" w:hAnsi="Times New Roman" w:cs="Times New Roman"/>
                <w:sz w:val="24"/>
                <w:szCs w:val="24"/>
              </w:rPr>
              <w:lastRenderedPageBreak/>
              <w:t>Финансовое управление администрации города Минусинска (подготовка информации для опубликования);</w:t>
            </w:r>
          </w:p>
          <w:p w:rsidR="005E74C5" w:rsidRPr="005E74C5" w:rsidRDefault="005E74C5" w:rsidP="00697B40">
            <w:pPr>
              <w:keepNext/>
              <w:shd w:val="clear" w:color="auto" w:fill="FFFFFF"/>
              <w:jc w:val="both"/>
              <w:rPr>
                <w:rFonts w:ascii="Times New Roman" w:hAnsi="Times New Roman" w:cs="Times New Roman"/>
                <w:sz w:val="24"/>
                <w:szCs w:val="24"/>
              </w:rPr>
            </w:pPr>
          </w:p>
        </w:tc>
      </w:tr>
    </w:tbl>
    <w:p w:rsidR="005E74C5" w:rsidRPr="005E74C5" w:rsidRDefault="005E74C5" w:rsidP="005E74C5">
      <w:pPr>
        <w:keepNext/>
        <w:ind w:firstLine="540"/>
        <w:jc w:val="both"/>
        <w:rPr>
          <w:rFonts w:ascii="Times New Roman" w:hAnsi="Times New Roman" w:cs="Times New Roman"/>
          <w:sz w:val="28"/>
          <w:szCs w:val="28"/>
        </w:rPr>
      </w:pPr>
    </w:p>
    <w:p w:rsidR="005E74C5" w:rsidRPr="005E74C5" w:rsidRDefault="005E74C5" w:rsidP="005E74C5">
      <w:pPr>
        <w:keepNext/>
        <w:jc w:val="center"/>
        <w:rPr>
          <w:rFonts w:ascii="Times New Roman" w:hAnsi="Times New Roman" w:cs="Times New Roman"/>
          <w:sz w:val="28"/>
          <w:szCs w:val="28"/>
        </w:rPr>
      </w:pPr>
      <w:r w:rsidRPr="005E74C5">
        <w:rPr>
          <w:rFonts w:ascii="Times New Roman" w:hAnsi="Times New Roman" w:cs="Times New Roman"/>
          <w:sz w:val="28"/>
          <w:szCs w:val="28"/>
        </w:rPr>
        <w:t>4. Методика оценки (мониторинга) потребности в предоставлении муниципальных услуг в натуральном и стоимостном выражении</w:t>
      </w:r>
    </w:p>
    <w:p w:rsidR="005E74C5" w:rsidRPr="005E74C5" w:rsidRDefault="005E74C5" w:rsidP="005E74C5">
      <w:pPr>
        <w:keepNext/>
        <w:ind w:firstLine="540"/>
        <w:jc w:val="both"/>
        <w:rPr>
          <w:rFonts w:ascii="Times New Roman" w:hAnsi="Times New Roman" w:cs="Times New Roman"/>
          <w:sz w:val="28"/>
          <w:szCs w:val="28"/>
        </w:rPr>
      </w:pPr>
    </w:p>
    <w:p w:rsidR="005E74C5" w:rsidRPr="005E74C5" w:rsidRDefault="005E74C5" w:rsidP="005E74C5">
      <w:pPr>
        <w:keepNext/>
        <w:ind w:firstLine="539"/>
        <w:jc w:val="both"/>
        <w:rPr>
          <w:rFonts w:ascii="Times New Roman" w:hAnsi="Times New Roman" w:cs="Times New Roman"/>
          <w:sz w:val="28"/>
          <w:szCs w:val="28"/>
        </w:rPr>
      </w:pPr>
      <w:r w:rsidRPr="005E74C5">
        <w:rPr>
          <w:rFonts w:ascii="Times New Roman" w:hAnsi="Times New Roman" w:cs="Times New Roman"/>
          <w:sz w:val="28"/>
          <w:szCs w:val="28"/>
        </w:rPr>
        <w:t>4.1. Исходные данные для проведения оценки потребности в предоставлении муниципальных услуг:</w:t>
      </w:r>
    </w:p>
    <w:p w:rsidR="005E74C5" w:rsidRPr="005E74C5" w:rsidRDefault="005E74C5" w:rsidP="005E74C5">
      <w:pPr>
        <w:keepNext/>
        <w:ind w:firstLine="539"/>
        <w:jc w:val="both"/>
        <w:rPr>
          <w:rFonts w:ascii="Times New Roman" w:hAnsi="Times New Roman" w:cs="Times New Roman"/>
          <w:sz w:val="28"/>
          <w:szCs w:val="28"/>
        </w:rPr>
      </w:pPr>
      <w:r w:rsidRPr="005E74C5">
        <w:rPr>
          <w:rFonts w:ascii="Times New Roman" w:hAnsi="Times New Roman" w:cs="Times New Roman"/>
          <w:sz w:val="28"/>
          <w:szCs w:val="28"/>
        </w:rPr>
        <w:t>4.1.1. Исходными   данными   для  проведения   оценки   потребности   в предоставлении    муниципальных   услуг    в    натуральном    и    стоимостном выражении  являются  данные  статистической,   финансовой  и  оперативной отчетности, имеющиеся в наличии в органах местного самоуправления города Минусинска    (далее    -    субъектах    бюджетного    планирования),    в    органах государственной    статистики,    в    бюджетных    учреждениях    и    у    иных потребителей   бюджетных   средств.   Отдельные   данные,   отсутствующие   в официальной  статистике, могут быть получены в результате специальных информационных запросов или определены экспертным путем.</w:t>
      </w:r>
    </w:p>
    <w:p w:rsidR="005E74C5" w:rsidRPr="005E74C5" w:rsidRDefault="005E74C5" w:rsidP="005E74C5">
      <w:pPr>
        <w:keepNext/>
        <w:ind w:firstLine="539"/>
        <w:jc w:val="both"/>
        <w:rPr>
          <w:rFonts w:ascii="Times New Roman" w:hAnsi="Times New Roman" w:cs="Times New Roman"/>
          <w:sz w:val="28"/>
          <w:szCs w:val="28"/>
        </w:rPr>
      </w:pPr>
      <w:r w:rsidRPr="005E74C5">
        <w:rPr>
          <w:rFonts w:ascii="Times New Roman" w:hAnsi="Times New Roman" w:cs="Times New Roman"/>
          <w:sz w:val="28"/>
          <w:szCs w:val="28"/>
        </w:rPr>
        <w:t>4.1.2. Прогнозные    показатели    для    определения    потребности    в предоставлении   муниципальных   услуг   должны   определяться   субъектами бюджетного планирования.</w:t>
      </w:r>
    </w:p>
    <w:p w:rsidR="005E74C5" w:rsidRPr="005E74C5" w:rsidRDefault="005E74C5" w:rsidP="005E74C5">
      <w:pPr>
        <w:keepNext/>
        <w:ind w:firstLine="539"/>
        <w:jc w:val="both"/>
        <w:rPr>
          <w:rFonts w:ascii="Times New Roman" w:hAnsi="Times New Roman" w:cs="Times New Roman"/>
          <w:sz w:val="28"/>
          <w:szCs w:val="28"/>
        </w:rPr>
      </w:pPr>
      <w:r w:rsidRPr="005E74C5">
        <w:rPr>
          <w:rFonts w:ascii="Times New Roman" w:hAnsi="Times New Roman" w:cs="Times New Roman"/>
          <w:sz w:val="28"/>
          <w:szCs w:val="28"/>
        </w:rPr>
        <w:t>4.1.3. В качестве исходных данных для проведения оценки потребности в предоставлении    муниципальных    услуг    в    натуральном    и    стоимостном выражении рассматриваются:</w:t>
      </w:r>
    </w:p>
    <w:p w:rsidR="005E74C5" w:rsidRPr="005E74C5" w:rsidRDefault="005E74C5" w:rsidP="005E74C5">
      <w:pPr>
        <w:keepNext/>
        <w:ind w:firstLine="935"/>
        <w:jc w:val="both"/>
        <w:rPr>
          <w:rFonts w:ascii="Times New Roman" w:hAnsi="Times New Roman" w:cs="Times New Roman"/>
          <w:sz w:val="28"/>
          <w:szCs w:val="28"/>
        </w:rPr>
      </w:pPr>
      <w:r w:rsidRPr="005E74C5">
        <w:rPr>
          <w:rFonts w:ascii="Times New Roman" w:hAnsi="Times New Roman" w:cs="Times New Roman"/>
          <w:sz w:val="28"/>
          <w:szCs w:val="28"/>
        </w:rPr>
        <w:t>1. данные (фактические и прогнозные) о численности контингента потенциальных потребителей муниципальных услуг;</w:t>
      </w:r>
    </w:p>
    <w:p w:rsidR="005E74C5" w:rsidRPr="005E74C5" w:rsidRDefault="005E74C5" w:rsidP="005E74C5">
      <w:pPr>
        <w:keepNext/>
        <w:tabs>
          <w:tab w:val="left" w:pos="1080"/>
        </w:tabs>
        <w:ind w:firstLine="935"/>
        <w:jc w:val="both"/>
        <w:rPr>
          <w:rFonts w:ascii="Times New Roman" w:hAnsi="Times New Roman" w:cs="Times New Roman"/>
          <w:sz w:val="28"/>
          <w:szCs w:val="28"/>
        </w:rPr>
      </w:pPr>
      <w:r w:rsidRPr="005E74C5">
        <w:rPr>
          <w:rFonts w:ascii="Times New Roman" w:hAnsi="Times New Roman" w:cs="Times New Roman"/>
          <w:sz w:val="28"/>
          <w:szCs w:val="28"/>
        </w:rPr>
        <w:lastRenderedPageBreak/>
        <w:t>2. данные об объемах фактически предоставленных муниципальных услуг в натуральном выражении;</w:t>
      </w:r>
    </w:p>
    <w:p w:rsidR="005E74C5" w:rsidRPr="005E74C5" w:rsidRDefault="005E74C5" w:rsidP="005E74C5">
      <w:pPr>
        <w:keepNext/>
        <w:tabs>
          <w:tab w:val="left" w:pos="1080"/>
        </w:tabs>
        <w:ind w:firstLine="935"/>
        <w:jc w:val="both"/>
        <w:rPr>
          <w:rFonts w:ascii="Times New Roman" w:hAnsi="Times New Roman" w:cs="Times New Roman"/>
          <w:sz w:val="28"/>
          <w:szCs w:val="28"/>
        </w:rPr>
      </w:pPr>
      <w:r w:rsidRPr="005E74C5">
        <w:rPr>
          <w:rFonts w:ascii="Times New Roman" w:hAnsi="Times New Roman" w:cs="Times New Roman"/>
          <w:sz w:val="28"/>
          <w:szCs w:val="28"/>
        </w:rPr>
        <w:t xml:space="preserve">3. данные об объемах фактически предоставленных муниципальных услуг в стоимостном выражении; </w:t>
      </w:r>
    </w:p>
    <w:p w:rsidR="005E74C5" w:rsidRPr="005E74C5" w:rsidRDefault="005E74C5" w:rsidP="005E74C5">
      <w:pPr>
        <w:keepNext/>
        <w:tabs>
          <w:tab w:val="left" w:pos="1080"/>
        </w:tabs>
        <w:ind w:firstLine="935"/>
        <w:jc w:val="both"/>
        <w:rPr>
          <w:rFonts w:ascii="Times New Roman" w:hAnsi="Times New Roman" w:cs="Times New Roman"/>
          <w:sz w:val="28"/>
          <w:szCs w:val="28"/>
        </w:rPr>
      </w:pPr>
      <w:r w:rsidRPr="005E74C5">
        <w:rPr>
          <w:rFonts w:ascii="Times New Roman" w:hAnsi="Times New Roman" w:cs="Times New Roman"/>
          <w:sz w:val="28"/>
          <w:szCs w:val="28"/>
        </w:rPr>
        <w:t>4. прогнозы темпов роста (сокращения)  отдельных показателей структуры стоимости (себестоимости) услуг.</w:t>
      </w:r>
    </w:p>
    <w:p w:rsidR="005E74C5" w:rsidRPr="005E74C5" w:rsidRDefault="005E74C5" w:rsidP="005E74C5">
      <w:pPr>
        <w:keepNext/>
        <w:ind w:firstLine="539"/>
        <w:jc w:val="both"/>
        <w:rPr>
          <w:rFonts w:ascii="Times New Roman" w:hAnsi="Times New Roman" w:cs="Times New Roman"/>
          <w:sz w:val="28"/>
          <w:szCs w:val="28"/>
        </w:rPr>
      </w:pPr>
      <w:r w:rsidRPr="005E74C5">
        <w:rPr>
          <w:rFonts w:ascii="Times New Roman" w:hAnsi="Times New Roman" w:cs="Times New Roman"/>
          <w:sz w:val="28"/>
          <w:szCs w:val="28"/>
        </w:rPr>
        <w:t xml:space="preserve">4.1.4. Определение контингента получателей муниципальных услуг производится в соответствии с графой «Получатели услуги» Перечня муниципальных услуг. </w:t>
      </w:r>
    </w:p>
    <w:p w:rsidR="005E74C5" w:rsidRPr="005E74C5" w:rsidRDefault="005E74C5" w:rsidP="005E74C5">
      <w:pPr>
        <w:keepNext/>
        <w:ind w:firstLine="539"/>
        <w:jc w:val="both"/>
        <w:rPr>
          <w:rFonts w:ascii="Times New Roman" w:hAnsi="Times New Roman" w:cs="Times New Roman"/>
          <w:sz w:val="28"/>
          <w:szCs w:val="28"/>
        </w:rPr>
      </w:pPr>
      <w:r w:rsidRPr="005E74C5">
        <w:rPr>
          <w:rFonts w:ascii="Times New Roman" w:hAnsi="Times New Roman" w:cs="Times New Roman"/>
          <w:sz w:val="28"/>
          <w:szCs w:val="28"/>
        </w:rPr>
        <w:t>4.1.5. Источниками фактических данных о контингентах потребителей услуг является статистическая информация о контингенте потребителей той или     иной     услуги,     запрашиваемая     в     учреждениях     (организациях), предоставляющих эти услуги, в органах статистики, или необходимые данные определяются на основе расчетов и экспертных оценок.</w:t>
      </w:r>
    </w:p>
    <w:p w:rsidR="005E74C5" w:rsidRPr="005E74C5" w:rsidRDefault="005E74C5" w:rsidP="005E74C5">
      <w:pPr>
        <w:keepNext/>
        <w:tabs>
          <w:tab w:val="left" w:pos="8100"/>
        </w:tabs>
        <w:ind w:firstLine="540"/>
        <w:jc w:val="both"/>
        <w:rPr>
          <w:rFonts w:ascii="Times New Roman" w:hAnsi="Times New Roman" w:cs="Times New Roman"/>
          <w:sz w:val="28"/>
          <w:szCs w:val="28"/>
        </w:rPr>
      </w:pPr>
      <w:r w:rsidRPr="005E74C5">
        <w:rPr>
          <w:rFonts w:ascii="Times New Roman" w:hAnsi="Times New Roman" w:cs="Times New Roman"/>
          <w:sz w:val="28"/>
          <w:szCs w:val="28"/>
        </w:rPr>
        <w:t>4.1.6. Прогнозный   контингент   потенциальных   потребителей   услуг определяется     соответствующим     субъектом     бюджетного     планирования самостоятельно, с обязательным обоснованием сделанного прогноза и его согласованием с Финансовым управлением города Минусинска и Управлением по экономике администрации города Минусинска.</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4.1.6. Натуральные показатели для оценки объема предоставленных муниципальных услуг определяются в соответствии с графой «Единица измерения» Перечня.</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4.1.7. В качестве фактических данных об объемах предоставленных услуг используются данные из отчетов о выполнении плана по сети, штатам и контингентам в бюджетных учреждениях, отраслевых форм статистической и оперативной   отчетности.   В   случае   отсутствия   информации   в   отношении контингента   потребителей   той   или   иной   услуги   необходимые   данные запрашиваются в учреждениях (организациях), предоставляющих эти услуги, или определяются экспертным путем.</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 xml:space="preserve">4.1.8 Фактические данные об оплате услуг и структуре их стоимости формируются на основе существующей финансовой отчетности по отраслям, оказывающим соответствующие муниципальные услуги. Группировка затрат производится в соответствии с бюджетной классификацией. </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4.1.9. Прогнозы  темпов  роста  (сокращения)  отдельных показателей структуры стоимости (себестоимости) услуг определяются Управлением по экономике администрации города Минусинска.</w:t>
      </w:r>
    </w:p>
    <w:p w:rsidR="005E74C5" w:rsidRPr="005E74C5" w:rsidRDefault="005E74C5" w:rsidP="005E74C5">
      <w:pPr>
        <w:keepNext/>
        <w:shd w:val="clear" w:color="auto" w:fill="FFFFFF"/>
        <w:tabs>
          <w:tab w:val="left" w:pos="1109"/>
        </w:tabs>
        <w:autoSpaceDE w:val="0"/>
        <w:autoSpaceDN w:val="0"/>
        <w:adjustRightInd w:val="0"/>
        <w:ind w:firstLine="561"/>
        <w:jc w:val="both"/>
        <w:rPr>
          <w:rFonts w:ascii="Times New Roman" w:hAnsi="Times New Roman" w:cs="Times New Roman"/>
          <w:sz w:val="28"/>
          <w:szCs w:val="28"/>
        </w:rPr>
      </w:pPr>
      <w:r w:rsidRPr="005E74C5">
        <w:rPr>
          <w:rFonts w:ascii="Times New Roman" w:hAnsi="Times New Roman" w:cs="Times New Roman"/>
          <w:sz w:val="28"/>
          <w:szCs w:val="28"/>
        </w:rPr>
        <w:lastRenderedPageBreak/>
        <w:t>4.1.10. В отношении отдельных показателей структуры стоимости услуг используется индекс инфляции, который, как и другие прогнозные индексы, определяется Управлением по экономике администрации города Минусинска в централизованном    порядке    и    предоставляется    субъектам    бюджетного планирования в сроки, определенные в разделе 3 настоящего положения.</w:t>
      </w:r>
    </w:p>
    <w:p w:rsidR="005E74C5" w:rsidRPr="005E74C5" w:rsidRDefault="005E74C5" w:rsidP="005E74C5">
      <w:pPr>
        <w:keepNext/>
        <w:numPr>
          <w:ilvl w:val="2"/>
          <w:numId w:val="3"/>
        </w:numPr>
        <w:shd w:val="clear" w:color="auto" w:fill="FFFFFF"/>
        <w:tabs>
          <w:tab w:val="clear" w:pos="1280"/>
          <w:tab w:val="num" w:pos="374"/>
          <w:tab w:val="left" w:pos="1109"/>
        </w:tabs>
        <w:autoSpaceDE w:val="0"/>
        <w:autoSpaceDN w:val="0"/>
        <w:adjustRightInd w:val="0"/>
        <w:spacing w:after="0" w:line="240" w:lineRule="auto"/>
        <w:ind w:left="0" w:firstLine="560"/>
        <w:jc w:val="both"/>
        <w:rPr>
          <w:rFonts w:ascii="Times New Roman" w:hAnsi="Times New Roman" w:cs="Times New Roman"/>
          <w:sz w:val="28"/>
          <w:szCs w:val="28"/>
        </w:rPr>
      </w:pPr>
      <w:r w:rsidRPr="005E74C5">
        <w:rPr>
          <w:rFonts w:ascii="Times New Roman" w:hAnsi="Times New Roman" w:cs="Times New Roman"/>
          <w:sz w:val="28"/>
          <w:szCs w:val="28"/>
        </w:rPr>
        <w:t>В случае определения стоимости отдельных видов муниципальных услуг методом прямого счета Управлением по экономике администрации города Минусинска определяются средние расчетные цены и тарифы, применяемые для формирования расходной части бюджета города Минусинска на предстоящий финансовый год.</w:t>
      </w:r>
    </w:p>
    <w:p w:rsidR="005E74C5" w:rsidRPr="005E74C5" w:rsidRDefault="005E74C5" w:rsidP="005E74C5">
      <w:pPr>
        <w:keepNext/>
        <w:numPr>
          <w:ilvl w:val="2"/>
          <w:numId w:val="3"/>
        </w:numPr>
        <w:shd w:val="clear" w:color="auto" w:fill="FFFFFF"/>
        <w:tabs>
          <w:tab w:val="clear" w:pos="1280"/>
          <w:tab w:val="num" w:pos="374"/>
          <w:tab w:val="left" w:pos="1109"/>
        </w:tabs>
        <w:autoSpaceDE w:val="0"/>
        <w:autoSpaceDN w:val="0"/>
        <w:adjustRightInd w:val="0"/>
        <w:spacing w:after="0" w:line="240" w:lineRule="auto"/>
        <w:ind w:left="0" w:firstLine="560"/>
        <w:jc w:val="both"/>
        <w:rPr>
          <w:rFonts w:ascii="Times New Roman" w:hAnsi="Times New Roman" w:cs="Times New Roman"/>
          <w:sz w:val="28"/>
          <w:szCs w:val="28"/>
        </w:rPr>
      </w:pPr>
      <w:r w:rsidRPr="005E74C5">
        <w:rPr>
          <w:rFonts w:ascii="Times New Roman" w:hAnsi="Times New Roman" w:cs="Times New Roman"/>
          <w:sz w:val="28"/>
          <w:szCs w:val="28"/>
        </w:rPr>
        <w:t>Кроме указанных исходных данных, дополнительными способами для оценки уровня потребности в предоставлении муниципальных услуг могут использоваться следующие инструменты:</w:t>
      </w:r>
    </w:p>
    <w:p w:rsidR="005E74C5" w:rsidRPr="005E74C5" w:rsidRDefault="005E74C5" w:rsidP="005E74C5">
      <w:pPr>
        <w:keepNext/>
        <w:shd w:val="clear" w:color="auto" w:fill="FFFFFF"/>
        <w:ind w:firstLine="935"/>
        <w:jc w:val="both"/>
        <w:rPr>
          <w:rFonts w:ascii="Times New Roman" w:hAnsi="Times New Roman" w:cs="Times New Roman"/>
          <w:sz w:val="28"/>
          <w:szCs w:val="28"/>
        </w:rPr>
      </w:pPr>
      <w:r w:rsidRPr="005E74C5">
        <w:rPr>
          <w:rFonts w:ascii="Times New Roman" w:hAnsi="Times New Roman" w:cs="Times New Roman"/>
          <w:sz w:val="28"/>
          <w:szCs w:val="28"/>
        </w:rPr>
        <w:t>4.1.12.1. изучение общественного мнения потенциальных потребителей услуг по вопросам предоставления муниципальных услуг, включая проведение социологических     опросов     и     отдельных     исследований     потребностей независимыми экспертами;</w:t>
      </w:r>
    </w:p>
    <w:p w:rsidR="005E74C5" w:rsidRPr="005E74C5" w:rsidRDefault="005E74C5" w:rsidP="005E74C5">
      <w:pPr>
        <w:keepNext/>
        <w:shd w:val="clear" w:color="auto" w:fill="FFFFFF"/>
        <w:tabs>
          <w:tab w:val="left" w:pos="1512"/>
        </w:tabs>
        <w:autoSpaceDE w:val="0"/>
        <w:autoSpaceDN w:val="0"/>
        <w:adjustRightInd w:val="0"/>
        <w:ind w:firstLine="935"/>
        <w:jc w:val="both"/>
        <w:rPr>
          <w:rFonts w:ascii="Times New Roman" w:hAnsi="Times New Roman" w:cs="Times New Roman"/>
          <w:sz w:val="28"/>
          <w:szCs w:val="28"/>
        </w:rPr>
      </w:pPr>
      <w:r w:rsidRPr="005E74C5">
        <w:rPr>
          <w:rFonts w:ascii="Times New Roman" w:hAnsi="Times New Roman" w:cs="Times New Roman"/>
          <w:sz w:val="28"/>
          <w:szCs w:val="28"/>
        </w:rPr>
        <w:t>4.1.12.2. опрос   и    анализ    мнения    о   степени   удовлетворенности муниципальными    услугами    из    числа    респондентов,    не    являющихся потенциальными потребителями услуг;</w:t>
      </w:r>
    </w:p>
    <w:p w:rsidR="005E74C5" w:rsidRPr="005E74C5" w:rsidRDefault="005E74C5" w:rsidP="005E74C5">
      <w:pPr>
        <w:keepNext/>
        <w:shd w:val="clear" w:color="auto" w:fill="FFFFFF"/>
        <w:tabs>
          <w:tab w:val="left" w:pos="1512"/>
        </w:tabs>
        <w:autoSpaceDE w:val="0"/>
        <w:autoSpaceDN w:val="0"/>
        <w:adjustRightInd w:val="0"/>
        <w:ind w:firstLine="935"/>
        <w:jc w:val="both"/>
        <w:rPr>
          <w:rFonts w:ascii="Times New Roman" w:hAnsi="Times New Roman" w:cs="Times New Roman"/>
          <w:sz w:val="28"/>
          <w:szCs w:val="28"/>
        </w:rPr>
      </w:pPr>
      <w:r w:rsidRPr="005E74C5">
        <w:rPr>
          <w:rFonts w:ascii="Times New Roman" w:hAnsi="Times New Roman" w:cs="Times New Roman"/>
          <w:sz w:val="28"/>
          <w:szCs w:val="28"/>
        </w:rPr>
        <w:t>4.1.12.3. использование    данных    об    объемах    неудовлетворенных потребностей   населения   из   отраслевых   учетных   регистров,   журналов   и очередей;</w:t>
      </w:r>
    </w:p>
    <w:p w:rsidR="005E74C5" w:rsidRPr="005E74C5" w:rsidRDefault="005E74C5" w:rsidP="005E74C5">
      <w:pPr>
        <w:keepNext/>
        <w:shd w:val="clear" w:color="auto" w:fill="FFFFFF"/>
        <w:tabs>
          <w:tab w:val="left" w:pos="1512"/>
        </w:tabs>
        <w:autoSpaceDE w:val="0"/>
        <w:autoSpaceDN w:val="0"/>
        <w:adjustRightInd w:val="0"/>
        <w:ind w:firstLine="935"/>
        <w:jc w:val="both"/>
        <w:rPr>
          <w:rFonts w:ascii="Times New Roman" w:hAnsi="Times New Roman" w:cs="Times New Roman"/>
          <w:sz w:val="28"/>
          <w:szCs w:val="28"/>
        </w:rPr>
      </w:pPr>
      <w:r w:rsidRPr="005E74C5">
        <w:rPr>
          <w:rFonts w:ascii="Times New Roman" w:hAnsi="Times New Roman" w:cs="Times New Roman"/>
          <w:sz w:val="28"/>
          <w:szCs w:val="28"/>
        </w:rPr>
        <w:t>4.1.12.4. оценка   интенсивности   использования   общественных   благ, полученных потенциальными потребителями услуг (косвенно свидетельствует о востребованности конкретной муниципальной услуги);</w:t>
      </w:r>
    </w:p>
    <w:p w:rsidR="005E74C5" w:rsidRPr="005E74C5" w:rsidRDefault="005E74C5" w:rsidP="005E74C5">
      <w:pPr>
        <w:keepNext/>
        <w:shd w:val="clear" w:color="auto" w:fill="FFFFFF"/>
        <w:tabs>
          <w:tab w:val="left" w:pos="1402"/>
        </w:tabs>
        <w:ind w:firstLine="851"/>
        <w:jc w:val="both"/>
        <w:rPr>
          <w:rFonts w:ascii="Times New Roman" w:hAnsi="Times New Roman" w:cs="Times New Roman"/>
          <w:sz w:val="28"/>
          <w:szCs w:val="28"/>
        </w:rPr>
      </w:pPr>
      <w:r w:rsidRPr="005E74C5">
        <w:rPr>
          <w:rFonts w:ascii="Times New Roman" w:hAnsi="Times New Roman" w:cs="Times New Roman"/>
          <w:sz w:val="28"/>
          <w:szCs w:val="28"/>
        </w:rPr>
        <w:t>4.1.12.5.</w:t>
      </w:r>
      <w:r w:rsidRPr="005E74C5">
        <w:rPr>
          <w:rFonts w:ascii="Times New Roman" w:hAnsi="Times New Roman" w:cs="Times New Roman"/>
          <w:sz w:val="28"/>
          <w:szCs w:val="28"/>
        </w:rPr>
        <w:tab/>
        <w:t>оценка показателей динамики спроса на муниципальные услуги за 3-х летний период и их индексация по результатам экспертных заключений;</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 xml:space="preserve"> 4.1.12.6.</w:t>
      </w:r>
      <w:r w:rsidRPr="005E74C5">
        <w:rPr>
          <w:rFonts w:ascii="Times New Roman" w:hAnsi="Times New Roman" w:cs="Times New Roman"/>
          <w:sz w:val="28"/>
          <w:szCs w:val="28"/>
        </w:rPr>
        <w:tab/>
        <w:t>оценка     кадрового,      материального,      технического      и технологического   обеспечения   оказания   услуги   (большая   обеспеченность косвенно предполагает наличие динамичного спроса).</w:t>
      </w:r>
    </w:p>
    <w:p w:rsidR="005E74C5" w:rsidRPr="005E74C5" w:rsidRDefault="005E74C5" w:rsidP="005E74C5">
      <w:pPr>
        <w:keepNext/>
        <w:ind w:firstLine="561"/>
        <w:jc w:val="both"/>
        <w:rPr>
          <w:rFonts w:ascii="Times New Roman" w:hAnsi="Times New Roman" w:cs="Times New Roman"/>
          <w:sz w:val="28"/>
          <w:szCs w:val="28"/>
        </w:rPr>
      </w:pPr>
      <w:r w:rsidRPr="005E74C5">
        <w:rPr>
          <w:rFonts w:ascii="Times New Roman" w:hAnsi="Times New Roman" w:cs="Times New Roman"/>
          <w:sz w:val="28"/>
          <w:szCs w:val="28"/>
        </w:rPr>
        <w:t>4.2. Проведение оценки потребности в предоставлении муниципальных услуг в натуральном выражении.</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 xml:space="preserve">4.2.1. Прогнозы объемов муниципальных услуг определяются субъектами бюджетного   планирования   самостоятельно   с   обязательным   обоснованием сделанного   прогноза   показателями   динамики   и   прогнозами   контингента потенциальных получателей услуг. </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lastRenderedPageBreak/>
        <w:t xml:space="preserve">4.2.2. Оценка потребности в предоставлении муниципальных услуг производится ежегодно на предстоящие три года, первый из которых – это год, на который составляется основной прогноз и разрабатывается годовой бюджет города. </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4.2.3. При   разработке   трехлетнего   (среднесрочного)   планирования потребности     в     услугах    расчеты     должны     опираться     на     основные   показатели    социально-экономического    развития    на предстоящий   трехлетний   период,   необходимые   для   разработки   оценки потребности.</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4.2.4. Показатели трехлетней  (среднесрочной)  оценки потребности  в предоставляемых   услугах   используются   в   качестве   основы   при   оценке потребности на очередной финансовый год и плановый период.</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4.2.5. Показатели среднесрочной оценки потребности в предоставлении муниципальных услуг  могут быть уточнены при разработке и утверждении бюджета города Минусинска на очередной финансовый год и плановый период.</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4.2.6. Результаты оценки потребности в предоставлении муниципальных услуг обобщаются в таблице по нижеприведенной форме:</w:t>
      </w:r>
    </w:p>
    <w:p w:rsidR="005E74C5" w:rsidRPr="005E74C5" w:rsidRDefault="005E74C5" w:rsidP="005E74C5">
      <w:pPr>
        <w:keepNext/>
        <w:ind w:firstLine="540"/>
        <w:jc w:val="right"/>
        <w:rPr>
          <w:rFonts w:ascii="Times New Roman" w:hAnsi="Times New Roman" w:cs="Times New Roman"/>
          <w:sz w:val="28"/>
          <w:szCs w:val="28"/>
        </w:rPr>
      </w:pPr>
      <w:r w:rsidRPr="005E74C5">
        <w:rPr>
          <w:rFonts w:ascii="Times New Roman" w:hAnsi="Times New Roman" w:cs="Times New Roman"/>
          <w:sz w:val="28"/>
          <w:szCs w:val="28"/>
        </w:rPr>
        <w:t>Таблица 1</w:t>
      </w:r>
    </w:p>
    <w:p w:rsidR="005E74C5" w:rsidRPr="005E74C5" w:rsidRDefault="005E74C5" w:rsidP="005E74C5">
      <w:pPr>
        <w:keepNext/>
        <w:ind w:firstLine="540"/>
        <w:jc w:val="center"/>
        <w:rPr>
          <w:rFonts w:ascii="Times New Roman" w:hAnsi="Times New Roman" w:cs="Times New Roman"/>
          <w:sz w:val="28"/>
          <w:szCs w:val="28"/>
        </w:rPr>
      </w:pPr>
      <w:r w:rsidRPr="005E74C5">
        <w:rPr>
          <w:rFonts w:ascii="Times New Roman" w:hAnsi="Times New Roman" w:cs="Times New Roman"/>
          <w:sz w:val="28"/>
          <w:szCs w:val="28"/>
        </w:rPr>
        <w:t>Оценка потребности в предоставлении  муниципальных услуг в натуральном выражении</w:t>
      </w: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1309"/>
        <w:gridCol w:w="1706"/>
        <w:gridCol w:w="1706"/>
        <w:gridCol w:w="1447"/>
        <w:gridCol w:w="1654"/>
      </w:tblGrid>
      <w:tr w:rsidR="005E74C5" w:rsidRPr="005E74C5" w:rsidTr="00697B40">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Наименование муниципальной услуги</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Единица измерения</w:t>
            </w:r>
          </w:p>
        </w:tc>
        <w:tc>
          <w:tcPr>
            <w:tcW w:w="65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ind w:firstLine="540"/>
              <w:jc w:val="center"/>
              <w:rPr>
                <w:rFonts w:ascii="Times New Roman" w:hAnsi="Times New Roman" w:cs="Times New Roman"/>
                <w:sz w:val="24"/>
                <w:szCs w:val="24"/>
              </w:rPr>
            </w:pPr>
            <w:r w:rsidRPr="005E74C5">
              <w:rPr>
                <w:rFonts w:ascii="Times New Roman" w:hAnsi="Times New Roman" w:cs="Times New Roman"/>
                <w:sz w:val="24"/>
                <w:szCs w:val="24"/>
              </w:rPr>
              <w:t>Оценка потребности по годам</w:t>
            </w:r>
          </w:p>
        </w:tc>
      </w:tr>
      <w:tr w:rsidR="005E74C5" w:rsidRPr="005E74C5" w:rsidTr="00697B40">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ind w:firstLine="540"/>
              <w:jc w:val="center"/>
              <w:rPr>
                <w:rFonts w:ascii="Times New Roman" w:hAnsi="Times New Roman" w:cs="Times New Roman"/>
                <w:sz w:val="24"/>
                <w:szCs w:val="24"/>
              </w:rPr>
            </w:pPr>
          </w:p>
        </w:tc>
        <w:tc>
          <w:tcPr>
            <w:tcW w:w="1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ind w:firstLine="540"/>
              <w:jc w:val="center"/>
              <w:rPr>
                <w:rFonts w:ascii="Times New Roman" w:hAnsi="Times New Roman" w:cs="Times New Roman"/>
                <w:sz w:val="24"/>
                <w:szCs w:val="24"/>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Текущий финансовый год</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Очередной</w:t>
            </w:r>
          </w:p>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финансовый год</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1-й  год планового периода</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2-ой  год планового периода</w:t>
            </w:r>
          </w:p>
        </w:tc>
      </w:tr>
      <w:tr w:rsidR="005E74C5" w:rsidRPr="005E74C5" w:rsidTr="00697B40">
        <w:tc>
          <w:tcPr>
            <w:tcW w:w="1870"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jc w:val="center"/>
              <w:rPr>
                <w:rFonts w:ascii="Times New Roman" w:hAnsi="Times New Roman" w:cs="Times New Roman"/>
                <w:sz w:val="24"/>
                <w:szCs w:val="24"/>
              </w:rPr>
            </w:pPr>
            <w:r w:rsidRPr="005E74C5">
              <w:rPr>
                <w:rFonts w:ascii="Times New Roman" w:hAnsi="Times New Roman" w:cs="Times New Roman"/>
                <w:sz w:val="24"/>
                <w:szCs w:val="24"/>
              </w:rPr>
              <w:t>1</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rPr>
                <w:rFonts w:ascii="Times New Roman" w:hAnsi="Times New Roman" w:cs="Times New Roman"/>
                <w:sz w:val="24"/>
                <w:szCs w:val="24"/>
              </w:rPr>
            </w:pPr>
            <w:r w:rsidRPr="005E74C5">
              <w:rPr>
                <w:rFonts w:ascii="Times New Roman" w:hAnsi="Times New Roman" w:cs="Times New Roman"/>
                <w:sz w:val="24"/>
                <w:szCs w:val="24"/>
              </w:rPr>
              <w:t>2</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rPr>
                <w:rFonts w:ascii="Times New Roman" w:hAnsi="Times New Roman" w:cs="Times New Roman"/>
                <w:sz w:val="24"/>
                <w:szCs w:val="24"/>
              </w:rPr>
            </w:pPr>
            <w:r w:rsidRPr="005E74C5">
              <w:rPr>
                <w:rFonts w:ascii="Times New Roman" w:hAnsi="Times New Roman" w:cs="Times New Roman"/>
                <w:sz w:val="24"/>
                <w:szCs w:val="24"/>
              </w:rPr>
              <w:t>3</w:t>
            </w:r>
          </w:p>
        </w:tc>
        <w:tc>
          <w:tcPr>
            <w:tcW w:w="1706"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rPr>
                <w:rFonts w:ascii="Times New Roman" w:hAnsi="Times New Roman" w:cs="Times New Roman"/>
                <w:sz w:val="24"/>
                <w:szCs w:val="24"/>
              </w:rPr>
            </w:pPr>
            <w:r w:rsidRPr="005E74C5">
              <w:rPr>
                <w:rFonts w:ascii="Times New Roman" w:hAnsi="Times New Roman" w:cs="Times New Roman"/>
                <w:sz w:val="24"/>
                <w:szCs w:val="24"/>
              </w:rPr>
              <w:t>4</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rPr>
                <w:rFonts w:ascii="Times New Roman" w:hAnsi="Times New Roman" w:cs="Times New Roman"/>
                <w:sz w:val="24"/>
                <w:szCs w:val="24"/>
              </w:rPr>
            </w:pPr>
            <w:r w:rsidRPr="005E74C5">
              <w:rPr>
                <w:rFonts w:ascii="Times New Roman" w:hAnsi="Times New Roman" w:cs="Times New Roman"/>
                <w:sz w:val="24"/>
                <w:szCs w:val="24"/>
              </w:rPr>
              <w:t>5</w:t>
            </w: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rPr>
                <w:rFonts w:ascii="Times New Roman" w:hAnsi="Times New Roman" w:cs="Times New Roman"/>
                <w:sz w:val="24"/>
                <w:szCs w:val="24"/>
              </w:rPr>
            </w:pPr>
            <w:r w:rsidRPr="005E74C5">
              <w:rPr>
                <w:rFonts w:ascii="Times New Roman" w:hAnsi="Times New Roman" w:cs="Times New Roman"/>
                <w:sz w:val="24"/>
                <w:szCs w:val="24"/>
              </w:rPr>
              <w:t>6</w:t>
            </w:r>
          </w:p>
        </w:tc>
      </w:tr>
    </w:tbl>
    <w:p w:rsidR="005E74C5" w:rsidRPr="005E74C5" w:rsidRDefault="005E74C5" w:rsidP="005E74C5">
      <w:pPr>
        <w:keepNext/>
        <w:ind w:firstLine="540"/>
        <w:jc w:val="both"/>
        <w:rPr>
          <w:rFonts w:ascii="Times New Roman" w:hAnsi="Times New Roman" w:cs="Times New Roman"/>
          <w:sz w:val="28"/>
          <w:szCs w:val="28"/>
        </w:rPr>
      </w:pPr>
    </w:p>
    <w:p w:rsidR="005E74C5" w:rsidRPr="005E74C5" w:rsidRDefault="005E74C5" w:rsidP="005E74C5">
      <w:pPr>
        <w:keepNext/>
        <w:ind w:firstLine="561"/>
        <w:jc w:val="both"/>
        <w:rPr>
          <w:rFonts w:ascii="Times New Roman" w:hAnsi="Times New Roman" w:cs="Times New Roman"/>
          <w:sz w:val="28"/>
          <w:szCs w:val="28"/>
        </w:rPr>
      </w:pPr>
      <w:r w:rsidRPr="005E74C5">
        <w:rPr>
          <w:rFonts w:ascii="Times New Roman" w:hAnsi="Times New Roman" w:cs="Times New Roman"/>
          <w:sz w:val="28"/>
          <w:szCs w:val="28"/>
        </w:rPr>
        <w:t>4.3. Проведение оценки потребности в предоставлении муниципальных услуг в стоимостном выражении.</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4.3.1. Проведение оценки потребности в предоставлении муниципальных услуг в стоимостном выражении производится на основе результатов оценки потребности в предоставлении муниципальных услуг в натуральном выражении. При оценке используются три варианта ее проведения:</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4.3.2. Оценка с использованием данных о фактических объемах предоставленных муниципальных услуг и данных о фактически сложившейся стоимости этих услуг.</w:t>
      </w:r>
    </w:p>
    <w:p w:rsidR="005E74C5" w:rsidRPr="005E74C5" w:rsidRDefault="005E74C5" w:rsidP="005E74C5">
      <w:pPr>
        <w:keepNext/>
        <w:ind w:firstLine="935"/>
        <w:jc w:val="both"/>
        <w:rPr>
          <w:rFonts w:ascii="Times New Roman" w:hAnsi="Times New Roman" w:cs="Times New Roman"/>
          <w:sz w:val="28"/>
          <w:szCs w:val="28"/>
        </w:rPr>
      </w:pPr>
      <w:r w:rsidRPr="005E74C5">
        <w:rPr>
          <w:rFonts w:ascii="Times New Roman" w:hAnsi="Times New Roman" w:cs="Times New Roman"/>
          <w:sz w:val="28"/>
          <w:szCs w:val="28"/>
        </w:rPr>
        <w:lastRenderedPageBreak/>
        <w:t>1. Оценка стоимости предоставленных муниципальных услуг производится по каждой из услуг по формуле:</w:t>
      </w:r>
    </w:p>
    <w:p w:rsidR="005E74C5" w:rsidRPr="005E74C5" w:rsidRDefault="005E74C5" w:rsidP="005E74C5">
      <w:pPr>
        <w:keepNext/>
        <w:ind w:firstLine="540"/>
        <w:jc w:val="both"/>
        <w:rPr>
          <w:rFonts w:ascii="Times New Roman" w:hAnsi="Times New Roman" w:cs="Times New Roman"/>
          <w:sz w:val="28"/>
          <w:szCs w:val="28"/>
        </w:rPr>
      </w:pPr>
      <w:proofErr w:type="gramStart"/>
      <w:r w:rsidRPr="005E74C5">
        <w:rPr>
          <w:rFonts w:ascii="Times New Roman" w:hAnsi="Times New Roman" w:cs="Times New Roman"/>
          <w:sz w:val="28"/>
          <w:szCs w:val="28"/>
        </w:rPr>
        <w:t>СТ</w:t>
      </w:r>
      <w:proofErr w:type="gramEnd"/>
      <w:r w:rsidRPr="005E74C5">
        <w:rPr>
          <w:rFonts w:ascii="Times New Roman" w:hAnsi="Times New Roman" w:cs="Times New Roman"/>
          <w:sz w:val="28"/>
          <w:szCs w:val="28"/>
        </w:rPr>
        <w:t xml:space="preserve"> = БСТУ </w:t>
      </w:r>
      <w:r w:rsidRPr="005E74C5">
        <w:rPr>
          <w:rFonts w:ascii="Times New Roman" w:hAnsi="Times New Roman" w:cs="Times New Roman"/>
          <w:position w:val="-4"/>
          <w:sz w:val="28"/>
          <w:szCs w:val="2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pt" o:ole="">
            <v:imagedata r:id="rId8" o:title=""/>
          </v:shape>
          <o:OLEObject Type="Embed" ProgID="Equation.3" ShapeID="_x0000_i1025" DrawAspect="Content" ObjectID="_1676278665" r:id="rId9"/>
        </w:object>
      </w:r>
      <w:r w:rsidRPr="005E74C5">
        <w:rPr>
          <w:rFonts w:ascii="Times New Roman" w:hAnsi="Times New Roman" w:cs="Times New Roman"/>
          <w:sz w:val="28"/>
          <w:szCs w:val="28"/>
        </w:rPr>
        <w:t xml:space="preserve"> ИСТУ, где </w:t>
      </w:r>
    </w:p>
    <w:p w:rsidR="005E74C5" w:rsidRPr="005E74C5" w:rsidRDefault="005E74C5" w:rsidP="005E74C5">
      <w:pPr>
        <w:keepNext/>
        <w:ind w:firstLine="540"/>
        <w:jc w:val="both"/>
        <w:rPr>
          <w:rFonts w:ascii="Times New Roman" w:hAnsi="Times New Roman" w:cs="Times New Roman"/>
          <w:sz w:val="28"/>
          <w:szCs w:val="28"/>
        </w:rPr>
      </w:pPr>
      <w:proofErr w:type="gramStart"/>
      <w:r w:rsidRPr="005E74C5">
        <w:rPr>
          <w:rFonts w:ascii="Times New Roman" w:hAnsi="Times New Roman" w:cs="Times New Roman"/>
          <w:sz w:val="28"/>
          <w:szCs w:val="28"/>
        </w:rPr>
        <w:t>СТ</w:t>
      </w:r>
      <w:proofErr w:type="gramEnd"/>
      <w:r w:rsidRPr="005E74C5">
        <w:rPr>
          <w:rFonts w:ascii="Times New Roman" w:hAnsi="Times New Roman" w:cs="Times New Roman"/>
          <w:sz w:val="28"/>
          <w:szCs w:val="28"/>
        </w:rPr>
        <w:t xml:space="preserve"> - прогноз стоимости муниципальной услуги;</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БСТУ – базовая стоимость муниципальной услуги, предусмотренная в бюджете города на текущий финансовый год;</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 xml:space="preserve">ИСТУ – изменение стоимости муниципальной услуги, определяемое отдельным расчетом и обусловленное изменением объемов предоставления услуги в натуральном выражении, а также воздействием на стоимость услуги иных факторов (например, подтвержденное прогнозом удорожание отдельных составляющих стоимости муниципальной услуги). </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4.3.3. Оценка с использованием нормативов стоимости муниципальных услуг.</w:t>
      </w:r>
    </w:p>
    <w:p w:rsidR="005E74C5" w:rsidRPr="005E74C5" w:rsidRDefault="005E74C5" w:rsidP="005E74C5">
      <w:pPr>
        <w:keepNext/>
        <w:ind w:firstLine="935"/>
        <w:jc w:val="both"/>
        <w:rPr>
          <w:rFonts w:ascii="Times New Roman" w:hAnsi="Times New Roman" w:cs="Times New Roman"/>
          <w:sz w:val="28"/>
          <w:szCs w:val="28"/>
        </w:rPr>
      </w:pPr>
      <w:r w:rsidRPr="005E74C5">
        <w:rPr>
          <w:rFonts w:ascii="Times New Roman" w:hAnsi="Times New Roman" w:cs="Times New Roman"/>
          <w:sz w:val="28"/>
          <w:szCs w:val="28"/>
        </w:rPr>
        <w:t>1. Для проведения оценки стоимости муниципальных услуг необходимо произвести расчет нормативной стоимости услуг в соответствии с отраслевыми методиками. При расчете нормативов должны быть учтены:</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 нормативы численности работников организации (учреждения), оказывающей муниципальную услугу;</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 нормативы затрат на оплату труда персонала организации (учреждения), оказывающей муниципальную услугу;</w:t>
      </w:r>
    </w:p>
    <w:p w:rsidR="005E74C5" w:rsidRPr="005E74C5" w:rsidRDefault="005E74C5" w:rsidP="005E74C5">
      <w:pPr>
        <w:keepNext/>
        <w:tabs>
          <w:tab w:val="left" w:pos="1080"/>
        </w:tabs>
        <w:ind w:firstLine="540"/>
        <w:jc w:val="both"/>
        <w:rPr>
          <w:rFonts w:ascii="Times New Roman" w:hAnsi="Times New Roman" w:cs="Times New Roman"/>
          <w:sz w:val="28"/>
          <w:szCs w:val="28"/>
        </w:rPr>
      </w:pPr>
      <w:r w:rsidRPr="005E74C5">
        <w:rPr>
          <w:rFonts w:ascii="Times New Roman" w:hAnsi="Times New Roman" w:cs="Times New Roman"/>
          <w:sz w:val="28"/>
          <w:szCs w:val="28"/>
        </w:rPr>
        <w:t>- нормативы материальных затрат, необходимых для оказания муниципальной услуги;</w:t>
      </w:r>
    </w:p>
    <w:p w:rsidR="005E74C5" w:rsidRPr="005E74C5" w:rsidRDefault="005E74C5" w:rsidP="005E74C5">
      <w:pPr>
        <w:keepNext/>
        <w:tabs>
          <w:tab w:val="left" w:pos="1080"/>
        </w:tabs>
        <w:ind w:firstLine="540"/>
        <w:jc w:val="both"/>
        <w:rPr>
          <w:rFonts w:ascii="Times New Roman" w:hAnsi="Times New Roman" w:cs="Times New Roman"/>
          <w:sz w:val="28"/>
          <w:szCs w:val="28"/>
        </w:rPr>
      </w:pPr>
      <w:r w:rsidRPr="005E74C5">
        <w:rPr>
          <w:rFonts w:ascii="Times New Roman" w:hAnsi="Times New Roman" w:cs="Times New Roman"/>
          <w:sz w:val="28"/>
          <w:szCs w:val="28"/>
        </w:rPr>
        <w:t>- затраты на оплату коммунальных услуг в соответствии с нормативами потребления коммунальных услуг;</w:t>
      </w:r>
    </w:p>
    <w:p w:rsidR="005E74C5" w:rsidRPr="005E74C5" w:rsidRDefault="005E74C5" w:rsidP="005E74C5">
      <w:pPr>
        <w:keepNext/>
        <w:tabs>
          <w:tab w:val="left" w:pos="1080"/>
        </w:tabs>
        <w:ind w:firstLine="540"/>
        <w:jc w:val="both"/>
        <w:rPr>
          <w:rFonts w:ascii="Times New Roman" w:hAnsi="Times New Roman" w:cs="Times New Roman"/>
          <w:sz w:val="28"/>
          <w:szCs w:val="28"/>
        </w:rPr>
      </w:pPr>
      <w:r w:rsidRPr="005E74C5">
        <w:rPr>
          <w:rFonts w:ascii="Times New Roman" w:hAnsi="Times New Roman" w:cs="Times New Roman"/>
          <w:sz w:val="28"/>
          <w:szCs w:val="28"/>
        </w:rPr>
        <w:t>- другие затраты, необходимые для оказания муниципальной услуги.</w:t>
      </w:r>
    </w:p>
    <w:p w:rsidR="005E74C5" w:rsidRPr="005E74C5" w:rsidRDefault="005E74C5" w:rsidP="005E74C5">
      <w:pPr>
        <w:keepNext/>
        <w:ind w:firstLine="935"/>
        <w:jc w:val="both"/>
        <w:rPr>
          <w:rFonts w:ascii="Times New Roman" w:hAnsi="Times New Roman" w:cs="Times New Roman"/>
          <w:sz w:val="28"/>
          <w:szCs w:val="28"/>
        </w:rPr>
      </w:pPr>
      <w:r w:rsidRPr="005E74C5">
        <w:rPr>
          <w:rFonts w:ascii="Times New Roman" w:hAnsi="Times New Roman" w:cs="Times New Roman"/>
          <w:sz w:val="28"/>
          <w:szCs w:val="28"/>
        </w:rPr>
        <w:t xml:space="preserve">2. Оценка стоимости муниципальных услуг производится по каждой из услуг по формуле: </w:t>
      </w:r>
      <w:proofErr w:type="gramStart"/>
      <w:r w:rsidRPr="005E74C5">
        <w:rPr>
          <w:rFonts w:ascii="Times New Roman" w:hAnsi="Times New Roman" w:cs="Times New Roman"/>
          <w:sz w:val="28"/>
          <w:szCs w:val="28"/>
        </w:rPr>
        <w:t>СТ</w:t>
      </w:r>
      <w:proofErr w:type="gramEnd"/>
      <w:r w:rsidRPr="005E74C5">
        <w:rPr>
          <w:rFonts w:ascii="Times New Roman" w:hAnsi="Times New Roman" w:cs="Times New Roman"/>
          <w:sz w:val="28"/>
          <w:szCs w:val="28"/>
        </w:rPr>
        <w:t xml:space="preserve"> = О </w:t>
      </w:r>
      <w:proofErr w:type="spellStart"/>
      <w:r w:rsidRPr="005E74C5">
        <w:rPr>
          <w:rFonts w:ascii="Times New Roman" w:hAnsi="Times New Roman" w:cs="Times New Roman"/>
          <w:sz w:val="28"/>
          <w:szCs w:val="28"/>
        </w:rPr>
        <w:t>х</w:t>
      </w:r>
      <w:proofErr w:type="spellEnd"/>
      <w:r w:rsidRPr="005E74C5">
        <w:rPr>
          <w:rFonts w:ascii="Times New Roman" w:hAnsi="Times New Roman" w:cs="Times New Roman"/>
          <w:sz w:val="28"/>
          <w:szCs w:val="28"/>
        </w:rPr>
        <w:t xml:space="preserve"> Н, где </w:t>
      </w:r>
    </w:p>
    <w:p w:rsidR="005E74C5" w:rsidRPr="005E74C5" w:rsidRDefault="005E74C5" w:rsidP="005E74C5">
      <w:pPr>
        <w:keepNext/>
        <w:ind w:firstLine="540"/>
        <w:jc w:val="both"/>
        <w:rPr>
          <w:rFonts w:ascii="Times New Roman" w:hAnsi="Times New Roman" w:cs="Times New Roman"/>
          <w:sz w:val="28"/>
          <w:szCs w:val="28"/>
        </w:rPr>
      </w:pPr>
      <w:proofErr w:type="gramStart"/>
      <w:r w:rsidRPr="005E74C5">
        <w:rPr>
          <w:rFonts w:ascii="Times New Roman" w:hAnsi="Times New Roman" w:cs="Times New Roman"/>
          <w:sz w:val="28"/>
          <w:szCs w:val="28"/>
        </w:rPr>
        <w:t>СТ</w:t>
      </w:r>
      <w:proofErr w:type="gramEnd"/>
      <w:r w:rsidRPr="005E74C5">
        <w:rPr>
          <w:rFonts w:ascii="Times New Roman" w:hAnsi="Times New Roman" w:cs="Times New Roman"/>
          <w:sz w:val="28"/>
          <w:szCs w:val="28"/>
        </w:rPr>
        <w:t xml:space="preserve"> - прогноз стоимости муниципальной услуги;</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О - прогнозный объем предоставления муниципальной услуги в натуральном выражении;</w:t>
      </w:r>
    </w:p>
    <w:p w:rsidR="005E74C5" w:rsidRPr="005E74C5" w:rsidRDefault="005E74C5" w:rsidP="005E74C5">
      <w:pPr>
        <w:keepNext/>
        <w:ind w:firstLine="540"/>
        <w:jc w:val="both"/>
        <w:rPr>
          <w:rFonts w:ascii="Times New Roman" w:hAnsi="Times New Roman" w:cs="Times New Roman"/>
          <w:sz w:val="28"/>
          <w:szCs w:val="28"/>
        </w:rPr>
      </w:pPr>
      <w:r w:rsidRPr="005E74C5">
        <w:rPr>
          <w:rFonts w:ascii="Times New Roman" w:hAnsi="Times New Roman" w:cs="Times New Roman"/>
          <w:sz w:val="28"/>
          <w:szCs w:val="28"/>
        </w:rPr>
        <w:t>Н - норматив стоимости единицы муниципальной услуги.</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 xml:space="preserve">4.3.4. Оценка с использованием метода прямого счета. </w:t>
      </w:r>
    </w:p>
    <w:p w:rsidR="005E74C5" w:rsidRPr="005E74C5" w:rsidRDefault="005E74C5" w:rsidP="005E74C5">
      <w:pPr>
        <w:keepNext/>
        <w:ind w:firstLine="935"/>
        <w:jc w:val="both"/>
        <w:rPr>
          <w:rFonts w:ascii="Times New Roman" w:hAnsi="Times New Roman" w:cs="Times New Roman"/>
          <w:sz w:val="28"/>
          <w:szCs w:val="28"/>
        </w:rPr>
      </w:pPr>
      <w:r w:rsidRPr="005E74C5">
        <w:rPr>
          <w:rFonts w:ascii="Times New Roman" w:hAnsi="Times New Roman" w:cs="Times New Roman"/>
          <w:sz w:val="28"/>
          <w:szCs w:val="28"/>
        </w:rPr>
        <w:lastRenderedPageBreak/>
        <w:t xml:space="preserve">1. Метод прямого счета основывается на применении в расчетах нормативов финансовых затрат на единицу муниципальной услуги, установленных нормативными правовыми актами Российской Федерации, Красноярского края и муниципальными правовыми актами города Минусинска, а  также утвержденных, прогнозируемых или расчетных цен, тарифов и ставок. </w:t>
      </w: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2. Оценка стоимости необходимых к предоставлению муниципальных услуг осуществляется на основе прогнозов рыночных цен на данные виды услуг. Эти прогнозы определяются исходя из фактически применяемых цен и тарифов с учетом прогнозных индексов роста цен и тарифов.</w:t>
      </w:r>
    </w:p>
    <w:p w:rsidR="005E74C5" w:rsidRPr="005E74C5" w:rsidRDefault="005E74C5" w:rsidP="005E74C5">
      <w:pPr>
        <w:keepNext/>
        <w:ind w:firstLine="935"/>
        <w:jc w:val="both"/>
        <w:rPr>
          <w:rFonts w:ascii="Times New Roman" w:hAnsi="Times New Roman" w:cs="Times New Roman"/>
          <w:sz w:val="28"/>
          <w:szCs w:val="28"/>
        </w:rPr>
      </w:pPr>
      <w:r w:rsidRPr="005E74C5">
        <w:rPr>
          <w:rFonts w:ascii="Times New Roman" w:hAnsi="Times New Roman" w:cs="Times New Roman"/>
          <w:sz w:val="28"/>
          <w:szCs w:val="28"/>
        </w:rPr>
        <w:t>3. Для оценки стоимости отдельных муниципальных услуг могут быть использованы калькуляции стоимости услуг.</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 xml:space="preserve">4.3.5. Оценка потребности в предоставлении муниципальных услуг в стоимостном выражении производится ежегодно на предстоящие три года, первый из которых – это год, на который составляется основной прогноз и разрабатывается годовой бюджет города Минусинска. </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4.3.6. Показатели среднесрочной оценки потребности в предоставлении муниципальных услуг в стоимостном выражении используются в качестве основы при оценке потребности в предоставлении муниципальных услуг на очередной финансовый год.</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4.3.7. Показатели среднесрочной оценки потребности в предоставлении муниципальных услуг в стоимостном выражении могут быть уточнены при разработке и утверждении бюджета города Минусинска на очередной финансовый год и плановый период.</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4.3.8. Результаты оценки обобщаются в таблице по нижеприведенной форме:</w:t>
      </w:r>
    </w:p>
    <w:p w:rsidR="005E74C5" w:rsidRPr="005E74C5" w:rsidRDefault="005E74C5" w:rsidP="005E74C5">
      <w:pPr>
        <w:keepNext/>
        <w:ind w:firstLine="540"/>
        <w:jc w:val="right"/>
        <w:rPr>
          <w:rFonts w:ascii="Times New Roman" w:hAnsi="Times New Roman" w:cs="Times New Roman"/>
          <w:sz w:val="28"/>
          <w:szCs w:val="28"/>
        </w:rPr>
      </w:pPr>
      <w:r w:rsidRPr="005E74C5">
        <w:rPr>
          <w:rFonts w:ascii="Times New Roman" w:hAnsi="Times New Roman" w:cs="Times New Roman"/>
          <w:sz w:val="28"/>
          <w:szCs w:val="28"/>
        </w:rPr>
        <w:t>Таблица 2</w:t>
      </w:r>
    </w:p>
    <w:p w:rsidR="005E74C5" w:rsidRDefault="005E74C5" w:rsidP="005E74C5">
      <w:pPr>
        <w:keepNext/>
        <w:ind w:firstLine="540"/>
        <w:jc w:val="center"/>
        <w:rPr>
          <w:rFonts w:ascii="Times New Roman" w:hAnsi="Times New Roman" w:cs="Times New Roman"/>
          <w:sz w:val="28"/>
          <w:szCs w:val="28"/>
        </w:rPr>
      </w:pPr>
      <w:r w:rsidRPr="005E74C5">
        <w:rPr>
          <w:rFonts w:ascii="Times New Roman" w:hAnsi="Times New Roman" w:cs="Times New Roman"/>
          <w:sz w:val="28"/>
          <w:szCs w:val="28"/>
        </w:rPr>
        <w:t>Оценка потребности в предоставлении муниципальных услуг в стоимостном выражении</w:t>
      </w:r>
      <w:r>
        <w:rPr>
          <w:rFonts w:ascii="Times New Roman" w:hAnsi="Times New Roman" w:cs="Times New Roman"/>
          <w:sz w:val="28"/>
          <w:szCs w:val="28"/>
        </w:rPr>
        <w:t xml:space="preserve"> </w:t>
      </w:r>
    </w:p>
    <w:p w:rsidR="005E74C5" w:rsidRPr="005E74C5" w:rsidRDefault="005E74C5" w:rsidP="005E74C5">
      <w:pPr>
        <w:keepNext/>
        <w:ind w:firstLine="540"/>
        <w:jc w:val="right"/>
        <w:rPr>
          <w:rFonts w:ascii="Times New Roman" w:hAnsi="Times New Roman" w:cs="Times New Roman"/>
          <w:sz w:val="28"/>
          <w:szCs w:val="28"/>
        </w:rPr>
      </w:pPr>
      <w:r w:rsidRPr="005E74C5">
        <w:rPr>
          <w:rFonts w:ascii="Times New Roman" w:hAnsi="Times New Roman" w:cs="Times New Roman"/>
          <w:sz w:val="28"/>
          <w:szCs w:val="28"/>
        </w:rPr>
        <w:t>тыс. руб.</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2244"/>
        <w:gridCol w:w="2057"/>
        <w:gridCol w:w="1501"/>
        <w:gridCol w:w="1491"/>
      </w:tblGrid>
      <w:tr w:rsidR="005E74C5" w:rsidRPr="005E74C5" w:rsidTr="00697B40">
        <w:tc>
          <w:tcPr>
            <w:tcW w:w="24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Наименование муниципальной  услуги</w:t>
            </w:r>
          </w:p>
        </w:tc>
        <w:tc>
          <w:tcPr>
            <w:tcW w:w="729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Оценка по годам</w:t>
            </w:r>
          </w:p>
        </w:tc>
      </w:tr>
      <w:tr w:rsidR="005E74C5" w:rsidRPr="005E74C5" w:rsidTr="005E74C5">
        <w:trPr>
          <w:trHeight w:val="880"/>
        </w:trPr>
        <w:tc>
          <w:tcPr>
            <w:tcW w:w="24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ind w:firstLine="540"/>
              <w:jc w:val="center"/>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Текущий финансовый год</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Очередной</w:t>
            </w:r>
          </w:p>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финансовый год</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1-й  год планового периода</w:t>
            </w: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center"/>
              <w:rPr>
                <w:rFonts w:ascii="Times New Roman" w:hAnsi="Times New Roman" w:cs="Times New Roman"/>
                <w:sz w:val="24"/>
                <w:szCs w:val="24"/>
              </w:rPr>
            </w:pPr>
            <w:r w:rsidRPr="005E74C5">
              <w:rPr>
                <w:rFonts w:ascii="Times New Roman" w:hAnsi="Times New Roman" w:cs="Times New Roman"/>
                <w:sz w:val="24"/>
                <w:szCs w:val="24"/>
              </w:rPr>
              <w:t>2-ой год планового периода</w:t>
            </w:r>
          </w:p>
        </w:tc>
      </w:tr>
      <w:tr w:rsidR="005E74C5" w:rsidRPr="005E74C5" w:rsidTr="00697B40">
        <w:tc>
          <w:tcPr>
            <w:tcW w:w="2431"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jc w:val="center"/>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jc w:val="center"/>
              <w:rPr>
                <w:rFonts w:ascii="Times New Roman" w:hAnsi="Times New Roman" w:cs="Times New Roman"/>
                <w:sz w:val="24"/>
                <w:szCs w:val="24"/>
              </w:rPr>
            </w:pP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jc w:val="center"/>
              <w:rPr>
                <w:rFonts w:ascii="Times New Roman" w:hAnsi="Times New Roman" w:cs="Times New Roman"/>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jc w:val="cente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firstLine="540"/>
              <w:jc w:val="center"/>
              <w:rPr>
                <w:rFonts w:ascii="Times New Roman" w:hAnsi="Times New Roman" w:cs="Times New Roman"/>
                <w:sz w:val="24"/>
                <w:szCs w:val="24"/>
              </w:rPr>
            </w:pPr>
          </w:p>
        </w:tc>
      </w:tr>
    </w:tbl>
    <w:p w:rsidR="005E74C5" w:rsidRPr="005E74C5" w:rsidRDefault="005E74C5" w:rsidP="005E74C5">
      <w:pPr>
        <w:pStyle w:val="a5"/>
        <w:keepNext/>
        <w:ind w:left="0"/>
        <w:rPr>
          <w:sz w:val="28"/>
          <w:szCs w:val="28"/>
        </w:rPr>
      </w:pPr>
    </w:p>
    <w:p w:rsidR="005E74C5" w:rsidRPr="005E74C5" w:rsidRDefault="005E74C5" w:rsidP="005E74C5">
      <w:pPr>
        <w:pStyle w:val="a5"/>
        <w:keepNext/>
        <w:ind w:left="0"/>
        <w:rPr>
          <w:sz w:val="28"/>
          <w:szCs w:val="28"/>
        </w:rPr>
      </w:pPr>
    </w:p>
    <w:p w:rsidR="005E74C5" w:rsidRPr="005E74C5" w:rsidRDefault="005E74C5" w:rsidP="005E74C5">
      <w:pPr>
        <w:pStyle w:val="a5"/>
        <w:keepNext/>
        <w:ind w:left="0"/>
        <w:rPr>
          <w:sz w:val="28"/>
          <w:szCs w:val="28"/>
        </w:rPr>
      </w:pPr>
      <w:r w:rsidRPr="005E74C5">
        <w:rPr>
          <w:sz w:val="28"/>
          <w:szCs w:val="28"/>
        </w:rPr>
        <w:t xml:space="preserve">Руководитель управления экономики                                                  Л.А. </w:t>
      </w:r>
      <w:proofErr w:type="spellStart"/>
      <w:r w:rsidRPr="005E74C5">
        <w:rPr>
          <w:sz w:val="28"/>
          <w:szCs w:val="28"/>
        </w:rPr>
        <w:t>Савенко</w:t>
      </w:r>
      <w:proofErr w:type="spellEnd"/>
    </w:p>
    <w:p w:rsidR="005E74C5" w:rsidRPr="005E74C5" w:rsidRDefault="005E74C5" w:rsidP="005E74C5">
      <w:pPr>
        <w:pStyle w:val="a5"/>
        <w:keepNext/>
        <w:ind w:left="0"/>
        <w:rPr>
          <w:sz w:val="28"/>
          <w:szCs w:val="28"/>
        </w:rPr>
      </w:pPr>
    </w:p>
    <w:p w:rsidR="005E74C5" w:rsidRPr="005E74C5" w:rsidRDefault="005E74C5" w:rsidP="005E74C5">
      <w:pPr>
        <w:pStyle w:val="a5"/>
        <w:keepNext/>
        <w:ind w:left="0"/>
        <w:rPr>
          <w:sz w:val="28"/>
          <w:szCs w:val="28"/>
        </w:rPr>
      </w:pPr>
    </w:p>
    <w:tbl>
      <w:tblPr>
        <w:tblW w:w="0" w:type="auto"/>
        <w:tblInd w:w="5157" w:type="dxa"/>
        <w:tblLook w:val="01E0"/>
      </w:tblPr>
      <w:tblGrid>
        <w:gridCol w:w="4640"/>
      </w:tblGrid>
      <w:tr w:rsidR="005E74C5" w:rsidRPr="005E74C5" w:rsidTr="00697B40">
        <w:tc>
          <w:tcPr>
            <w:tcW w:w="4640" w:type="dxa"/>
            <w:shd w:val="clear" w:color="auto" w:fill="auto"/>
          </w:tcPr>
          <w:p w:rsidR="005E74C5" w:rsidRPr="005E74C5" w:rsidRDefault="005E74C5" w:rsidP="00697B40">
            <w:pPr>
              <w:pStyle w:val="a5"/>
              <w:keepNext/>
              <w:pageBreakBefore/>
              <w:ind w:left="0"/>
              <w:rPr>
                <w:sz w:val="28"/>
                <w:szCs w:val="28"/>
              </w:rPr>
            </w:pPr>
            <w:r w:rsidRPr="005E74C5">
              <w:rPr>
                <w:sz w:val="28"/>
                <w:szCs w:val="28"/>
              </w:rPr>
              <w:lastRenderedPageBreak/>
              <w:t xml:space="preserve">Приложение 2 </w:t>
            </w:r>
          </w:p>
          <w:p w:rsidR="005E74C5" w:rsidRPr="005E74C5" w:rsidRDefault="005E74C5" w:rsidP="00697B40">
            <w:pPr>
              <w:pStyle w:val="a5"/>
              <w:keepNext/>
              <w:ind w:left="0"/>
              <w:rPr>
                <w:sz w:val="28"/>
                <w:szCs w:val="28"/>
              </w:rPr>
            </w:pPr>
            <w:r w:rsidRPr="005E74C5">
              <w:rPr>
                <w:sz w:val="28"/>
                <w:szCs w:val="28"/>
              </w:rPr>
              <w:t xml:space="preserve">утверждено постановлением  Администрации   города   Минусинска </w:t>
            </w:r>
          </w:p>
          <w:p w:rsidR="005E74C5" w:rsidRPr="005E74C5" w:rsidRDefault="005E74C5" w:rsidP="00697B40">
            <w:pPr>
              <w:pStyle w:val="a5"/>
              <w:keepNext/>
              <w:ind w:left="0"/>
              <w:rPr>
                <w:sz w:val="28"/>
                <w:szCs w:val="28"/>
              </w:rPr>
            </w:pPr>
            <w:r w:rsidRPr="005E74C5">
              <w:rPr>
                <w:sz w:val="28"/>
                <w:szCs w:val="28"/>
              </w:rPr>
              <w:t>от 18.09.2008 № 1560-п</w:t>
            </w:r>
          </w:p>
        </w:tc>
      </w:tr>
    </w:tbl>
    <w:p w:rsidR="005E74C5" w:rsidRPr="005E74C5" w:rsidRDefault="005E74C5" w:rsidP="005E74C5">
      <w:pPr>
        <w:keepNext/>
        <w:jc w:val="center"/>
        <w:rPr>
          <w:rFonts w:ascii="Times New Roman" w:hAnsi="Times New Roman" w:cs="Times New Roman"/>
          <w:b/>
          <w:bCs/>
          <w:sz w:val="28"/>
          <w:szCs w:val="28"/>
        </w:rPr>
      </w:pPr>
    </w:p>
    <w:p w:rsidR="005E74C5" w:rsidRPr="005E74C5" w:rsidRDefault="005E74C5" w:rsidP="005E74C5">
      <w:pPr>
        <w:keepNext/>
        <w:jc w:val="center"/>
        <w:rPr>
          <w:rFonts w:ascii="Times New Roman" w:hAnsi="Times New Roman" w:cs="Times New Roman"/>
          <w:b/>
          <w:bCs/>
          <w:sz w:val="28"/>
          <w:szCs w:val="28"/>
        </w:rPr>
      </w:pPr>
    </w:p>
    <w:p w:rsidR="005E74C5" w:rsidRPr="005E74C5" w:rsidRDefault="005E74C5" w:rsidP="005E74C5">
      <w:pPr>
        <w:keepNext/>
        <w:jc w:val="center"/>
        <w:rPr>
          <w:rFonts w:ascii="Times New Roman" w:hAnsi="Times New Roman" w:cs="Times New Roman"/>
          <w:b/>
          <w:bCs/>
          <w:sz w:val="28"/>
          <w:szCs w:val="28"/>
        </w:rPr>
      </w:pPr>
      <w:r w:rsidRPr="005E74C5">
        <w:rPr>
          <w:rFonts w:ascii="Times New Roman" w:hAnsi="Times New Roman" w:cs="Times New Roman"/>
          <w:b/>
          <w:bCs/>
          <w:sz w:val="28"/>
          <w:szCs w:val="28"/>
        </w:rPr>
        <w:t>Положение о порядке учета результатов ежегодной оценки (мониторинга) потребности в предоставлении муниципальных услуг при формировании расходов городского бюджета на очередной финансовый год и плановый период</w:t>
      </w:r>
    </w:p>
    <w:p w:rsidR="005E74C5" w:rsidRPr="005E74C5" w:rsidRDefault="005E74C5" w:rsidP="005E74C5">
      <w:pPr>
        <w:keepNext/>
        <w:ind w:firstLine="540"/>
        <w:jc w:val="center"/>
        <w:rPr>
          <w:rFonts w:ascii="Times New Roman" w:hAnsi="Times New Roman" w:cs="Times New Roman"/>
          <w:sz w:val="28"/>
          <w:szCs w:val="28"/>
        </w:rPr>
      </w:pP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1.</w:t>
      </w:r>
      <w:r w:rsidRPr="005E74C5">
        <w:rPr>
          <w:rFonts w:ascii="Times New Roman" w:hAnsi="Times New Roman" w:cs="Times New Roman"/>
          <w:sz w:val="28"/>
          <w:szCs w:val="28"/>
        </w:rPr>
        <w:tab/>
        <w:t>Результаты проведения ежегодной оценки (мониторинга) потребности в   предоставлении   муниципальных   услуг   в   натуральном   и   стоимостном выражении должны быть в обязательном порядке учтены при формировании расходной части бюджета города Минусинска на очередной финансовый год и плановый  период.  Учет результатов  оценки  (мониторинга)  потребности  в предоставлении   муниципальных   услуг   осуществляется   путем   реализации определенных настоящим Порядком процедур и мероприятий.</w:t>
      </w: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2.</w:t>
      </w:r>
      <w:r w:rsidRPr="005E74C5">
        <w:rPr>
          <w:rFonts w:ascii="Times New Roman" w:hAnsi="Times New Roman" w:cs="Times New Roman"/>
          <w:sz w:val="28"/>
          <w:szCs w:val="28"/>
        </w:rPr>
        <w:tab/>
        <w:t>Ежегодная   оценка   (мониторинг)   потребности   в   предоставлении муниципальных     услуг     в     натуральном     и     стоимостном     выражении осуществляется в соответствии с Положением о порядке проведения ежегодной оценки (мониторинга) потребности в предоставлении муниципальных услуг в натуральном и стоимостном выражении, утверждаемом постановлением главы администрации города Минусинска.</w:t>
      </w: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3.</w:t>
      </w:r>
      <w:r w:rsidRPr="005E74C5">
        <w:rPr>
          <w:rFonts w:ascii="Times New Roman" w:hAnsi="Times New Roman" w:cs="Times New Roman"/>
          <w:sz w:val="28"/>
          <w:szCs w:val="28"/>
        </w:rPr>
        <w:tab/>
        <w:t>Субъекты бюджетного планирования, в сроки, определенные Регламентом проведения оценки (мониторинга) потребности   в   предоставлении   муниципальных   услуг   в   натуральном   и стоимостном выражении, представляют результаты проведенной оценки потребности в предоставлении муниципальных услуг (раздельно по каждой муниципальной услуге) в Управление экономики администрации города Минусинска. В составе сопроводительной документации должны присутствовать необходимые пояснения и обоснования проведенной оценки.</w:t>
      </w: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3.1.</w:t>
      </w:r>
      <w:r w:rsidRPr="005E74C5">
        <w:rPr>
          <w:rFonts w:ascii="Times New Roman" w:hAnsi="Times New Roman" w:cs="Times New Roman"/>
          <w:sz w:val="28"/>
          <w:szCs w:val="28"/>
        </w:rPr>
        <w:tab/>
        <w:t xml:space="preserve">Управление экономики администрации города Минусинска в течение 15 дней рассматривает представленные  документы, проводит взаимные консультации с субъектами бюджетного планирования, готовит предложения по форме,  приведенной в приложении к настоящему </w:t>
      </w:r>
      <w:r w:rsidRPr="005E74C5">
        <w:rPr>
          <w:rFonts w:ascii="Times New Roman" w:hAnsi="Times New Roman" w:cs="Times New Roman"/>
          <w:sz w:val="28"/>
          <w:szCs w:val="28"/>
        </w:rPr>
        <w:lastRenderedPageBreak/>
        <w:t xml:space="preserve">Положению,  и направляет их  субъектам бюджетного планирования и Финансовое управление администрации города Минусинска. </w:t>
      </w:r>
    </w:p>
    <w:p w:rsidR="005E74C5" w:rsidRPr="005E74C5" w:rsidRDefault="005E74C5" w:rsidP="005E74C5">
      <w:pPr>
        <w:keepNext/>
        <w:shd w:val="clear" w:color="auto" w:fill="FFFFFF"/>
        <w:tabs>
          <w:tab w:val="left" w:pos="730"/>
        </w:tabs>
        <w:ind w:firstLine="851"/>
        <w:jc w:val="both"/>
        <w:rPr>
          <w:rFonts w:ascii="Times New Roman" w:hAnsi="Times New Roman" w:cs="Times New Roman"/>
          <w:sz w:val="28"/>
          <w:szCs w:val="28"/>
        </w:rPr>
      </w:pPr>
      <w:r w:rsidRPr="005E74C5">
        <w:rPr>
          <w:rFonts w:ascii="Times New Roman" w:hAnsi="Times New Roman" w:cs="Times New Roman"/>
          <w:sz w:val="28"/>
          <w:szCs w:val="28"/>
        </w:rPr>
        <w:t xml:space="preserve"> 4. </w:t>
      </w:r>
      <w:proofErr w:type="gramStart"/>
      <w:r w:rsidRPr="005E74C5">
        <w:rPr>
          <w:rFonts w:ascii="Times New Roman" w:hAnsi="Times New Roman" w:cs="Times New Roman"/>
          <w:sz w:val="28"/>
          <w:szCs w:val="28"/>
        </w:rPr>
        <w:t>При разработке проекта бюджета города на очередной финансовый год и плановый период Финансовое управление администрации города Минусинска предусматривает в проекте бюджета города на очередной финансовый год и плановый период расходы  на  финансирование  муниципальных  услуг  субъекта  бюджетного планирования   согласно   результатам   стоимостной   оценки   потребности   в предоставлении услуг (по ведомственной структуре расходов бюджета города Минусинска, с выделением каждой муниципальной услуги в отдельности).</w:t>
      </w:r>
      <w:proofErr w:type="gramEnd"/>
    </w:p>
    <w:p w:rsidR="005E74C5" w:rsidRPr="005E74C5" w:rsidRDefault="005E74C5" w:rsidP="005E74C5">
      <w:pPr>
        <w:keepNext/>
        <w:shd w:val="clear" w:color="auto" w:fill="FFFFFF"/>
        <w:ind w:firstLine="851"/>
        <w:jc w:val="both"/>
        <w:rPr>
          <w:rFonts w:ascii="Times New Roman" w:hAnsi="Times New Roman" w:cs="Times New Roman"/>
          <w:sz w:val="28"/>
          <w:szCs w:val="28"/>
        </w:rPr>
      </w:pPr>
      <w:proofErr w:type="gramStart"/>
      <w:r w:rsidRPr="005E74C5">
        <w:rPr>
          <w:rFonts w:ascii="Times New Roman" w:hAnsi="Times New Roman" w:cs="Times New Roman"/>
          <w:sz w:val="28"/>
          <w:szCs w:val="28"/>
        </w:rPr>
        <w:t>Если же определенный по результатам оценки совокупный объем потребности в муниципальных услугах превышает возможности бюджета города к их финансированию, то Финансовое управление администрации города Минусинска доводит до субъектов бюджетного планирования предельный размер бюджетных проектировок в стоимостном выражении на финансирование каждой отрасли социальной сферы и городского хозяйства в очередном финансовом году и плановом периоде.</w:t>
      </w:r>
      <w:proofErr w:type="gramEnd"/>
    </w:p>
    <w:p w:rsidR="005E74C5" w:rsidRPr="005E74C5" w:rsidRDefault="005E74C5" w:rsidP="005E74C5">
      <w:pPr>
        <w:keepNext/>
        <w:shd w:val="clear" w:color="auto" w:fill="FFFFFF"/>
        <w:tabs>
          <w:tab w:val="left" w:pos="845"/>
        </w:tabs>
        <w:ind w:firstLine="851"/>
        <w:jc w:val="both"/>
        <w:rPr>
          <w:rFonts w:ascii="Times New Roman" w:hAnsi="Times New Roman" w:cs="Times New Roman"/>
          <w:sz w:val="28"/>
          <w:szCs w:val="28"/>
        </w:rPr>
      </w:pPr>
      <w:r w:rsidRPr="005E74C5">
        <w:rPr>
          <w:rFonts w:ascii="Times New Roman" w:hAnsi="Times New Roman" w:cs="Times New Roman"/>
          <w:sz w:val="28"/>
          <w:szCs w:val="28"/>
        </w:rPr>
        <w:t>5.</w:t>
      </w:r>
      <w:r w:rsidRPr="005E74C5">
        <w:rPr>
          <w:rFonts w:ascii="Times New Roman" w:hAnsi="Times New Roman" w:cs="Times New Roman"/>
          <w:sz w:val="28"/>
          <w:szCs w:val="28"/>
        </w:rPr>
        <w:tab/>
        <w:t>Субъекты бюджетного планирования в соответствии с доведенными бюджетными проектировками разрабатывают и реализуют предложения:</w:t>
      </w: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по сокращению принимаемых к финансированию объемов предоставления муниципальных услуг (раздельно по каждой муниципальной услуге);</w:t>
      </w:r>
    </w:p>
    <w:p w:rsidR="005E74C5" w:rsidRPr="005E74C5" w:rsidRDefault="005E74C5" w:rsidP="005E74C5">
      <w:pPr>
        <w:keepNext/>
        <w:shd w:val="clear" w:color="auto" w:fill="FFFFFF"/>
        <w:tabs>
          <w:tab w:val="left" w:pos="778"/>
        </w:tabs>
        <w:ind w:firstLine="851"/>
        <w:jc w:val="both"/>
        <w:rPr>
          <w:rFonts w:ascii="Times New Roman" w:hAnsi="Times New Roman" w:cs="Times New Roman"/>
          <w:sz w:val="28"/>
          <w:szCs w:val="28"/>
        </w:rPr>
      </w:pPr>
      <w:r w:rsidRPr="005E74C5">
        <w:rPr>
          <w:rFonts w:ascii="Times New Roman" w:hAnsi="Times New Roman" w:cs="Times New Roman"/>
          <w:sz w:val="28"/>
          <w:szCs w:val="28"/>
        </w:rPr>
        <w:t>-</w:t>
      </w:r>
      <w:r w:rsidRPr="005E74C5">
        <w:rPr>
          <w:rFonts w:ascii="Times New Roman" w:hAnsi="Times New Roman" w:cs="Times New Roman"/>
          <w:sz w:val="28"/>
          <w:szCs w:val="28"/>
        </w:rPr>
        <w:tab/>
        <w:t>реализуют   мероприятия   по    снижению    издержек,    связанных   с предоставлением  финансируемых  из  бюджета города услуг (раздельно  по каждой муниципальной услуге).</w:t>
      </w:r>
    </w:p>
    <w:p w:rsidR="005E74C5" w:rsidRPr="005E74C5" w:rsidRDefault="005E74C5" w:rsidP="005E74C5">
      <w:pPr>
        <w:keepNext/>
        <w:shd w:val="clear" w:color="auto" w:fill="FFFFFF"/>
        <w:tabs>
          <w:tab w:val="left" w:pos="1075"/>
        </w:tabs>
        <w:ind w:firstLine="851"/>
        <w:jc w:val="both"/>
        <w:rPr>
          <w:rFonts w:ascii="Times New Roman" w:hAnsi="Times New Roman" w:cs="Times New Roman"/>
          <w:sz w:val="28"/>
          <w:szCs w:val="28"/>
        </w:rPr>
      </w:pPr>
      <w:r w:rsidRPr="005E74C5">
        <w:rPr>
          <w:rFonts w:ascii="Times New Roman" w:hAnsi="Times New Roman" w:cs="Times New Roman"/>
          <w:sz w:val="28"/>
          <w:szCs w:val="28"/>
        </w:rPr>
        <w:t>6.</w:t>
      </w:r>
      <w:r w:rsidRPr="005E74C5">
        <w:rPr>
          <w:rFonts w:ascii="Times New Roman" w:hAnsi="Times New Roman" w:cs="Times New Roman"/>
          <w:sz w:val="28"/>
          <w:szCs w:val="28"/>
        </w:rPr>
        <w:tab/>
        <w:t xml:space="preserve"> Предложения   по  сокращению   объема   предоставляемых муниципальных услуг разрабатываются с учетом:</w:t>
      </w:r>
    </w:p>
    <w:p w:rsidR="005E74C5" w:rsidRPr="005E74C5" w:rsidRDefault="005E74C5" w:rsidP="005E74C5">
      <w:pPr>
        <w:keepNext/>
        <w:shd w:val="clear" w:color="auto" w:fill="FFFFFF"/>
        <w:tabs>
          <w:tab w:val="left" w:pos="629"/>
        </w:tabs>
        <w:ind w:firstLine="851"/>
        <w:jc w:val="both"/>
        <w:rPr>
          <w:rFonts w:ascii="Times New Roman" w:hAnsi="Times New Roman" w:cs="Times New Roman"/>
          <w:sz w:val="28"/>
          <w:szCs w:val="28"/>
        </w:rPr>
      </w:pPr>
      <w:r w:rsidRPr="005E74C5">
        <w:rPr>
          <w:rFonts w:ascii="Times New Roman" w:hAnsi="Times New Roman" w:cs="Times New Roman"/>
          <w:sz w:val="28"/>
          <w:szCs w:val="28"/>
        </w:rPr>
        <w:t>-</w:t>
      </w:r>
      <w:r w:rsidRPr="005E74C5">
        <w:rPr>
          <w:rFonts w:ascii="Times New Roman" w:hAnsi="Times New Roman" w:cs="Times New Roman"/>
          <w:sz w:val="28"/>
          <w:szCs w:val="28"/>
        </w:rPr>
        <w:tab/>
        <w:t>установленных приоритетов в расходовании бюджетных средств;</w:t>
      </w: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порядка ранжирования муниципальных услуг (более полно финансируются услуги, имеющие более высокий ранг);</w:t>
      </w:r>
    </w:p>
    <w:p w:rsidR="005E74C5" w:rsidRPr="005E74C5" w:rsidRDefault="005E74C5" w:rsidP="005E74C5">
      <w:pPr>
        <w:keepNext/>
        <w:shd w:val="clear" w:color="auto" w:fill="FFFFFF"/>
        <w:tabs>
          <w:tab w:val="left" w:pos="792"/>
        </w:tabs>
        <w:ind w:firstLine="851"/>
        <w:jc w:val="both"/>
        <w:rPr>
          <w:rFonts w:ascii="Times New Roman" w:hAnsi="Times New Roman" w:cs="Times New Roman"/>
          <w:sz w:val="28"/>
          <w:szCs w:val="28"/>
        </w:rPr>
      </w:pPr>
      <w:r w:rsidRPr="005E74C5">
        <w:rPr>
          <w:rFonts w:ascii="Times New Roman" w:hAnsi="Times New Roman" w:cs="Times New Roman"/>
          <w:sz w:val="28"/>
          <w:szCs w:val="28"/>
        </w:rPr>
        <w:t>-</w:t>
      </w:r>
      <w:r w:rsidRPr="005E74C5">
        <w:rPr>
          <w:rFonts w:ascii="Times New Roman" w:hAnsi="Times New Roman" w:cs="Times New Roman"/>
          <w:sz w:val="28"/>
          <w:szCs w:val="28"/>
        </w:rPr>
        <w:tab/>
        <w:t>принципа    первичного    сокращения    объемов    необязательных    к предоставлению   с      точки    зрения    федерального  законодательства муниципальных    услуг    (отсутствия    в    полномочиях    органов    местного самоуправления).</w:t>
      </w:r>
    </w:p>
    <w:p w:rsidR="005E74C5" w:rsidRPr="005E74C5" w:rsidRDefault="005E74C5" w:rsidP="005E74C5">
      <w:pPr>
        <w:keepNext/>
        <w:shd w:val="clear" w:color="auto" w:fill="FFFFFF"/>
        <w:tabs>
          <w:tab w:val="left" w:pos="830"/>
        </w:tabs>
        <w:ind w:firstLine="851"/>
        <w:jc w:val="both"/>
        <w:rPr>
          <w:rFonts w:ascii="Times New Roman" w:hAnsi="Times New Roman" w:cs="Times New Roman"/>
          <w:sz w:val="28"/>
          <w:szCs w:val="28"/>
        </w:rPr>
      </w:pPr>
      <w:r w:rsidRPr="005E74C5">
        <w:rPr>
          <w:rFonts w:ascii="Times New Roman" w:hAnsi="Times New Roman" w:cs="Times New Roman"/>
          <w:sz w:val="28"/>
          <w:szCs w:val="28"/>
        </w:rPr>
        <w:lastRenderedPageBreak/>
        <w:t>7.</w:t>
      </w:r>
      <w:r w:rsidRPr="005E74C5">
        <w:rPr>
          <w:rFonts w:ascii="Times New Roman" w:hAnsi="Times New Roman" w:cs="Times New Roman"/>
          <w:sz w:val="28"/>
          <w:szCs w:val="28"/>
        </w:rPr>
        <w:tab/>
        <w:t>Приоритетами при отборе к финансированию из бюджета города при его  недостаточности  пользуются муниципальные услуги,  непредставление которых:</w:t>
      </w:r>
    </w:p>
    <w:p w:rsidR="005E74C5" w:rsidRPr="005E74C5" w:rsidRDefault="005E74C5" w:rsidP="005E74C5">
      <w:pPr>
        <w:keepNext/>
        <w:numPr>
          <w:ilvl w:val="0"/>
          <w:numId w:val="5"/>
        </w:numPr>
        <w:shd w:val="clear" w:color="auto" w:fill="FFFFFF"/>
        <w:tabs>
          <w:tab w:val="left" w:pos="691"/>
        </w:tabs>
        <w:autoSpaceDE w:val="0"/>
        <w:autoSpaceDN w:val="0"/>
        <w:adjustRightInd w:val="0"/>
        <w:spacing w:after="0" w:line="240" w:lineRule="auto"/>
        <w:ind w:firstLine="851"/>
        <w:jc w:val="both"/>
        <w:rPr>
          <w:rFonts w:ascii="Times New Roman" w:hAnsi="Times New Roman" w:cs="Times New Roman"/>
          <w:sz w:val="28"/>
          <w:szCs w:val="28"/>
        </w:rPr>
      </w:pPr>
      <w:r w:rsidRPr="005E74C5">
        <w:rPr>
          <w:rFonts w:ascii="Times New Roman" w:hAnsi="Times New Roman" w:cs="Times New Roman"/>
          <w:sz w:val="28"/>
          <w:szCs w:val="28"/>
        </w:rPr>
        <w:t>связывается с возникновением угрозы жизни и здоровью населения города;</w:t>
      </w:r>
    </w:p>
    <w:p w:rsidR="005E74C5" w:rsidRPr="005E74C5" w:rsidRDefault="005E74C5" w:rsidP="005E74C5">
      <w:pPr>
        <w:keepNext/>
        <w:numPr>
          <w:ilvl w:val="0"/>
          <w:numId w:val="6"/>
        </w:numPr>
        <w:shd w:val="clear" w:color="auto" w:fill="FFFFFF"/>
        <w:tabs>
          <w:tab w:val="left" w:pos="691"/>
        </w:tabs>
        <w:autoSpaceDE w:val="0"/>
        <w:autoSpaceDN w:val="0"/>
        <w:adjustRightInd w:val="0"/>
        <w:spacing w:after="0" w:line="240" w:lineRule="auto"/>
        <w:ind w:firstLine="851"/>
        <w:jc w:val="both"/>
        <w:rPr>
          <w:rFonts w:ascii="Times New Roman" w:hAnsi="Times New Roman" w:cs="Times New Roman"/>
          <w:sz w:val="28"/>
          <w:szCs w:val="28"/>
        </w:rPr>
      </w:pPr>
      <w:r w:rsidRPr="005E74C5">
        <w:rPr>
          <w:rFonts w:ascii="Times New Roman" w:hAnsi="Times New Roman" w:cs="Times New Roman"/>
          <w:sz w:val="28"/>
          <w:szCs w:val="28"/>
        </w:rPr>
        <w:t>затрагивает   интересы   наиболее   многочисленных   групп   населения города;</w:t>
      </w:r>
    </w:p>
    <w:p w:rsidR="005E74C5" w:rsidRPr="005E74C5" w:rsidRDefault="005E74C5" w:rsidP="005E74C5">
      <w:pPr>
        <w:keepNext/>
        <w:shd w:val="clear" w:color="auto" w:fill="FFFFFF"/>
        <w:tabs>
          <w:tab w:val="left" w:pos="730"/>
        </w:tabs>
        <w:ind w:firstLine="851"/>
        <w:jc w:val="both"/>
        <w:rPr>
          <w:rFonts w:ascii="Times New Roman" w:hAnsi="Times New Roman" w:cs="Times New Roman"/>
          <w:sz w:val="28"/>
          <w:szCs w:val="28"/>
        </w:rPr>
      </w:pPr>
      <w:r w:rsidRPr="005E74C5">
        <w:rPr>
          <w:rFonts w:ascii="Times New Roman" w:hAnsi="Times New Roman" w:cs="Times New Roman"/>
          <w:sz w:val="28"/>
          <w:szCs w:val="28"/>
        </w:rPr>
        <w:t>-</w:t>
      </w:r>
      <w:r w:rsidRPr="005E74C5">
        <w:rPr>
          <w:rFonts w:ascii="Times New Roman" w:hAnsi="Times New Roman" w:cs="Times New Roman"/>
          <w:sz w:val="28"/>
          <w:szCs w:val="28"/>
        </w:rPr>
        <w:tab/>
        <w:t>связывается   с   нарушением   прав   граждан,   норм   федерального   и областного законодательства;</w:t>
      </w:r>
    </w:p>
    <w:p w:rsidR="005E74C5" w:rsidRPr="005E74C5" w:rsidRDefault="005E74C5" w:rsidP="005E74C5">
      <w:pPr>
        <w:keepNext/>
        <w:numPr>
          <w:ilvl w:val="0"/>
          <w:numId w:val="7"/>
        </w:numPr>
        <w:shd w:val="clear" w:color="auto" w:fill="FFFFFF"/>
        <w:tabs>
          <w:tab w:val="left" w:pos="806"/>
        </w:tabs>
        <w:autoSpaceDE w:val="0"/>
        <w:autoSpaceDN w:val="0"/>
        <w:adjustRightInd w:val="0"/>
        <w:spacing w:after="0" w:line="240" w:lineRule="auto"/>
        <w:ind w:firstLine="851"/>
        <w:jc w:val="both"/>
        <w:rPr>
          <w:rFonts w:ascii="Times New Roman" w:hAnsi="Times New Roman" w:cs="Times New Roman"/>
          <w:sz w:val="28"/>
          <w:szCs w:val="28"/>
        </w:rPr>
      </w:pPr>
      <w:r w:rsidRPr="005E74C5">
        <w:rPr>
          <w:rFonts w:ascii="Times New Roman" w:hAnsi="Times New Roman" w:cs="Times New Roman"/>
          <w:sz w:val="28"/>
          <w:szCs w:val="28"/>
        </w:rPr>
        <w:t>может    иметь    следствием    возникновение    значительных    сумм материального ущерба, как для публичной собственности, так и собственности граждан;</w:t>
      </w:r>
    </w:p>
    <w:p w:rsidR="005E74C5" w:rsidRPr="005E74C5" w:rsidRDefault="005E74C5" w:rsidP="005E74C5">
      <w:pPr>
        <w:keepNext/>
        <w:numPr>
          <w:ilvl w:val="0"/>
          <w:numId w:val="7"/>
        </w:numPr>
        <w:shd w:val="clear" w:color="auto" w:fill="FFFFFF"/>
        <w:tabs>
          <w:tab w:val="left" w:pos="806"/>
        </w:tabs>
        <w:autoSpaceDE w:val="0"/>
        <w:autoSpaceDN w:val="0"/>
        <w:adjustRightInd w:val="0"/>
        <w:spacing w:after="0" w:line="240" w:lineRule="auto"/>
        <w:ind w:firstLine="851"/>
        <w:jc w:val="both"/>
        <w:rPr>
          <w:rFonts w:ascii="Times New Roman" w:hAnsi="Times New Roman" w:cs="Times New Roman"/>
          <w:sz w:val="28"/>
          <w:szCs w:val="28"/>
        </w:rPr>
      </w:pPr>
      <w:r w:rsidRPr="005E74C5">
        <w:rPr>
          <w:rFonts w:ascii="Times New Roman" w:hAnsi="Times New Roman" w:cs="Times New Roman"/>
          <w:sz w:val="28"/>
          <w:szCs w:val="28"/>
        </w:rPr>
        <w:t>связывается    с    невосполнимостью    нематериальных    (духовных, моральных и других) возможных к наступлению потерь.</w:t>
      </w: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Также приоритеты могут быть установлены муниципальными правовыми актами города Минусинска.</w:t>
      </w:r>
    </w:p>
    <w:p w:rsidR="005E74C5" w:rsidRPr="005E74C5" w:rsidRDefault="005E74C5" w:rsidP="005E74C5">
      <w:pPr>
        <w:keepNext/>
        <w:shd w:val="clear" w:color="auto" w:fill="FFFFFF"/>
        <w:tabs>
          <w:tab w:val="left" w:pos="902"/>
        </w:tabs>
        <w:ind w:firstLine="851"/>
        <w:jc w:val="both"/>
        <w:rPr>
          <w:rFonts w:ascii="Times New Roman" w:hAnsi="Times New Roman" w:cs="Times New Roman"/>
          <w:sz w:val="28"/>
          <w:szCs w:val="28"/>
        </w:rPr>
      </w:pPr>
      <w:r w:rsidRPr="005E74C5">
        <w:rPr>
          <w:rFonts w:ascii="Times New Roman" w:hAnsi="Times New Roman" w:cs="Times New Roman"/>
          <w:sz w:val="28"/>
          <w:szCs w:val="28"/>
        </w:rPr>
        <w:t>8.</w:t>
      </w:r>
      <w:r w:rsidRPr="005E74C5">
        <w:rPr>
          <w:rFonts w:ascii="Times New Roman" w:hAnsi="Times New Roman" w:cs="Times New Roman"/>
          <w:sz w:val="28"/>
          <w:szCs w:val="28"/>
        </w:rPr>
        <w:tab/>
        <w:t>Ранжирование   муниципальных  услуг  осуществляется  (в   порядке уменьшения ранга):</w:t>
      </w:r>
    </w:p>
    <w:p w:rsidR="005E74C5" w:rsidRPr="005E74C5" w:rsidRDefault="005E74C5" w:rsidP="005E74C5">
      <w:pPr>
        <w:keepNext/>
        <w:shd w:val="clear" w:color="auto" w:fill="FFFFFF"/>
        <w:tabs>
          <w:tab w:val="left" w:pos="725"/>
        </w:tabs>
        <w:ind w:firstLine="851"/>
        <w:jc w:val="both"/>
        <w:rPr>
          <w:rFonts w:ascii="Times New Roman" w:hAnsi="Times New Roman" w:cs="Times New Roman"/>
          <w:sz w:val="28"/>
          <w:szCs w:val="28"/>
        </w:rPr>
      </w:pPr>
      <w:r w:rsidRPr="005E74C5">
        <w:rPr>
          <w:rFonts w:ascii="Times New Roman" w:hAnsi="Times New Roman" w:cs="Times New Roman"/>
          <w:sz w:val="28"/>
          <w:szCs w:val="28"/>
        </w:rPr>
        <w:t>-</w:t>
      </w:r>
      <w:r w:rsidRPr="005E74C5">
        <w:rPr>
          <w:rFonts w:ascii="Times New Roman" w:hAnsi="Times New Roman" w:cs="Times New Roman"/>
          <w:sz w:val="28"/>
          <w:szCs w:val="28"/>
        </w:rPr>
        <w:tab/>
        <w:t>в   первую   очередь,   в   соответствии   с   приоритетами   расходования бюджетных средств, установленными в пункте 11 настоящего Порядка;</w:t>
      </w:r>
    </w:p>
    <w:p w:rsidR="005E74C5" w:rsidRPr="005E74C5" w:rsidRDefault="005E74C5" w:rsidP="005E74C5">
      <w:pPr>
        <w:keepNext/>
        <w:numPr>
          <w:ilvl w:val="0"/>
          <w:numId w:val="8"/>
        </w:numPr>
        <w:shd w:val="clear" w:color="auto" w:fill="FFFFFF"/>
        <w:tabs>
          <w:tab w:val="left" w:pos="638"/>
        </w:tabs>
        <w:autoSpaceDE w:val="0"/>
        <w:autoSpaceDN w:val="0"/>
        <w:adjustRightInd w:val="0"/>
        <w:spacing w:after="0" w:line="240" w:lineRule="auto"/>
        <w:ind w:firstLine="851"/>
        <w:jc w:val="both"/>
        <w:rPr>
          <w:rFonts w:ascii="Times New Roman" w:hAnsi="Times New Roman" w:cs="Times New Roman"/>
          <w:sz w:val="28"/>
          <w:szCs w:val="28"/>
        </w:rPr>
      </w:pPr>
      <w:r w:rsidRPr="005E74C5">
        <w:rPr>
          <w:rFonts w:ascii="Times New Roman" w:hAnsi="Times New Roman" w:cs="Times New Roman"/>
          <w:sz w:val="28"/>
          <w:szCs w:val="28"/>
        </w:rPr>
        <w:t>далее в соответствии со степенью удовлетворенности потенциальных потребителей муниципальными услугами, таким образом, что муниципальные услуги, в наименьшей мере удовлетворяющие потребности в их получении получают более высокий ранг;</w:t>
      </w:r>
    </w:p>
    <w:p w:rsidR="005E74C5" w:rsidRPr="005E74C5" w:rsidRDefault="005E74C5" w:rsidP="005E74C5">
      <w:pPr>
        <w:keepNext/>
        <w:numPr>
          <w:ilvl w:val="0"/>
          <w:numId w:val="8"/>
        </w:numPr>
        <w:shd w:val="clear" w:color="auto" w:fill="FFFFFF"/>
        <w:tabs>
          <w:tab w:val="left" w:pos="638"/>
        </w:tabs>
        <w:autoSpaceDE w:val="0"/>
        <w:autoSpaceDN w:val="0"/>
        <w:adjustRightInd w:val="0"/>
        <w:spacing w:after="0" w:line="240" w:lineRule="auto"/>
        <w:ind w:firstLine="851"/>
        <w:jc w:val="both"/>
        <w:rPr>
          <w:rFonts w:ascii="Times New Roman" w:hAnsi="Times New Roman" w:cs="Times New Roman"/>
          <w:sz w:val="28"/>
          <w:szCs w:val="28"/>
        </w:rPr>
      </w:pPr>
      <w:r w:rsidRPr="005E74C5">
        <w:rPr>
          <w:rFonts w:ascii="Times New Roman" w:hAnsi="Times New Roman" w:cs="Times New Roman"/>
          <w:sz w:val="28"/>
          <w:szCs w:val="28"/>
        </w:rPr>
        <w:t>муниципальные услуги, у которых отношение показателей динамики потребности   в   услугах   к   показателям   динамики   фактических   объемов предоставления услуг превышает единицу;</w:t>
      </w:r>
    </w:p>
    <w:p w:rsidR="005E74C5" w:rsidRPr="005E74C5" w:rsidRDefault="005E74C5" w:rsidP="005E74C5">
      <w:pPr>
        <w:keepNext/>
        <w:numPr>
          <w:ilvl w:val="0"/>
          <w:numId w:val="4"/>
        </w:numPr>
        <w:shd w:val="clear" w:color="auto" w:fill="FFFFFF"/>
        <w:tabs>
          <w:tab w:val="left" w:pos="638"/>
        </w:tabs>
        <w:autoSpaceDE w:val="0"/>
        <w:autoSpaceDN w:val="0"/>
        <w:adjustRightInd w:val="0"/>
        <w:spacing w:after="0" w:line="240" w:lineRule="auto"/>
        <w:ind w:firstLine="851"/>
        <w:jc w:val="both"/>
        <w:rPr>
          <w:rFonts w:ascii="Times New Roman" w:hAnsi="Times New Roman" w:cs="Times New Roman"/>
          <w:sz w:val="28"/>
          <w:szCs w:val="28"/>
        </w:rPr>
      </w:pPr>
      <w:r w:rsidRPr="005E74C5">
        <w:rPr>
          <w:rFonts w:ascii="Times New Roman" w:hAnsi="Times New Roman" w:cs="Times New Roman"/>
          <w:sz w:val="28"/>
          <w:szCs w:val="28"/>
        </w:rPr>
        <w:t>иные муниципальные услуги.</w:t>
      </w:r>
    </w:p>
    <w:p w:rsidR="005E74C5" w:rsidRPr="005E74C5" w:rsidRDefault="005E74C5" w:rsidP="005E74C5">
      <w:pPr>
        <w:keepNext/>
        <w:shd w:val="clear" w:color="auto" w:fill="FFFFFF"/>
        <w:tabs>
          <w:tab w:val="left" w:pos="830"/>
        </w:tabs>
        <w:ind w:firstLine="851"/>
        <w:jc w:val="both"/>
        <w:rPr>
          <w:rFonts w:ascii="Times New Roman" w:hAnsi="Times New Roman" w:cs="Times New Roman"/>
          <w:sz w:val="28"/>
          <w:szCs w:val="28"/>
        </w:rPr>
      </w:pPr>
      <w:r w:rsidRPr="005E74C5">
        <w:rPr>
          <w:rFonts w:ascii="Times New Roman" w:hAnsi="Times New Roman" w:cs="Times New Roman"/>
          <w:sz w:val="28"/>
          <w:szCs w:val="28"/>
        </w:rPr>
        <w:t>9.</w:t>
      </w:r>
      <w:r w:rsidRPr="005E74C5">
        <w:rPr>
          <w:rFonts w:ascii="Times New Roman" w:hAnsi="Times New Roman" w:cs="Times New Roman"/>
          <w:sz w:val="28"/>
          <w:szCs w:val="28"/>
        </w:rPr>
        <w:tab/>
        <w:t>В случае</w:t>
      </w:r>
      <w:proofErr w:type="gramStart"/>
      <w:r w:rsidRPr="005E74C5">
        <w:rPr>
          <w:rFonts w:ascii="Times New Roman" w:hAnsi="Times New Roman" w:cs="Times New Roman"/>
          <w:sz w:val="28"/>
          <w:szCs w:val="28"/>
        </w:rPr>
        <w:t>,</w:t>
      </w:r>
      <w:proofErr w:type="gramEnd"/>
      <w:r w:rsidRPr="005E74C5">
        <w:rPr>
          <w:rFonts w:ascii="Times New Roman" w:hAnsi="Times New Roman" w:cs="Times New Roman"/>
          <w:sz w:val="28"/>
          <w:szCs w:val="28"/>
        </w:rPr>
        <w:t xml:space="preserve"> если предложения по сокращению объема предоставляемых муниципальных услуг, разработанные субъектами бюджетного планирования (раздельно   по   каждой   муниципальной   услуге), продолжают   превышать возможности бюджета города к их финансированию, Финансовое управление администрации города Минусинска совместно с Управлением по экономике администрации города Минусинска прорабатывает и вносит на рассмотрение Главы администрации города Минусинска предложения:</w:t>
      </w:r>
    </w:p>
    <w:p w:rsidR="005E74C5" w:rsidRPr="005E74C5" w:rsidRDefault="005E74C5" w:rsidP="005E74C5">
      <w:pPr>
        <w:keepNext/>
        <w:shd w:val="clear" w:color="auto" w:fill="FFFFFF"/>
        <w:tabs>
          <w:tab w:val="left" w:pos="720"/>
        </w:tabs>
        <w:ind w:firstLine="851"/>
        <w:jc w:val="both"/>
        <w:rPr>
          <w:rFonts w:ascii="Times New Roman" w:hAnsi="Times New Roman" w:cs="Times New Roman"/>
          <w:sz w:val="28"/>
          <w:szCs w:val="28"/>
        </w:rPr>
      </w:pPr>
      <w:r w:rsidRPr="005E74C5">
        <w:rPr>
          <w:rFonts w:ascii="Times New Roman" w:hAnsi="Times New Roman" w:cs="Times New Roman"/>
          <w:sz w:val="28"/>
          <w:szCs w:val="28"/>
        </w:rPr>
        <w:t>-</w:t>
      </w:r>
      <w:r w:rsidRPr="005E74C5">
        <w:rPr>
          <w:rFonts w:ascii="Times New Roman" w:hAnsi="Times New Roman" w:cs="Times New Roman"/>
          <w:sz w:val="28"/>
          <w:szCs w:val="28"/>
        </w:rPr>
        <w:tab/>
        <w:t xml:space="preserve">по сокращению принимаемых к финансированию объемов услуг (с учетом   установленных   приоритетов   в   расходовании   бюджетных  средств, порядка ранжирования муниципальных услуг, а также принципа первичного </w:t>
      </w:r>
      <w:r w:rsidRPr="005E74C5">
        <w:rPr>
          <w:rFonts w:ascii="Times New Roman" w:hAnsi="Times New Roman" w:cs="Times New Roman"/>
          <w:sz w:val="28"/>
          <w:szCs w:val="28"/>
        </w:rPr>
        <w:lastRenderedPageBreak/>
        <w:t>сокращения   объемов   необязательных   к   предоставлению   с   точки   зрения федерального законодательства муниципальных услуг);</w:t>
      </w:r>
    </w:p>
    <w:p w:rsidR="005E74C5" w:rsidRPr="005E74C5" w:rsidRDefault="005E74C5" w:rsidP="005E74C5">
      <w:pPr>
        <w:keepNext/>
        <w:shd w:val="clear" w:color="auto" w:fill="FFFFFF"/>
        <w:tabs>
          <w:tab w:val="left" w:pos="773"/>
        </w:tabs>
        <w:ind w:firstLine="851"/>
        <w:jc w:val="both"/>
        <w:rPr>
          <w:rFonts w:ascii="Times New Roman" w:hAnsi="Times New Roman" w:cs="Times New Roman"/>
          <w:sz w:val="28"/>
          <w:szCs w:val="28"/>
        </w:rPr>
      </w:pPr>
      <w:r w:rsidRPr="005E74C5">
        <w:rPr>
          <w:rFonts w:ascii="Times New Roman" w:hAnsi="Times New Roman" w:cs="Times New Roman"/>
          <w:sz w:val="28"/>
          <w:szCs w:val="28"/>
        </w:rPr>
        <w:t>-</w:t>
      </w:r>
      <w:r w:rsidRPr="005E74C5">
        <w:rPr>
          <w:rFonts w:ascii="Times New Roman" w:hAnsi="Times New Roman" w:cs="Times New Roman"/>
          <w:sz w:val="28"/>
          <w:szCs w:val="28"/>
        </w:rPr>
        <w:tab/>
        <w:t>по   установлению   задания   по   снижению   издержек, связанных с предоставлением  финансируемых  из  бюджета города услуг  (раздельно  по каждой муниципальной услуге).</w:t>
      </w:r>
    </w:p>
    <w:p w:rsidR="005E74C5" w:rsidRPr="005E74C5" w:rsidRDefault="005E74C5" w:rsidP="005E74C5">
      <w:pPr>
        <w:keepNext/>
        <w:shd w:val="clear" w:color="auto" w:fill="FFFFFF"/>
        <w:tabs>
          <w:tab w:val="left" w:pos="883"/>
        </w:tabs>
        <w:ind w:firstLine="851"/>
        <w:jc w:val="both"/>
        <w:rPr>
          <w:rFonts w:ascii="Times New Roman" w:hAnsi="Times New Roman" w:cs="Times New Roman"/>
          <w:sz w:val="28"/>
          <w:szCs w:val="28"/>
        </w:rPr>
      </w:pPr>
      <w:r w:rsidRPr="005E74C5">
        <w:rPr>
          <w:rFonts w:ascii="Times New Roman" w:hAnsi="Times New Roman" w:cs="Times New Roman"/>
          <w:sz w:val="28"/>
          <w:szCs w:val="28"/>
        </w:rPr>
        <w:t>10.</w:t>
      </w:r>
      <w:r w:rsidRPr="005E74C5">
        <w:rPr>
          <w:rFonts w:ascii="Times New Roman" w:hAnsi="Times New Roman" w:cs="Times New Roman"/>
          <w:sz w:val="28"/>
          <w:szCs w:val="28"/>
        </w:rPr>
        <w:tab/>
        <w:t>Окончательное решение по включению в проект бюджета города на очередной финансовый год и плановый период расходов на финансирование той  или  иной  муниципальной услуги  принимается  главой  администрации города Минусинска.</w:t>
      </w:r>
    </w:p>
    <w:p w:rsidR="005E74C5" w:rsidRPr="005E74C5" w:rsidRDefault="005E74C5" w:rsidP="005E74C5">
      <w:pPr>
        <w:keepNext/>
        <w:shd w:val="clear" w:color="auto" w:fill="FFFFFF"/>
        <w:tabs>
          <w:tab w:val="left" w:pos="883"/>
        </w:tabs>
        <w:ind w:firstLine="851"/>
        <w:jc w:val="both"/>
        <w:rPr>
          <w:rFonts w:ascii="Times New Roman" w:hAnsi="Times New Roman" w:cs="Times New Roman"/>
          <w:sz w:val="28"/>
          <w:szCs w:val="28"/>
        </w:rPr>
      </w:pPr>
      <w:r w:rsidRPr="005E74C5">
        <w:rPr>
          <w:rFonts w:ascii="Times New Roman" w:hAnsi="Times New Roman" w:cs="Times New Roman"/>
          <w:sz w:val="28"/>
          <w:szCs w:val="28"/>
        </w:rPr>
        <w:t>11.</w:t>
      </w:r>
      <w:r w:rsidRPr="005E74C5">
        <w:rPr>
          <w:rFonts w:ascii="Times New Roman" w:hAnsi="Times New Roman" w:cs="Times New Roman"/>
          <w:sz w:val="28"/>
          <w:szCs w:val="28"/>
        </w:rPr>
        <w:tab/>
        <w:t>Установить, что при увеличении расходной части бюджета города в первоочередном   порядке  увеличивается  объем   финансирования муниципальных услуг,  в  наименьшей  мере удовлетворяющий  потребности населения в их получении.</w:t>
      </w: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Аналогично, при уменьшении расходных обязательств в первоочередном порядке уменьшается объем муниципальных услуг, в наибольшей степени удовлетворяющий потребности населения в их получении.</w:t>
      </w:r>
    </w:p>
    <w:p w:rsidR="005E74C5" w:rsidRPr="005E74C5" w:rsidRDefault="005E74C5" w:rsidP="005E74C5">
      <w:pPr>
        <w:keepNext/>
        <w:shd w:val="clear" w:color="auto" w:fill="FFFFFF"/>
        <w:tabs>
          <w:tab w:val="left" w:pos="1358"/>
        </w:tabs>
        <w:ind w:firstLine="748"/>
        <w:jc w:val="both"/>
        <w:rPr>
          <w:rFonts w:ascii="Times New Roman" w:hAnsi="Times New Roman" w:cs="Times New Roman"/>
          <w:sz w:val="28"/>
          <w:szCs w:val="28"/>
        </w:rPr>
      </w:pPr>
      <w:r w:rsidRPr="005E74C5">
        <w:rPr>
          <w:rFonts w:ascii="Times New Roman" w:hAnsi="Times New Roman" w:cs="Times New Roman"/>
          <w:sz w:val="28"/>
          <w:szCs w:val="28"/>
        </w:rPr>
        <w:t>12.</w:t>
      </w:r>
      <w:r w:rsidRPr="005E74C5">
        <w:rPr>
          <w:rFonts w:ascii="Times New Roman" w:hAnsi="Times New Roman" w:cs="Times New Roman"/>
          <w:sz w:val="28"/>
          <w:szCs w:val="28"/>
        </w:rPr>
        <w:tab/>
        <w:t>После утверждения бюджета города на очередной финансовый год и плановый    период   Минусинским городским Советом депутатов    субъекты бюджетного планирования устанавливают подведомственным учреждениям муниципальные задания  по  предоставлению  муниципальных услуг  (раздельно по  каждому получателю бюджетных средств).</w:t>
      </w:r>
    </w:p>
    <w:p w:rsidR="005E74C5" w:rsidRPr="005E74C5" w:rsidRDefault="005E74C5" w:rsidP="005E74C5">
      <w:pPr>
        <w:keepNext/>
        <w:shd w:val="clear" w:color="auto" w:fill="FFFFFF"/>
        <w:ind w:firstLine="851"/>
        <w:jc w:val="both"/>
        <w:rPr>
          <w:rFonts w:ascii="Times New Roman" w:hAnsi="Times New Roman" w:cs="Times New Roman"/>
          <w:sz w:val="28"/>
          <w:szCs w:val="28"/>
        </w:rPr>
      </w:pPr>
      <w:r w:rsidRPr="005E74C5">
        <w:rPr>
          <w:rFonts w:ascii="Times New Roman" w:hAnsi="Times New Roman" w:cs="Times New Roman"/>
          <w:sz w:val="28"/>
          <w:szCs w:val="28"/>
        </w:rPr>
        <w:t>Муниципальные задания по предоставлению объема муниципальных услуг являются целевыми параметрами уровня удовлетворения спроса на муниципальные услуги, которые должны быть достигнуты субъектами бюджетного планирования при исполнении утвержденного бюджета города Минусинска  на очередной финансовый год и плановый период.</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13.</w:t>
      </w:r>
      <w:r w:rsidRPr="005E74C5">
        <w:rPr>
          <w:rFonts w:ascii="Times New Roman" w:hAnsi="Times New Roman" w:cs="Times New Roman"/>
          <w:sz w:val="28"/>
          <w:szCs w:val="28"/>
        </w:rPr>
        <w:tab/>
        <w:t>На   основе   результатов   оценки   потребности   в  предоставлении муниципальных   услуг   в   стоимостном   выражении   (с   учетом  уточненных объемов   оказания   услуг   и   заданий   по   снижению   издержек)  субъектами бюджетного планирования рассчитываются нормативы финансовых затрат на единицу предоставляемых муниципальных услуг. Расчет плановых финансовых затрат на единицу предоставляемых муниципальных услуг осуществляется по следующей форме:</w:t>
      </w:r>
    </w:p>
    <w:p w:rsidR="005E74C5" w:rsidRPr="005E74C5" w:rsidRDefault="005E74C5" w:rsidP="005E74C5">
      <w:pPr>
        <w:keepNext/>
        <w:ind w:firstLine="540"/>
        <w:jc w:val="both"/>
        <w:rPr>
          <w:rFonts w:ascii="Times New Roman" w:hAnsi="Times New Roman" w:cs="Times New Roman"/>
          <w:sz w:val="28"/>
          <w:szCs w:val="28"/>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1683"/>
        <w:gridCol w:w="1683"/>
        <w:gridCol w:w="1122"/>
        <w:gridCol w:w="1309"/>
        <w:gridCol w:w="1309"/>
        <w:gridCol w:w="1338"/>
      </w:tblGrid>
      <w:tr w:rsidR="005E74C5" w:rsidRPr="005E74C5" w:rsidTr="00697B40">
        <w:trPr>
          <w:trHeight w:val="1013"/>
        </w:trPr>
        <w:tc>
          <w:tcPr>
            <w:tcW w:w="1230"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right="-96"/>
              <w:jc w:val="both"/>
              <w:rPr>
                <w:rFonts w:ascii="Times New Roman" w:hAnsi="Times New Roman" w:cs="Times New Roman"/>
                <w:sz w:val="24"/>
                <w:szCs w:val="24"/>
              </w:rPr>
            </w:pPr>
            <w:r w:rsidRPr="005E74C5">
              <w:rPr>
                <w:rFonts w:ascii="Times New Roman" w:hAnsi="Times New Roman" w:cs="Times New Roman"/>
                <w:sz w:val="24"/>
                <w:szCs w:val="24"/>
              </w:rPr>
              <w:lastRenderedPageBreak/>
              <w:t xml:space="preserve"> </w:t>
            </w:r>
            <w:proofErr w:type="spellStart"/>
            <w:proofErr w:type="gramStart"/>
            <w:r w:rsidRPr="005E74C5">
              <w:rPr>
                <w:rFonts w:ascii="Times New Roman" w:hAnsi="Times New Roman" w:cs="Times New Roman"/>
                <w:sz w:val="24"/>
                <w:szCs w:val="24"/>
              </w:rPr>
              <w:t>п</w:t>
            </w:r>
            <w:proofErr w:type="spellEnd"/>
            <w:proofErr w:type="gramEnd"/>
            <w:r w:rsidRPr="005E74C5">
              <w:rPr>
                <w:rFonts w:ascii="Times New Roman" w:hAnsi="Times New Roman" w:cs="Times New Roman"/>
                <w:sz w:val="24"/>
                <w:szCs w:val="24"/>
              </w:rPr>
              <w:t>/</w:t>
            </w:r>
            <w:proofErr w:type="spellStart"/>
            <w:r w:rsidRPr="005E74C5">
              <w:rPr>
                <w:rFonts w:ascii="Times New Roman" w:hAnsi="Times New Roman" w:cs="Times New Roman"/>
                <w:sz w:val="24"/>
                <w:szCs w:val="24"/>
              </w:rPr>
              <w:t>п</w:t>
            </w:r>
            <w:proofErr w:type="spellEnd"/>
            <w:r w:rsidRPr="005E74C5">
              <w:rPr>
                <w:rFonts w:ascii="Times New Roman" w:hAnsi="Times New Roman" w:cs="Times New Roman"/>
                <w:sz w:val="24"/>
                <w:szCs w:val="24"/>
              </w:rPr>
              <w:t xml:space="preserve"> </w:t>
            </w:r>
          </w:p>
          <w:p w:rsidR="005E74C5" w:rsidRPr="005E74C5" w:rsidRDefault="005E74C5" w:rsidP="00697B40">
            <w:pPr>
              <w:keepNext/>
              <w:ind w:right="-96"/>
              <w:jc w:val="both"/>
              <w:rPr>
                <w:rFonts w:ascii="Times New Roman" w:hAnsi="Times New Roman" w:cs="Times New Roman"/>
                <w:sz w:val="24"/>
                <w:szCs w:val="24"/>
              </w:rPr>
            </w:pPr>
            <w:r w:rsidRPr="005E74C5">
              <w:rPr>
                <w:rFonts w:ascii="Times New Roman" w:hAnsi="Times New Roman" w:cs="Times New Roman"/>
                <w:sz w:val="24"/>
                <w:szCs w:val="24"/>
              </w:rPr>
              <w:t>из Перечня муниципальных услуг</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left="-108" w:right="-108"/>
              <w:jc w:val="both"/>
              <w:rPr>
                <w:rFonts w:ascii="Times New Roman" w:hAnsi="Times New Roman" w:cs="Times New Roman"/>
                <w:sz w:val="24"/>
                <w:szCs w:val="24"/>
              </w:rPr>
            </w:pPr>
            <w:r w:rsidRPr="005E74C5">
              <w:rPr>
                <w:rFonts w:ascii="Times New Roman" w:hAnsi="Times New Roman" w:cs="Times New Roman"/>
                <w:sz w:val="24"/>
                <w:szCs w:val="24"/>
              </w:rPr>
              <w:t>Наименование муниципальной услуги</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Единица измерения (натуральная величина)</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left="-90" w:right="-108"/>
              <w:jc w:val="both"/>
              <w:rPr>
                <w:rFonts w:ascii="Times New Roman" w:hAnsi="Times New Roman" w:cs="Times New Roman"/>
                <w:sz w:val="24"/>
                <w:szCs w:val="24"/>
              </w:rPr>
            </w:pPr>
            <w:r w:rsidRPr="005E74C5">
              <w:rPr>
                <w:rFonts w:ascii="Times New Roman" w:hAnsi="Times New Roman" w:cs="Times New Roman"/>
                <w:sz w:val="24"/>
                <w:szCs w:val="24"/>
              </w:rPr>
              <w:t>Объем услуг в натуральном выражении</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left="-108"/>
              <w:jc w:val="both"/>
              <w:rPr>
                <w:rFonts w:ascii="Times New Roman" w:hAnsi="Times New Roman" w:cs="Times New Roman"/>
                <w:sz w:val="24"/>
                <w:szCs w:val="24"/>
              </w:rPr>
            </w:pPr>
            <w:r w:rsidRPr="005E74C5">
              <w:rPr>
                <w:rFonts w:ascii="Times New Roman" w:hAnsi="Times New Roman" w:cs="Times New Roman"/>
                <w:sz w:val="24"/>
                <w:szCs w:val="24"/>
              </w:rPr>
              <w:t>Оценка потребности средств на оплату услуг</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right="-108"/>
              <w:jc w:val="both"/>
              <w:rPr>
                <w:rFonts w:ascii="Times New Roman" w:hAnsi="Times New Roman" w:cs="Times New Roman"/>
                <w:sz w:val="24"/>
                <w:szCs w:val="24"/>
              </w:rPr>
            </w:pPr>
            <w:r w:rsidRPr="005E74C5">
              <w:rPr>
                <w:rFonts w:ascii="Times New Roman" w:hAnsi="Times New Roman" w:cs="Times New Roman"/>
                <w:sz w:val="24"/>
                <w:szCs w:val="24"/>
              </w:rPr>
              <w:t>Задание по снижению издержек</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tabs>
                <w:tab w:val="left" w:pos="1309"/>
                <w:tab w:val="left" w:pos="1604"/>
              </w:tabs>
              <w:ind w:right="-108"/>
              <w:jc w:val="both"/>
              <w:rPr>
                <w:rFonts w:ascii="Times New Roman" w:hAnsi="Times New Roman" w:cs="Times New Roman"/>
                <w:sz w:val="24"/>
                <w:szCs w:val="24"/>
              </w:rPr>
            </w:pPr>
            <w:r w:rsidRPr="005E74C5">
              <w:rPr>
                <w:rFonts w:ascii="Times New Roman" w:hAnsi="Times New Roman" w:cs="Times New Roman"/>
                <w:sz w:val="24"/>
                <w:szCs w:val="24"/>
              </w:rPr>
              <w:t>Плановые финансовые затраты на единицу услуги</w:t>
            </w:r>
          </w:p>
        </w:tc>
      </w:tr>
      <w:tr w:rsidR="005E74C5" w:rsidRPr="005E74C5" w:rsidTr="00697B40">
        <w:tc>
          <w:tcPr>
            <w:tcW w:w="1230"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2</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left="-108"/>
              <w:jc w:val="both"/>
              <w:rPr>
                <w:rFonts w:ascii="Times New Roman" w:hAnsi="Times New Roman" w:cs="Times New Roman"/>
                <w:sz w:val="24"/>
                <w:szCs w:val="24"/>
              </w:rPr>
            </w:pPr>
            <w:r w:rsidRPr="005E74C5">
              <w:rPr>
                <w:rFonts w:ascii="Times New Roman" w:hAnsi="Times New Roman" w:cs="Times New Roman"/>
                <w:sz w:val="24"/>
                <w:szCs w:val="24"/>
              </w:rPr>
              <w:t>3</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4</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5</w:t>
            </w: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r w:rsidRPr="005E74C5">
              <w:rPr>
                <w:rFonts w:ascii="Times New Roman" w:hAnsi="Times New Roman" w:cs="Times New Roman"/>
                <w:sz w:val="24"/>
                <w:szCs w:val="24"/>
              </w:rPr>
              <w:t>6</w:t>
            </w: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ind w:right="79"/>
              <w:jc w:val="both"/>
              <w:rPr>
                <w:rFonts w:ascii="Times New Roman" w:hAnsi="Times New Roman" w:cs="Times New Roman"/>
                <w:sz w:val="24"/>
                <w:szCs w:val="24"/>
              </w:rPr>
            </w:pPr>
            <w:r w:rsidRPr="005E74C5">
              <w:rPr>
                <w:rFonts w:ascii="Times New Roman" w:hAnsi="Times New Roman" w:cs="Times New Roman"/>
                <w:sz w:val="24"/>
                <w:szCs w:val="24"/>
              </w:rPr>
              <w:t>7=(гр.5-гр.6)/гр</w:t>
            </w:r>
            <w:proofErr w:type="gramStart"/>
            <w:r w:rsidRPr="005E74C5">
              <w:rPr>
                <w:rFonts w:ascii="Times New Roman" w:hAnsi="Times New Roman" w:cs="Times New Roman"/>
                <w:sz w:val="24"/>
                <w:szCs w:val="24"/>
              </w:rPr>
              <w:t>4</w:t>
            </w:r>
            <w:proofErr w:type="gramEnd"/>
            <w:r w:rsidRPr="005E74C5">
              <w:rPr>
                <w:rFonts w:ascii="Times New Roman" w:hAnsi="Times New Roman" w:cs="Times New Roman"/>
                <w:sz w:val="24"/>
                <w:szCs w:val="24"/>
              </w:rPr>
              <w:t xml:space="preserve"> </w:t>
            </w:r>
          </w:p>
        </w:tc>
      </w:tr>
      <w:tr w:rsidR="005E74C5" w:rsidRPr="005E74C5" w:rsidTr="00697B40">
        <w:tc>
          <w:tcPr>
            <w:tcW w:w="1230"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p>
        </w:tc>
        <w:tc>
          <w:tcPr>
            <w:tcW w:w="1309"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5E74C5" w:rsidRPr="005E74C5" w:rsidRDefault="005E74C5" w:rsidP="00697B40">
            <w:pPr>
              <w:keepNext/>
              <w:jc w:val="both"/>
              <w:rPr>
                <w:rFonts w:ascii="Times New Roman" w:hAnsi="Times New Roman" w:cs="Times New Roman"/>
                <w:sz w:val="24"/>
                <w:szCs w:val="24"/>
              </w:rPr>
            </w:pPr>
          </w:p>
        </w:tc>
      </w:tr>
    </w:tbl>
    <w:p w:rsidR="005E74C5" w:rsidRPr="005E74C5" w:rsidRDefault="005E74C5" w:rsidP="005E74C5">
      <w:pPr>
        <w:keepNext/>
        <w:numPr>
          <w:ilvl w:val="1"/>
          <w:numId w:val="9"/>
        </w:numPr>
        <w:shd w:val="clear" w:color="auto" w:fill="FFFFFF"/>
        <w:tabs>
          <w:tab w:val="clear" w:pos="720"/>
          <w:tab w:val="num" w:pos="374"/>
          <w:tab w:val="left" w:pos="1488"/>
        </w:tabs>
        <w:autoSpaceDE w:val="0"/>
        <w:autoSpaceDN w:val="0"/>
        <w:adjustRightInd w:val="0"/>
        <w:spacing w:after="0" w:line="240" w:lineRule="auto"/>
        <w:ind w:left="0" w:firstLine="748"/>
        <w:jc w:val="both"/>
        <w:rPr>
          <w:rFonts w:ascii="Times New Roman" w:hAnsi="Times New Roman" w:cs="Times New Roman"/>
          <w:sz w:val="28"/>
          <w:szCs w:val="28"/>
        </w:rPr>
      </w:pPr>
      <w:r w:rsidRPr="005E74C5">
        <w:rPr>
          <w:rFonts w:ascii="Times New Roman" w:hAnsi="Times New Roman" w:cs="Times New Roman"/>
          <w:sz w:val="28"/>
          <w:szCs w:val="28"/>
        </w:rPr>
        <w:t xml:space="preserve"> Расчет нормативов финансовых затрат на единицу муниципальной услуги может осуществляться в соответствии с разработанными субъектами бюджетного     планирования     и утвержденными постановлением     главы администрации города Минусинска методиками расчета стоимости соответствующих расходных обязательств.</w:t>
      </w:r>
    </w:p>
    <w:p w:rsidR="005E74C5" w:rsidRPr="005E74C5" w:rsidRDefault="005E74C5" w:rsidP="005E74C5">
      <w:pPr>
        <w:keepNext/>
        <w:ind w:firstLine="748"/>
        <w:jc w:val="both"/>
        <w:rPr>
          <w:rFonts w:ascii="Times New Roman" w:hAnsi="Times New Roman" w:cs="Times New Roman"/>
          <w:sz w:val="28"/>
          <w:szCs w:val="28"/>
        </w:rPr>
      </w:pPr>
      <w:r w:rsidRPr="005E74C5">
        <w:rPr>
          <w:rFonts w:ascii="Times New Roman" w:hAnsi="Times New Roman" w:cs="Times New Roman"/>
          <w:sz w:val="28"/>
          <w:szCs w:val="28"/>
        </w:rPr>
        <w:t xml:space="preserve"> Норматив финансовых затрат на единицу услуг используется для расчета стоимости муниципального  задания   на  предоставление соответствующих   муниципальных   услуг   и   при   корректировке   расходов бюджета города Минусинска  в случаях сокращения объемов предоставляемых услуг или увеличения задания на предоставление муниципальных услуг в течение финансового года.</w:t>
      </w:r>
    </w:p>
    <w:p w:rsidR="005E74C5" w:rsidRPr="005E74C5" w:rsidRDefault="005E74C5" w:rsidP="005E74C5">
      <w:pPr>
        <w:keepNext/>
        <w:ind w:firstLine="748"/>
        <w:jc w:val="both"/>
        <w:rPr>
          <w:rFonts w:ascii="Times New Roman" w:hAnsi="Times New Roman" w:cs="Times New Roman"/>
          <w:sz w:val="28"/>
          <w:szCs w:val="28"/>
        </w:rPr>
      </w:pPr>
    </w:p>
    <w:p w:rsidR="005E74C5" w:rsidRPr="005E74C5" w:rsidRDefault="005E74C5" w:rsidP="005E74C5">
      <w:pPr>
        <w:keepNext/>
        <w:ind w:firstLine="748"/>
        <w:jc w:val="both"/>
        <w:rPr>
          <w:rFonts w:ascii="Times New Roman" w:hAnsi="Times New Roman" w:cs="Times New Roman"/>
          <w:sz w:val="28"/>
          <w:szCs w:val="28"/>
        </w:rPr>
      </w:pPr>
    </w:p>
    <w:p w:rsidR="005E74C5" w:rsidRPr="005E74C5" w:rsidRDefault="005E74C5" w:rsidP="005E74C5">
      <w:pPr>
        <w:keepNext/>
        <w:ind w:firstLine="748"/>
        <w:jc w:val="both"/>
        <w:rPr>
          <w:rFonts w:ascii="Times New Roman" w:hAnsi="Times New Roman" w:cs="Times New Roman"/>
          <w:sz w:val="28"/>
          <w:szCs w:val="28"/>
        </w:rPr>
      </w:pPr>
    </w:p>
    <w:p w:rsidR="005E74C5" w:rsidRPr="005E74C5" w:rsidRDefault="005E74C5" w:rsidP="005E74C5">
      <w:pPr>
        <w:keepNext/>
        <w:ind w:firstLine="748"/>
        <w:jc w:val="both"/>
        <w:rPr>
          <w:rFonts w:ascii="Times New Roman" w:hAnsi="Times New Roman" w:cs="Times New Roman"/>
          <w:sz w:val="28"/>
          <w:szCs w:val="28"/>
        </w:rPr>
      </w:pPr>
    </w:p>
    <w:p w:rsidR="005E74C5" w:rsidRPr="005E74C5" w:rsidRDefault="005E74C5" w:rsidP="005E74C5">
      <w:pPr>
        <w:keepNext/>
        <w:ind w:firstLine="748"/>
        <w:jc w:val="both"/>
        <w:rPr>
          <w:rFonts w:ascii="Times New Roman" w:hAnsi="Times New Roman" w:cs="Times New Roman"/>
          <w:sz w:val="28"/>
          <w:szCs w:val="28"/>
        </w:rPr>
      </w:pPr>
    </w:p>
    <w:p w:rsidR="005E74C5" w:rsidRPr="005E74C5" w:rsidRDefault="005E74C5" w:rsidP="005E74C5">
      <w:pPr>
        <w:keepNext/>
        <w:jc w:val="both"/>
        <w:rPr>
          <w:rFonts w:ascii="Times New Roman" w:hAnsi="Times New Roman" w:cs="Times New Roman"/>
          <w:sz w:val="28"/>
          <w:szCs w:val="28"/>
        </w:rPr>
      </w:pPr>
      <w:r w:rsidRPr="005E74C5">
        <w:rPr>
          <w:rFonts w:ascii="Times New Roman" w:hAnsi="Times New Roman" w:cs="Times New Roman"/>
          <w:sz w:val="28"/>
          <w:szCs w:val="28"/>
        </w:rPr>
        <w:t xml:space="preserve">Руководитель управления экономики                                                  Л.А. </w:t>
      </w:r>
      <w:proofErr w:type="spellStart"/>
      <w:r w:rsidRPr="005E74C5">
        <w:rPr>
          <w:rFonts w:ascii="Times New Roman" w:hAnsi="Times New Roman" w:cs="Times New Roman"/>
          <w:sz w:val="28"/>
          <w:szCs w:val="28"/>
        </w:rPr>
        <w:t>Савенко</w:t>
      </w:r>
      <w:proofErr w:type="spellEnd"/>
    </w:p>
    <w:p w:rsidR="005E74C5" w:rsidRPr="005E74C5" w:rsidRDefault="005E74C5" w:rsidP="005E74C5">
      <w:pPr>
        <w:keepNext/>
        <w:ind w:firstLine="561"/>
        <w:jc w:val="both"/>
        <w:rPr>
          <w:rFonts w:ascii="Times New Roman" w:hAnsi="Times New Roman" w:cs="Times New Roman"/>
          <w:sz w:val="28"/>
          <w:szCs w:val="28"/>
        </w:rPr>
      </w:pPr>
    </w:p>
    <w:p w:rsidR="005E74C5" w:rsidRPr="005E74C5" w:rsidRDefault="005E74C5" w:rsidP="005E74C5">
      <w:pPr>
        <w:keepNext/>
        <w:rPr>
          <w:rFonts w:ascii="Times New Roman" w:hAnsi="Times New Roman" w:cs="Times New Roman"/>
          <w:sz w:val="28"/>
          <w:szCs w:val="28"/>
        </w:rPr>
        <w:sectPr w:rsidR="005E74C5" w:rsidRPr="005E74C5" w:rsidSect="00697B40">
          <w:pgSz w:w="11906" w:h="16838"/>
          <w:pgMar w:top="719" w:right="624" w:bottom="360" w:left="1701" w:header="709" w:footer="709" w:gutter="0"/>
          <w:cols w:space="708"/>
          <w:docGrid w:linePitch="360"/>
        </w:sectPr>
      </w:pPr>
    </w:p>
    <w:p w:rsidR="005E74C5" w:rsidRPr="005E74C5" w:rsidRDefault="005E74C5" w:rsidP="005E74C5">
      <w:pPr>
        <w:keepNext/>
        <w:ind w:left="8976" w:right="-12"/>
        <w:jc w:val="right"/>
        <w:rPr>
          <w:rFonts w:ascii="Times New Roman" w:hAnsi="Times New Roman" w:cs="Times New Roman"/>
          <w:sz w:val="20"/>
          <w:szCs w:val="20"/>
        </w:rPr>
      </w:pPr>
      <w:r w:rsidRPr="005E74C5">
        <w:rPr>
          <w:rFonts w:ascii="Times New Roman" w:hAnsi="Times New Roman" w:cs="Times New Roman"/>
          <w:sz w:val="20"/>
          <w:szCs w:val="20"/>
        </w:rPr>
        <w:lastRenderedPageBreak/>
        <w:t>Приложение к Порядку учета результатов оценки (мониторинга) потребности в предоставлении муниципальных  услуг при формировании расходов бюджета на очередной финансовый год</w:t>
      </w:r>
    </w:p>
    <w:p w:rsidR="005E74C5" w:rsidRPr="005E74C5" w:rsidRDefault="005E74C5" w:rsidP="005E74C5">
      <w:pPr>
        <w:keepNext/>
        <w:jc w:val="center"/>
        <w:rPr>
          <w:rFonts w:ascii="Times New Roman" w:hAnsi="Times New Roman" w:cs="Times New Roman"/>
          <w:sz w:val="20"/>
          <w:szCs w:val="20"/>
        </w:rPr>
      </w:pPr>
    </w:p>
    <w:p w:rsidR="005E74C5" w:rsidRPr="005E74C5" w:rsidRDefault="005E74C5" w:rsidP="005E74C5">
      <w:pPr>
        <w:keepNext/>
        <w:jc w:val="center"/>
        <w:rPr>
          <w:rFonts w:ascii="Times New Roman" w:hAnsi="Times New Roman" w:cs="Times New Roman"/>
          <w:sz w:val="20"/>
          <w:szCs w:val="20"/>
        </w:rPr>
      </w:pPr>
      <w:r w:rsidRPr="005E74C5">
        <w:rPr>
          <w:rFonts w:ascii="Times New Roman" w:hAnsi="Times New Roman" w:cs="Times New Roman"/>
          <w:sz w:val="20"/>
          <w:szCs w:val="20"/>
        </w:rPr>
        <w:t>Потребность и фактические объемы предоставления муниципальных услуг</w:t>
      </w:r>
    </w:p>
    <w:tbl>
      <w:tblPr>
        <w:tblW w:w="1557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81"/>
        <w:gridCol w:w="1021"/>
        <w:gridCol w:w="748"/>
        <w:gridCol w:w="935"/>
        <w:gridCol w:w="469"/>
        <w:gridCol w:w="840"/>
        <w:gridCol w:w="469"/>
        <w:gridCol w:w="1027"/>
        <w:gridCol w:w="469"/>
        <w:gridCol w:w="1027"/>
        <w:gridCol w:w="469"/>
        <w:gridCol w:w="840"/>
        <w:gridCol w:w="748"/>
        <w:gridCol w:w="1027"/>
        <w:gridCol w:w="656"/>
        <w:gridCol w:w="935"/>
        <w:gridCol w:w="748"/>
        <w:gridCol w:w="935"/>
        <w:gridCol w:w="935"/>
      </w:tblGrid>
      <w:tr w:rsidR="005E74C5" w:rsidRPr="005E74C5" w:rsidTr="00697B40">
        <w:trPr>
          <w:cantSplit/>
        </w:trPr>
        <w:tc>
          <w:tcPr>
            <w:tcW w:w="1281" w:type="dxa"/>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 xml:space="preserve">Перечень </w:t>
            </w:r>
          </w:p>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услуг</w:t>
            </w:r>
          </w:p>
        </w:tc>
        <w:tc>
          <w:tcPr>
            <w:tcW w:w="9062" w:type="dxa"/>
            <w:gridSpan w:val="1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 xml:space="preserve">Потребность и фактические объемы предоставления муниципальных услуг </w:t>
            </w:r>
          </w:p>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 xml:space="preserve">за </w:t>
            </w:r>
            <w:proofErr w:type="gramStart"/>
            <w:r w:rsidRPr="005E74C5">
              <w:rPr>
                <w:rFonts w:ascii="Times New Roman" w:hAnsi="Times New Roman" w:cs="Times New Roman"/>
                <w:sz w:val="20"/>
                <w:szCs w:val="20"/>
              </w:rPr>
              <w:t>три предшествующие финансовые года</w:t>
            </w:r>
            <w:proofErr w:type="gramEnd"/>
          </w:p>
        </w:tc>
        <w:tc>
          <w:tcPr>
            <w:tcW w:w="3366" w:type="dxa"/>
            <w:gridSpan w:val="4"/>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jc w:val="both"/>
              <w:rPr>
                <w:rFonts w:ascii="Times New Roman" w:hAnsi="Times New Roman" w:cs="Times New Roman"/>
                <w:sz w:val="20"/>
                <w:szCs w:val="20"/>
              </w:rPr>
            </w:pPr>
            <w:r w:rsidRPr="005E74C5">
              <w:rPr>
                <w:rFonts w:ascii="Times New Roman" w:hAnsi="Times New Roman" w:cs="Times New Roman"/>
                <w:sz w:val="20"/>
                <w:szCs w:val="20"/>
              </w:rPr>
              <w:t>Потребность и фактические объемы предоставления муниципальных услуг в текущем году</w:t>
            </w:r>
          </w:p>
        </w:tc>
        <w:tc>
          <w:tcPr>
            <w:tcW w:w="1870" w:type="dxa"/>
            <w:gridSpan w:val="2"/>
            <w:vMerge w:val="restart"/>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jc w:val="both"/>
              <w:rPr>
                <w:rFonts w:ascii="Times New Roman" w:hAnsi="Times New Roman" w:cs="Times New Roman"/>
                <w:sz w:val="20"/>
                <w:szCs w:val="20"/>
              </w:rPr>
            </w:pPr>
            <w:r w:rsidRPr="005E74C5">
              <w:rPr>
                <w:rFonts w:ascii="Times New Roman" w:hAnsi="Times New Roman" w:cs="Times New Roman"/>
                <w:sz w:val="20"/>
                <w:szCs w:val="20"/>
              </w:rPr>
              <w:t>Оценка потребности в предоставлении муниципальных услуг *</w:t>
            </w:r>
          </w:p>
        </w:tc>
      </w:tr>
      <w:tr w:rsidR="005E74C5" w:rsidRPr="005E74C5" w:rsidTr="00697B40">
        <w:trPr>
          <w:cantSplit/>
        </w:trPr>
        <w:tc>
          <w:tcPr>
            <w:tcW w:w="1281"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3173" w:type="dxa"/>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20__ год</w:t>
            </w:r>
          </w:p>
        </w:tc>
        <w:tc>
          <w:tcPr>
            <w:tcW w:w="2805" w:type="dxa"/>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20__ год</w:t>
            </w:r>
          </w:p>
        </w:tc>
        <w:tc>
          <w:tcPr>
            <w:tcW w:w="3084" w:type="dxa"/>
            <w:gridSpan w:val="4"/>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20__ год</w:t>
            </w:r>
          </w:p>
        </w:tc>
        <w:tc>
          <w:tcPr>
            <w:tcW w:w="3366" w:type="dxa"/>
            <w:gridSpan w:val="4"/>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870" w:type="dxa"/>
            <w:gridSpan w:val="2"/>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r>
      <w:tr w:rsidR="005E74C5" w:rsidRPr="005E74C5" w:rsidTr="00697B40">
        <w:trPr>
          <w:cantSplit/>
        </w:trPr>
        <w:tc>
          <w:tcPr>
            <w:tcW w:w="1281"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769"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Факт предоставления</w:t>
            </w:r>
          </w:p>
        </w:tc>
        <w:tc>
          <w:tcPr>
            <w:tcW w:w="1404"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Потребность</w:t>
            </w:r>
          </w:p>
        </w:tc>
        <w:tc>
          <w:tcPr>
            <w:tcW w:w="1309"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Факт предоставления</w:t>
            </w:r>
          </w:p>
        </w:tc>
        <w:tc>
          <w:tcPr>
            <w:tcW w:w="1496"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Потребность</w:t>
            </w:r>
          </w:p>
        </w:tc>
        <w:tc>
          <w:tcPr>
            <w:tcW w:w="1496"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Факт предоставления</w:t>
            </w:r>
          </w:p>
        </w:tc>
        <w:tc>
          <w:tcPr>
            <w:tcW w:w="1588"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Потребность</w:t>
            </w:r>
          </w:p>
        </w:tc>
        <w:tc>
          <w:tcPr>
            <w:tcW w:w="168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Факт предоставления</w:t>
            </w:r>
            <w:r w:rsidRPr="005E74C5" w:rsidDel="005A2202">
              <w:rPr>
                <w:rFonts w:ascii="Times New Roman" w:hAnsi="Times New Roman" w:cs="Times New Roman"/>
                <w:sz w:val="20"/>
                <w:szCs w:val="20"/>
              </w:rPr>
              <w:t xml:space="preserve"> </w:t>
            </w:r>
          </w:p>
        </w:tc>
        <w:tc>
          <w:tcPr>
            <w:tcW w:w="1683" w:type="dxa"/>
            <w:gridSpan w:val="2"/>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Потребность</w:t>
            </w:r>
          </w:p>
        </w:tc>
        <w:tc>
          <w:tcPr>
            <w:tcW w:w="1870" w:type="dxa"/>
            <w:gridSpan w:val="2"/>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r>
      <w:tr w:rsidR="005E74C5" w:rsidRPr="005E74C5" w:rsidTr="00697B40">
        <w:trPr>
          <w:cantSplit/>
          <w:trHeight w:val="1798"/>
        </w:trPr>
        <w:tc>
          <w:tcPr>
            <w:tcW w:w="1281" w:type="dxa"/>
            <w:vMerge/>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в натуральных показателях</w:t>
            </w: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в тыс. руб.</w:t>
            </w: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в натуральных показателях</w:t>
            </w: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в тыс. руб.</w:t>
            </w: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натуральных показателях</w:t>
            </w: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тыс. руб.</w:t>
            </w: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натуральных показателях</w:t>
            </w: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тыс. руб.</w:t>
            </w: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натуральных показателях</w:t>
            </w: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тыс. руб.</w:t>
            </w: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натуральных показателях</w:t>
            </w: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тыс. руб.</w:t>
            </w: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jc w:val="both"/>
              <w:rPr>
                <w:rFonts w:ascii="Times New Roman" w:hAnsi="Times New Roman" w:cs="Times New Roman"/>
                <w:sz w:val="20"/>
                <w:szCs w:val="20"/>
              </w:rPr>
            </w:pPr>
            <w:r w:rsidRPr="005E74C5">
              <w:rPr>
                <w:rFonts w:ascii="Times New Roman" w:hAnsi="Times New Roman" w:cs="Times New Roman"/>
                <w:sz w:val="20"/>
                <w:szCs w:val="20"/>
              </w:rPr>
              <w:t>в натуральных показателях</w:t>
            </w:r>
          </w:p>
        </w:tc>
        <w:tc>
          <w:tcPr>
            <w:tcW w:w="656"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тыс. руб.</w:t>
            </w: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натуральных показателях</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тыс. руб.</w:t>
            </w: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натуральных показателях</w:t>
            </w: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textDirection w:val="btLr"/>
            <w:vAlign w:val="center"/>
          </w:tcPr>
          <w:p w:rsidR="005E74C5" w:rsidRPr="005E74C5" w:rsidRDefault="005E74C5" w:rsidP="00697B40">
            <w:pPr>
              <w:keepNext/>
              <w:ind w:left="113" w:right="113"/>
              <w:rPr>
                <w:rFonts w:ascii="Times New Roman" w:hAnsi="Times New Roman" w:cs="Times New Roman"/>
                <w:sz w:val="20"/>
                <w:szCs w:val="20"/>
              </w:rPr>
            </w:pPr>
            <w:r w:rsidRPr="005E74C5">
              <w:rPr>
                <w:rFonts w:ascii="Times New Roman" w:hAnsi="Times New Roman" w:cs="Times New Roman"/>
                <w:sz w:val="20"/>
                <w:szCs w:val="20"/>
              </w:rPr>
              <w:t>в тыс. руб.</w:t>
            </w:r>
          </w:p>
        </w:tc>
      </w:tr>
      <w:tr w:rsidR="005E74C5" w:rsidRPr="005E74C5" w:rsidTr="00697B40">
        <w:tc>
          <w:tcPr>
            <w:tcW w:w="128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656"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r>
      <w:tr w:rsidR="005E74C5" w:rsidRPr="005E74C5" w:rsidTr="00697B40">
        <w:tc>
          <w:tcPr>
            <w:tcW w:w="128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656"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r>
      <w:tr w:rsidR="005E74C5" w:rsidRPr="005E74C5" w:rsidTr="00697B40">
        <w:tc>
          <w:tcPr>
            <w:tcW w:w="128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656"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r>
      <w:tr w:rsidR="005E74C5" w:rsidRPr="005E74C5" w:rsidTr="00697B40">
        <w:tc>
          <w:tcPr>
            <w:tcW w:w="128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656"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r>
      <w:tr w:rsidR="005E74C5" w:rsidRPr="005E74C5" w:rsidTr="00697B40">
        <w:tc>
          <w:tcPr>
            <w:tcW w:w="128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r w:rsidRPr="005E74C5">
              <w:rPr>
                <w:rFonts w:ascii="Times New Roman" w:hAnsi="Times New Roman" w:cs="Times New Roman"/>
                <w:sz w:val="20"/>
                <w:szCs w:val="20"/>
              </w:rPr>
              <w:t>Всего</w:t>
            </w:r>
          </w:p>
        </w:tc>
        <w:tc>
          <w:tcPr>
            <w:tcW w:w="1021"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46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656"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c>
          <w:tcPr>
            <w:tcW w:w="935"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center"/>
          </w:tcPr>
          <w:p w:rsidR="005E74C5" w:rsidRPr="005E74C5" w:rsidRDefault="005E74C5" w:rsidP="00697B40">
            <w:pPr>
              <w:keepNext/>
              <w:rPr>
                <w:rFonts w:ascii="Times New Roman" w:hAnsi="Times New Roman" w:cs="Times New Roman"/>
                <w:sz w:val="20"/>
                <w:szCs w:val="20"/>
              </w:rPr>
            </w:pPr>
          </w:p>
        </w:tc>
      </w:tr>
    </w:tbl>
    <w:p w:rsidR="005E74C5" w:rsidRPr="005E74C5" w:rsidRDefault="005E74C5" w:rsidP="0084178B">
      <w:pPr>
        <w:keepNext/>
        <w:ind w:left="-561"/>
        <w:rPr>
          <w:rFonts w:ascii="Times New Roman" w:hAnsi="Times New Roman" w:cs="Times New Roman"/>
          <w:sz w:val="28"/>
          <w:szCs w:val="28"/>
        </w:rPr>
      </w:pPr>
      <w:r w:rsidRPr="005E74C5">
        <w:rPr>
          <w:rFonts w:ascii="Times New Roman" w:hAnsi="Times New Roman" w:cs="Times New Roman"/>
          <w:sz w:val="20"/>
          <w:szCs w:val="20"/>
        </w:rPr>
        <w:t>*Примечание: оценка потребности в предоставлении муниципальных услуг осуществляется раздельно на очередной финансовый год и плановый период.</w:t>
      </w:r>
    </w:p>
    <w:sectPr w:rsidR="005E74C5" w:rsidRPr="005E74C5" w:rsidSect="005E74C5">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DA3CAE"/>
    <w:lvl w:ilvl="0">
      <w:numFmt w:val="bullet"/>
      <w:lvlText w:val="*"/>
      <w:lvlJc w:val="left"/>
    </w:lvl>
  </w:abstractNum>
  <w:abstractNum w:abstractNumId="1">
    <w:nsid w:val="41AD5E00"/>
    <w:multiLevelType w:val="multilevel"/>
    <w:tmpl w:val="C2281414"/>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940"/>
        </w:tabs>
        <w:ind w:left="940" w:hanging="660"/>
      </w:pPr>
      <w:rPr>
        <w:rFonts w:hint="default"/>
      </w:rPr>
    </w:lvl>
    <w:lvl w:ilvl="2">
      <w:start w:val="1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2">
    <w:nsid w:val="5D776463"/>
    <w:multiLevelType w:val="multilevel"/>
    <w:tmpl w:val="0AC482C2"/>
    <w:lvl w:ilvl="0">
      <w:start w:val="13"/>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14"/>
        <w:lvlJc w:val="left"/>
        <w:rPr>
          <w:rFonts w:ascii="Times New Roman" w:hAnsi="Times New Roman" w:cs="Times New Roman" w:hint="default"/>
        </w:rPr>
      </w:lvl>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37A"/>
    <w:rsid w:val="0000016E"/>
    <w:rsid w:val="000006E5"/>
    <w:rsid w:val="00000A20"/>
    <w:rsid w:val="00001E56"/>
    <w:rsid w:val="0000432B"/>
    <w:rsid w:val="00004470"/>
    <w:rsid w:val="00005B95"/>
    <w:rsid w:val="00007665"/>
    <w:rsid w:val="000108A8"/>
    <w:rsid w:val="00010FCA"/>
    <w:rsid w:val="0001115F"/>
    <w:rsid w:val="00011FF0"/>
    <w:rsid w:val="000121F5"/>
    <w:rsid w:val="00013447"/>
    <w:rsid w:val="0001358C"/>
    <w:rsid w:val="00014182"/>
    <w:rsid w:val="00014AE7"/>
    <w:rsid w:val="0001580E"/>
    <w:rsid w:val="00015904"/>
    <w:rsid w:val="0001739E"/>
    <w:rsid w:val="00017510"/>
    <w:rsid w:val="00017CB7"/>
    <w:rsid w:val="000201D3"/>
    <w:rsid w:val="000206CD"/>
    <w:rsid w:val="00020848"/>
    <w:rsid w:val="00020BC5"/>
    <w:rsid w:val="00020F28"/>
    <w:rsid w:val="00024029"/>
    <w:rsid w:val="000246F5"/>
    <w:rsid w:val="00024CC2"/>
    <w:rsid w:val="00025B9F"/>
    <w:rsid w:val="000266E4"/>
    <w:rsid w:val="00026F90"/>
    <w:rsid w:val="00027448"/>
    <w:rsid w:val="00027C1F"/>
    <w:rsid w:val="00027F97"/>
    <w:rsid w:val="000304D7"/>
    <w:rsid w:val="00030C93"/>
    <w:rsid w:val="00032357"/>
    <w:rsid w:val="0003248B"/>
    <w:rsid w:val="00032AAE"/>
    <w:rsid w:val="00032B5C"/>
    <w:rsid w:val="000330A5"/>
    <w:rsid w:val="00034073"/>
    <w:rsid w:val="000343B5"/>
    <w:rsid w:val="000345CB"/>
    <w:rsid w:val="00034B05"/>
    <w:rsid w:val="00034D68"/>
    <w:rsid w:val="00034DDB"/>
    <w:rsid w:val="00035182"/>
    <w:rsid w:val="00035BC9"/>
    <w:rsid w:val="000369F4"/>
    <w:rsid w:val="00036DB7"/>
    <w:rsid w:val="00036E3B"/>
    <w:rsid w:val="000376AC"/>
    <w:rsid w:val="00040472"/>
    <w:rsid w:val="000407BD"/>
    <w:rsid w:val="00041096"/>
    <w:rsid w:val="000420FE"/>
    <w:rsid w:val="00043644"/>
    <w:rsid w:val="00045FB2"/>
    <w:rsid w:val="000461D3"/>
    <w:rsid w:val="0004623D"/>
    <w:rsid w:val="000469AE"/>
    <w:rsid w:val="000478AF"/>
    <w:rsid w:val="00047CAA"/>
    <w:rsid w:val="00047FB3"/>
    <w:rsid w:val="0005033B"/>
    <w:rsid w:val="00051388"/>
    <w:rsid w:val="00051503"/>
    <w:rsid w:val="0005175D"/>
    <w:rsid w:val="00051BF8"/>
    <w:rsid w:val="00051F99"/>
    <w:rsid w:val="000526FF"/>
    <w:rsid w:val="00052BC7"/>
    <w:rsid w:val="00052D7A"/>
    <w:rsid w:val="00054670"/>
    <w:rsid w:val="0005634E"/>
    <w:rsid w:val="00056608"/>
    <w:rsid w:val="0005735E"/>
    <w:rsid w:val="0005764A"/>
    <w:rsid w:val="000579A3"/>
    <w:rsid w:val="00057A1D"/>
    <w:rsid w:val="00060135"/>
    <w:rsid w:val="00060491"/>
    <w:rsid w:val="00062860"/>
    <w:rsid w:val="00062894"/>
    <w:rsid w:val="000628A9"/>
    <w:rsid w:val="00062C56"/>
    <w:rsid w:val="00063735"/>
    <w:rsid w:val="000638CE"/>
    <w:rsid w:val="000639B6"/>
    <w:rsid w:val="00064100"/>
    <w:rsid w:val="000648A9"/>
    <w:rsid w:val="00064916"/>
    <w:rsid w:val="00064B4E"/>
    <w:rsid w:val="00065756"/>
    <w:rsid w:val="00065E90"/>
    <w:rsid w:val="00066207"/>
    <w:rsid w:val="000666F0"/>
    <w:rsid w:val="00066A02"/>
    <w:rsid w:val="000675A1"/>
    <w:rsid w:val="000676AF"/>
    <w:rsid w:val="0006776E"/>
    <w:rsid w:val="00067940"/>
    <w:rsid w:val="000705C2"/>
    <w:rsid w:val="000713E2"/>
    <w:rsid w:val="00071479"/>
    <w:rsid w:val="000716B4"/>
    <w:rsid w:val="0007186A"/>
    <w:rsid w:val="0007275B"/>
    <w:rsid w:val="00073EE9"/>
    <w:rsid w:val="00074651"/>
    <w:rsid w:val="00074F1F"/>
    <w:rsid w:val="000757D2"/>
    <w:rsid w:val="00076081"/>
    <w:rsid w:val="000761ED"/>
    <w:rsid w:val="000763B7"/>
    <w:rsid w:val="00077193"/>
    <w:rsid w:val="00080A4C"/>
    <w:rsid w:val="0008358B"/>
    <w:rsid w:val="00084048"/>
    <w:rsid w:val="00085093"/>
    <w:rsid w:val="00085A34"/>
    <w:rsid w:val="0008646C"/>
    <w:rsid w:val="00087EF1"/>
    <w:rsid w:val="00087EF4"/>
    <w:rsid w:val="00090BD0"/>
    <w:rsid w:val="00091018"/>
    <w:rsid w:val="000911FE"/>
    <w:rsid w:val="00091B52"/>
    <w:rsid w:val="000922B7"/>
    <w:rsid w:val="00092390"/>
    <w:rsid w:val="00092478"/>
    <w:rsid w:val="000924F6"/>
    <w:rsid w:val="00092C5E"/>
    <w:rsid w:val="0009311E"/>
    <w:rsid w:val="000937A3"/>
    <w:rsid w:val="00094003"/>
    <w:rsid w:val="000945A0"/>
    <w:rsid w:val="00094765"/>
    <w:rsid w:val="0009496A"/>
    <w:rsid w:val="00094CE3"/>
    <w:rsid w:val="00095001"/>
    <w:rsid w:val="000951A9"/>
    <w:rsid w:val="00095205"/>
    <w:rsid w:val="00095733"/>
    <w:rsid w:val="0009607D"/>
    <w:rsid w:val="00096904"/>
    <w:rsid w:val="000971E9"/>
    <w:rsid w:val="00097571"/>
    <w:rsid w:val="00097AE2"/>
    <w:rsid w:val="000A1074"/>
    <w:rsid w:val="000A2E93"/>
    <w:rsid w:val="000A3162"/>
    <w:rsid w:val="000A37F7"/>
    <w:rsid w:val="000A4A1B"/>
    <w:rsid w:val="000A4E2A"/>
    <w:rsid w:val="000A7118"/>
    <w:rsid w:val="000B01E0"/>
    <w:rsid w:val="000B0384"/>
    <w:rsid w:val="000B1A3D"/>
    <w:rsid w:val="000B1D67"/>
    <w:rsid w:val="000B2AF7"/>
    <w:rsid w:val="000B30A5"/>
    <w:rsid w:val="000B3278"/>
    <w:rsid w:val="000B3731"/>
    <w:rsid w:val="000B381D"/>
    <w:rsid w:val="000B3F36"/>
    <w:rsid w:val="000B4BAF"/>
    <w:rsid w:val="000B5AD2"/>
    <w:rsid w:val="000B62B6"/>
    <w:rsid w:val="000B6D0D"/>
    <w:rsid w:val="000B6EE1"/>
    <w:rsid w:val="000B78B5"/>
    <w:rsid w:val="000B7CA7"/>
    <w:rsid w:val="000C036B"/>
    <w:rsid w:val="000C0A0A"/>
    <w:rsid w:val="000C0B1A"/>
    <w:rsid w:val="000C0DB9"/>
    <w:rsid w:val="000C1C45"/>
    <w:rsid w:val="000C2081"/>
    <w:rsid w:val="000C2194"/>
    <w:rsid w:val="000C2B42"/>
    <w:rsid w:val="000C3885"/>
    <w:rsid w:val="000C40B5"/>
    <w:rsid w:val="000C41EF"/>
    <w:rsid w:val="000C5883"/>
    <w:rsid w:val="000C62E6"/>
    <w:rsid w:val="000C6461"/>
    <w:rsid w:val="000C6EF1"/>
    <w:rsid w:val="000C72E4"/>
    <w:rsid w:val="000C7DE8"/>
    <w:rsid w:val="000D002F"/>
    <w:rsid w:val="000D1262"/>
    <w:rsid w:val="000D1425"/>
    <w:rsid w:val="000D1B05"/>
    <w:rsid w:val="000D2295"/>
    <w:rsid w:val="000D2396"/>
    <w:rsid w:val="000D23D7"/>
    <w:rsid w:val="000D2808"/>
    <w:rsid w:val="000D2CB4"/>
    <w:rsid w:val="000D32F8"/>
    <w:rsid w:val="000D3F9E"/>
    <w:rsid w:val="000D46E5"/>
    <w:rsid w:val="000D4F2A"/>
    <w:rsid w:val="000D75B3"/>
    <w:rsid w:val="000D7CFC"/>
    <w:rsid w:val="000D7E6C"/>
    <w:rsid w:val="000E0581"/>
    <w:rsid w:val="000E0C0C"/>
    <w:rsid w:val="000E2823"/>
    <w:rsid w:val="000E3E52"/>
    <w:rsid w:val="000E5371"/>
    <w:rsid w:val="000E6B88"/>
    <w:rsid w:val="000E6EF2"/>
    <w:rsid w:val="000F11B4"/>
    <w:rsid w:val="000F2773"/>
    <w:rsid w:val="000F318C"/>
    <w:rsid w:val="000F6142"/>
    <w:rsid w:val="000F6327"/>
    <w:rsid w:val="000F7A61"/>
    <w:rsid w:val="00101BB6"/>
    <w:rsid w:val="00101F9B"/>
    <w:rsid w:val="001026CD"/>
    <w:rsid w:val="00102A31"/>
    <w:rsid w:val="001038D5"/>
    <w:rsid w:val="001043BC"/>
    <w:rsid w:val="001050D6"/>
    <w:rsid w:val="00106494"/>
    <w:rsid w:val="00106EDE"/>
    <w:rsid w:val="00106F5B"/>
    <w:rsid w:val="00107ADB"/>
    <w:rsid w:val="001100CA"/>
    <w:rsid w:val="0011056F"/>
    <w:rsid w:val="0011073B"/>
    <w:rsid w:val="0011129F"/>
    <w:rsid w:val="001113CC"/>
    <w:rsid w:val="00111BA1"/>
    <w:rsid w:val="0011219E"/>
    <w:rsid w:val="001136EE"/>
    <w:rsid w:val="00113A39"/>
    <w:rsid w:val="00113C92"/>
    <w:rsid w:val="001145EC"/>
    <w:rsid w:val="00114702"/>
    <w:rsid w:val="001149AC"/>
    <w:rsid w:val="001159C6"/>
    <w:rsid w:val="00115D46"/>
    <w:rsid w:val="001160D5"/>
    <w:rsid w:val="00117F8D"/>
    <w:rsid w:val="00120A65"/>
    <w:rsid w:val="00120C14"/>
    <w:rsid w:val="001213A9"/>
    <w:rsid w:val="00121FBF"/>
    <w:rsid w:val="001238F0"/>
    <w:rsid w:val="00124337"/>
    <w:rsid w:val="00124E91"/>
    <w:rsid w:val="00127F53"/>
    <w:rsid w:val="001305EA"/>
    <w:rsid w:val="001309D0"/>
    <w:rsid w:val="00130DAC"/>
    <w:rsid w:val="001310F3"/>
    <w:rsid w:val="001311EF"/>
    <w:rsid w:val="001327EF"/>
    <w:rsid w:val="00132A95"/>
    <w:rsid w:val="00133086"/>
    <w:rsid w:val="00133782"/>
    <w:rsid w:val="00133D8A"/>
    <w:rsid w:val="00133E1A"/>
    <w:rsid w:val="00134F38"/>
    <w:rsid w:val="00135BCF"/>
    <w:rsid w:val="00135C02"/>
    <w:rsid w:val="00135C18"/>
    <w:rsid w:val="001366D7"/>
    <w:rsid w:val="00136A54"/>
    <w:rsid w:val="00136E49"/>
    <w:rsid w:val="00137009"/>
    <w:rsid w:val="00137081"/>
    <w:rsid w:val="00137568"/>
    <w:rsid w:val="00137CDC"/>
    <w:rsid w:val="00140A4A"/>
    <w:rsid w:val="001413AD"/>
    <w:rsid w:val="0014198B"/>
    <w:rsid w:val="0014252E"/>
    <w:rsid w:val="001425BB"/>
    <w:rsid w:val="0014356A"/>
    <w:rsid w:val="00143897"/>
    <w:rsid w:val="001443E0"/>
    <w:rsid w:val="001444C6"/>
    <w:rsid w:val="00145133"/>
    <w:rsid w:val="001457AD"/>
    <w:rsid w:val="00145DAC"/>
    <w:rsid w:val="001461E8"/>
    <w:rsid w:val="001466BF"/>
    <w:rsid w:val="00146B02"/>
    <w:rsid w:val="00146B7E"/>
    <w:rsid w:val="001501DA"/>
    <w:rsid w:val="00150FD8"/>
    <w:rsid w:val="001525B0"/>
    <w:rsid w:val="00152CB1"/>
    <w:rsid w:val="00152F9E"/>
    <w:rsid w:val="00153E57"/>
    <w:rsid w:val="001547B0"/>
    <w:rsid w:val="001547BC"/>
    <w:rsid w:val="00154E36"/>
    <w:rsid w:val="00154F55"/>
    <w:rsid w:val="001560EB"/>
    <w:rsid w:val="00156A5F"/>
    <w:rsid w:val="00156DC9"/>
    <w:rsid w:val="001573D7"/>
    <w:rsid w:val="001577EA"/>
    <w:rsid w:val="00160382"/>
    <w:rsid w:val="00160617"/>
    <w:rsid w:val="00160704"/>
    <w:rsid w:val="00160740"/>
    <w:rsid w:val="0016112B"/>
    <w:rsid w:val="00161980"/>
    <w:rsid w:val="00162144"/>
    <w:rsid w:val="00162AA2"/>
    <w:rsid w:val="00163387"/>
    <w:rsid w:val="001635E5"/>
    <w:rsid w:val="001638E6"/>
    <w:rsid w:val="00163E52"/>
    <w:rsid w:val="001648C4"/>
    <w:rsid w:val="00164CD3"/>
    <w:rsid w:val="00165ECB"/>
    <w:rsid w:val="001662CB"/>
    <w:rsid w:val="00166FB2"/>
    <w:rsid w:val="001703A1"/>
    <w:rsid w:val="001709C9"/>
    <w:rsid w:val="00170C67"/>
    <w:rsid w:val="0017123A"/>
    <w:rsid w:val="001712F3"/>
    <w:rsid w:val="00171CD9"/>
    <w:rsid w:val="001729FC"/>
    <w:rsid w:val="00172B02"/>
    <w:rsid w:val="00173AB2"/>
    <w:rsid w:val="00173C96"/>
    <w:rsid w:val="00173F86"/>
    <w:rsid w:val="00174007"/>
    <w:rsid w:val="00174043"/>
    <w:rsid w:val="001740F3"/>
    <w:rsid w:val="00174425"/>
    <w:rsid w:val="00174B2D"/>
    <w:rsid w:val="001759DC"/>
    <w:rsid w:val="001771FF"/>
    <w:rsid w:val="0017796A"/>
    <w:rsid w:val="00177A99"/>
    <w:rsid w:val="00177D56"/>
    <w:rsid w:val="0018013C"/>
    <w:rsid w:val="001801D0"/>
    <w:rsid w:val="00180A72"/>
    <w:rsid w:val="00181108"/>
    <w:rsid w:val="0018188B"/>
    <w:rsid w:val="00181A0F"/>
    <w:rsid w:val="001828D6"/>
    <w:rsid w:val="0018337F"/>
    <w:rsid w:val="00183638"/>
    <w:rsid w:val="00186799"/>
    <w:rsid w:val="0019283C"/>
    <w:rsid w:val="00192964"/>
    <w:rsid w:val="00193C25"/>
    <w:rsid w:val="0019408D"/>
    <w:rsid w:val="00194168"/>
    <w:rsid w:val="001969BE"/>
    <w:rsid w:val="0019719E"/>
    <w:rsid w:val="001976E4"/>
    <w:rsid w:val="001A0475"/>
    <w:rsid w:val="001A0EE4"/>
    <w:rsid w:val="001A2008"/>
    <w:rsid w:val="001A246F"/>
    <w:rsid w:val="001A294E"/>
    <w:rsid w:val="001A29CC"/>
    <w:rsid w:val="001A6165"/>
    <w:rsid w:val="001A6899"/>
    <w:rsid w:val="001A7188"/>
    <w:rsid w:val="001A746E"/>
    <w:rsid w:val="001A78DC"/>
    <w:rsid w:val="001A7A45"/>
    <w:rsid w:val="001A7E3C"/>
    <w:rsid w:val="001B0CB3"/>
    <w:rsid w:val="001B0D39"/>
    <w:rsid w:val="001B0ECE"/>
    <w:rsid w:val="001B0FA3"/>
    <w:rsid w:val="001B10B4"/>
    <w:rsid w:val="001B15EB"/>
    <w:rsid w:val="001B3B96"/>
    <w:rsid w:val="001B3D9C"/>
    <w:rsid w:val="001B4030"/>
    <w:rsid w:val="001B45AA"/>
    <w:rsid w:val="001B4729"/>
    <w:rsid w:val="001B5C3E"/>
    <w:rsid w:val="001B6753"/>
    <w:rsid w:val="001B6C98"/>
    <w:rsid w:val="001B7148"/>
    <w:rsid w:val="001B792D"/>
    <w:rsid w:val="001C002E"/>
    <w:rsid w:val="001C0209"/>
    <w:rsid w:val="001C127D"/>
    <w:rsid w:val="001C1283"/>
    <w:rsid w:val="001C1892"/>
    <w:rsid w:val="001C1A34"/>
    <w:rsid w:val="001C2888"/>
    <w:rsid w:val="001C2D2C"/>
    <w:rsid w:val="001C36D4"/>
    <w:rsid w:val="001C3895"/>
    <w:rsid w:val="001C3C40"/>
    <w:rsid w:val="001C3CD9"/>
    <w:rsid w:val="001C5BBC"/>
    <w:rsid w:val="001C673E"/>
    <w:rsid w:val="001C6E6E"/>
    <w:rsid w:val="001C7044"/>
    <w:rsid w:val="001C7FB0"/>
    <w:rsid w:val="001D0740"/>
    <w:rsid w:val="001D0DB7"/>
    <w:rsid w:val="001D1370"/>
    <w:rsid w:val="001D13AE"/>
    <w:rsid w:val="001D1F59"/>
    <w:rsid w:val="001D2443"/>
    <w:rsid w:val="001D32B5"/>
    <w:rsid w:val="001D39E7"/>
    <w:rsid w:val="001D48C8"/>
    <w:rsid w:val="001D492E"/>
    <w:rsid w:val="001D5539"/>
    <w:rsid w:val="001D5CBD"/>
    <w:rsid w:val="001D5DF4"/>
    <w:rsid w:val="001D5FD7"/>
    <w:rsid w:val="001D60AC"/>
    <w:rsid w:val="001D6985"/>
    <w:rsid w:val="001D6E48"/>
    <w:rsid w:val="001D6F26"/>
    <w:rsid w:val="001D7D0D"/>
    <w:rsid w:val="001E0339"/>
    <w:rsid w:val="001E04F5"/>
    <w:rsid w:val="001E1315"/>
    <w:rsid w:val="001E16FE"/>
    <w:rsid w:val="001E1BAA"/>
    <w:rsid w:val="001E264C"/>
    <w:rsid w:val="001E344C"/>
    <w:rsid w:val="001E3CAB"/>
    <w:rsid w:val="001E3F3E"/>
    <w:rsid w:val="001E41AC"/>
    <w:rsid w:val="001E4BE5"/>
    <w:rsid w:val="001E4ED8"/>
    <w:rsid w:val="001E5383"/>
    <w:rsid w:val="001E5646"/>
    <w:rsid w:val="001E6310"/>
    <w:rsid w:val="001E6DEB"/>
    <w:rsid w:val="001E7665"/>
    <w:rsid w:val="001F0589"/>
    <w:rsid w:val="001F0B8D"/>
    <w:rsid w:val="001F109F"/>
    <w:rsid w:val="001F10D5"/>
    <w:rsid w:val="001F1A69"/>
    <w:rsid w:val="001F1C7A"/>
    <w:rsid w:val="001F1EFE"/>
    <w:rsid w:val="001F4715"/>
    <w:rsid w:val="001F481B"/>
    <w:rsid w:val="001F4D89"/>
    <w:rsid w:val="001F57B0"/>
    <w:rsid w:val="001F5AB9"/>
    <w:rsid w:val="001F6286"/>
    <w:rsid w:val="001F65B4"/>
    <w:rsid w:val="001F66EC"/>
    <w:rsid w:val="001F755B"/>
    <w:rsid w:val="001F7A3E"/>
    <w:rsid w:val="00201917"/>
    <w:rsid w:val="00201EE6"/>
    <w:rsid w:val="00202259"/>
    <w:rsid w:val="0020290F"/>
    <w:rsid w:val="00202A19"/>
    <w:rsid w:val="002030B9"/>
    <w:rsid w:val="002033CE"/>
    <w:rsid w:val="00203983"/>
    <w:rsid w:val="00203AD4"/>
    <w:rsid w:val="00204C53"/>
    <w:rsid w:val="00205A11"/>
    <w:rsid w:val="00205E47"/>
    <w:rsid w:val="00205F20"/>
    <w:rsid w:val="002063DF"/>
    <w:rsid w:val="0020676A"/>
    <w:rsid w:val="00207679"/>
    <w:rsid w:val="002078D7"/>
    <w:rsid w:val="00207A20"/>
    <w:rsid w:val="00207DB8"/>
    <w:rsid w:val="002100FA"/>
    <w:rsid w:val="00210753"/>
    <w:rsid w:val="00210845"/>
    <w:rsid w:val="002119F4"/>
    <w:rsid w:val="002124EA"/>
    <w:rsid w:val="00213350"/>
    <w:rsid w:val="0021352F"/>
    <w:rsid w:val="00214353"/>
    <w:rsid w:val="002147AA"/>
    <w:rsid w:val="00214E9C"/>
    <w:rsid w:val="00214EA2"/>
    <w:rsid w:val="0021532E"/>
    <w:rsid w:val="00216981"/>
    <w:rsid w:val="00216AA8"/>
    <w:rsid w:val="00216B8A"/>
    <w:rsid w:val="00216CB0"/>
    <w:rsid w:val="00216F81"/>
    <w:rsid w:val="002175BD"/>
    <w:rsid w:val="00217CF3"/>
    <w:rsid w:val="00221F3D"/>
    <w:rsid w:val="00222ECA"/>
    <w:rsid w:val="0022332C"/>
    <w:rsid w:val="0022375A"/>
    <w:rsid w:val="002257C0"/>
    <w:rsid w:val="00225D5F"/>
    <w:rsid w:val="00225FB1"/>
    <w:rsid w:val="002264FB"/>
    <w:rsid w:val="00227C15"/>
    <w:rsid w:val="00227CE1"/>
    <w:rsid w:val="002329C8"/>
    <w:rsid w:val="002338BF"/>
    <w:rsid w:val="002341FB"/>
    <w:rsid w:val="00234618"/>
    <w:rsid w:val="0023477D"/>
    <w:rsid w:val="00234A4C"/>
    <w:rsid w:val="002351BA"/>
    <w:rsid w:val="002360C5"/>
    <w:rsid w:val="00237581"/>
    <w:rsid w:val="00237D14"/>
    <w:rsid w:val="00240680"/>
    <w:rsid w:val="00240AC2"/>
    <w:rsid w:val="00240EA4"/>
    <w:rsid w:val="00241AEC"/>
    <w:rsid w:val="00242A1D"/>
    <w:rsid w:val="00242B74"/>
    <w:rsid w:val="0024320F"/>
    <w:rsid w:val="00243305"/>
    <w:rsid w:val="0024446A"/>
    <w:rsid w:val="002444E0"/>
    <w:rsid w:val="00244747"/>
    <w:rsid w:val="0024570E"/>
    <w:rsid w:val="002459C2"/>
    <w:rsid w:val="002468E2"/>
    <w:rsid w:val="00247096"/>
    <w:rsid w:val="002474B6"/>
    <w:rsid w:val="002507EF"/>
    <w:rsid w:val="002508DA"/>
    <w:rsid w:val="00250BDF"/>
    <w:rsid w:val="00250F73"/>
    <w:rsid w:val="002516B4"/>
    <w:rsid w:val="00252A78"/>
    <w:rsid w:val="002531A1"/>
    <w:rsid w:val="002537DC"/>
    <w:rsid w:val="002542B2"/>
    <w:rsid w:val="00254331"/>
    <w:rsid w:val="00255F81"/>
    <w:rsid w:val="00256695"/>
    <w:rsid w:val="0025700C"/>
    <w:rsid w:val="00257718"/>
    <w:rsid w:val="002607C9"/>
    <w:rsid w:val="00261A08"/>
    <w:rsid w:val="00262BFB"/>
    <w:rsid w:val="002630D9"/>
    <w:rsid w:val="002638E8"/>
    <w:rsid w:val="00263AA0"/>
    <w:rsid w:val="00263D5D"/>
    <w:rsid w:val="00264AC2"/>
    <w:rsid w:val="00264F69"/>
    <w:rsid w:val="002663E3"/>
    <w:rsid w:val="00267928"/>
    <w:rsid w:val="00270211"/>
    <w:rsid w:val="00270995"/>
    <w:rsid w:val="0027119D"/>
    <w:rsid w:val="002729B2"/>
    <w:rsid w:val="00272B08"/>
    <w:rsid w:val="00274758"/>
    <w:rsid w:val="002750B1"/>
    <w:rsid w:val="00275BE0"/>
    <w:rsid w:val="00276B76"/>
    <w:rsid w:val="00277C7A"/>
    <w:rsid w:val="00281178"/>
    <w:rsid w:val="00282697"/>
    <w:rsid w:val="0028393A"/>
    <w:rsid w:val="00283A03"/>
    <w:rsid w:val="00283D81"/>
    <w:rsid w:val="00283E38"/>
    <w:rsid w:val="00284525"/>
    <w:rsid w:val="0028511D"/>
    <w:rsid w:val="0028518A"/>
    <w:rsid w:val="00286705"/>
    <w:rsid w:val="002871E2"/>
    <w:rsid w:val="002873DD"/>
    <w:rsid w:val="00290E11"/>
    <w:rsid w:val="00291694"/>
    <w:rsid w:val="00291ADE"/>
    <w:rsid w:val="00291F98"/>
    <w:rsid w:val="00293B81"/>
    <w:rsid w:val="002943FA"/>
    <w:rsid w:val="0029473A"/>
    <w:rsid w:val="00295B9A"/>
    <w:rsid w:val="002963DF"/>
    <w:rsid w:val="00296A50"/>
    <w:rsid w:val="0029767E"/>
    <w:rsid w:val="002978BD"/>
    <w:rsid w:val="002A0721"/>
    <w:rsid w:val="002A0730"/>
    <w:rsid w:val="002A07F1"/>
    <w:rsid w:val="002A07F2"/>
    <w:rsid w:val="002A11D8"/>
    <w:rsid w:val="002A13B2"/>
    <w:rsid w:val="002A163D"/>
    <w:rsid w:val="002A19D7"/>
    <w:rsid w:val="002A24A5"/>
    <w:rsid w:val="002A2E45"/>
    <w:rsid w:val="002A38A0"/>
    <w:rsid w:val="002A3E79"/>
    <w:rsid w:val="002A4BED"/>
    <w:rsid w:val="002A519B"/>
    <w:rsid w:val="002A5ACD"/>
    <w:rsid w:val="002A5C06"/>
    <w:rsid w:val="002A6037"/>
    <w:rsid w:val="002A6DD5"/>
    <w:rsid w:val="002A6F2B"/>
    <w:rsid w:val="002A73AC"/>
    <w:rsid w:val="002A77E5"/>
    <w:rsid w:val="002A7864"/>
    <w:rsid w:val="002A793F"/>
    <w:rsid w:val="002A7FFD"/>
    <w:rsid w:val="002B05AB"/>
    <w:rsid w:val="002B0A13"/>
    <w:rsid w:val="002B1874"/>
    <w:rsid w:val="002B1D1D"/>
    <w:rsid w:val="002B2513"/>
    <w:rsid w:val="002B3037"/>
    <w:rsid w:val="002B3241"/>
    <w:rsid w:val="002B3C58"/>
    <w:rsid w:val="002B4900"/>
    <w:rsid w:val="002B4B03"/>
    <w:rsid w:val="002B4EA0"/>
    <w:rsid w:val="002B5306"/>
    <w:rsid w:val="002B56D2"/>
    <w:rsid w:val="002B58A7"/>
    <w:rsid w:val="002B5FE9"/>
    <w:rsid w:val="002B6C1D"/>
    <w:rsid w:val="002B6D88"/>
    <w:rsid w:val="002B736F"/>
    <w:rsid w:val="002B799C"/>
    <w:rsid w:val="002B7DF8"/>
    <w:rsid w:val="002C1313"/>
    <w:rsid w:val="002C1D97"/>
    <w:rsid w:val="002C2544"/>
    <w:rsid w:val="002C3BBF"/>
    <w:rsid w:val="002C3CAA"/>
    <w:rsid w:val="002C5658"/>
    <w:rsid w:val="002C6B12"/>
    <w:rsid w:val="002C6DA4"/>
    <w:rsid w:val="002C7576"/>
    <w:rsid w:val="002D0334"/>
    <w:rsid w:val="002D0707"/>
    <w:rsid w:val="002D0E87"/>
    <w:rsid w:val="002D0E9F"/>
    <w:rsid w:val="002D10B4"/>
    <w:rsid w:val="002D110F"/>
    <w:rsid w:val="002D1BC1"/>
    <w:rsid w:val="002D1DBA"/>
    <w:rsid w:val="002D1FEF"/>
    <w:rsid w:val="002D2F1A"/>
    <w:rsid w:val="002D441D"/>
    <w:rsid w:val="002D464D"/>
    <w:rsid w:val="002D49FB"/>
    <w:rsid w:val="002D603B"/>
    <w:rsid w:val="002D7F09"/>
    <w:rsid w:val="002E0165"/>
    <w:rsid w:val="002E0336"/>
    <w:rsid w:val="002E0549"/>
    <w:rsid w:val="002E079B"/>
    <w:rsid w:val="002E0B9F"/>
    <w:rsid w:val="002E0E49"/>
    <w:rsid w:val="002E180F"/>
    <w:rsid w:val="002E2B61"/>
    <w:rsid w:val="002E3071"/>
    <w:rsid w:val="002E3CD4"/>
    <w:rsid w:val="002E3CEA"/>
    <w:rsid w:val="002E3FCE"/>
    <w:rsid w:val="002E4756"/>
    <w:rsid w:val="002E4A30"/>
    <w:rsid w:val="002E6AC1"/>
    <w:rsid w:val="002E6EAE"/>
    <w:rsid w:val="002F13B9"/>
    <w:rsid w:val="002F152A"/>
    <w:rsid w:val="002F15FF"/>
    <w:rsid w:val="002F266C"/>
    <w:rsid w:val="002F27D7"/>
    <w:rsid w:val="002F2F9F"/>
    <w:rsid w:val="002F30DD"/>
    <w:rsid w:val="002F3547"/>
    <w:rsid w:val="002F3818"/>
    <w:rsid w:val="002F68C3"/>
    <w:rsid w:val="002F68DD"/>
    <w:rsid w:val="002F7FC8"/>
    <w:rsid w:val="0030042B"/>
    <w:rsid w:val="0030120D"/>
    <w:rsid w:val="0030274D"/>
    <w:rsid w:val="00302A8D"/>
    <w:rsid w:val="00302CAC"/>
    <w:rsid w:val="00303129"/>
    <w:rsid w:val="003074EA"/>
    <w:rsid w:val="0030765F"/>
    <w:rsid w:val="00307722"/>
    <w:rsid w:val="0030774C"/>
    <w:rsid w:val="00310A71"/>
    <w:rsid w:val="00311E5B"/>
    <w:rsid w:val="003126BC"/>
    <w:rsid w:val="00313D26"/>
    <w:rsid w:val="00314493"/>
    <w:rsid w:val="00314DB6"/>
    <w:rsid w:val="00315360"/>
    <w:rsid w:val="003155B0"/>
    <w:rsid w:val="003157F1"/>
    <w:rsid w:val="00315D08"/>
    <w:rsid w:val="00316314"/>
    <w:rsid w:val="003164D0"/>
    <w:rsid w:val="0031664B"/>
    <w:rsid w:val="00317FA0"/>
    <w:rsid w:val="003206BD"/>
    <w:rsid w:val="00320741"/>
    <w:rsid w:val="00320846"/>
    <w:rsid w:val="003208D8"/>
    <w:rsid w:val="00320F19"/>
    <w:rsid w:val="00321BF5"/>
    <w:rsid w:val="003228A7"/>
    <w:rsid w:val="00322FCE"/>
    <w:rsid w:val="00323187"/>
    <w:rsid w:val="003237E5"/>
    <w:rsid w:val="00323ED3"/>
    <w:rsid w:val="00325C26"/>
    <w:rsid w:val="00326094"/>
    <w:rsid w:val="003260EC"/>
    <w:rsid w:val="003275BF"/>
    <w:rsid w:val="00327D57"/>
    <w:rsid w:val="003304EA"/>
    <w:rsid w:val="00330818"/>
    <w:rsid w:val="0033168A"/>
    <w:rsid w:val="003324FA"/>
    <w:rsid w:val="003329A0"/>
    <w:rsid w:val="00332A8F"/>
    <w:rsid w:val="00333CDB"/>
    <w:rsid w:val="00334261"/>
    <w:rsid w:val="00334828"/>
    <w:rsid w:val="00334AB5"/>
    <w:rsid w:val="00336A06"/>
    <w:rsid w:val="00336CF0"/>
    <w:rsid w:val="00337890"/>
    <w:rsid w:val="003405BB"/>
    <w:rsid w:val="00342D39"/>
    <w:rsid w:val="00342E5F"/>
    <w:rsid w:val="0034336F"/>
    <w:rsid w:val="0034425A"/>
    <w:rsid w:val="00344447"/>
    <w:rsid w:val="00344E7E"/>
    <w:rsid w:val="00345C6C"/>
    <w:rsid w:val="0034660F"/>
    <w:rsid w:val="0034666F"/>
    <w:rsid w:val="0034674A"/>
    <w:rsid w:val="00346BF3"/>
    <w:rsid w:val="00350632"/>
    <w:rsid w:val="003506E8"/>
    <w:rsid w:val="00350717"/>
    <w:rsid w:val="00350CCA"/>
    <w:rsid w:val="00351154"/>
    <w:rsid w:val="003513DE"/>
    <w:rsid w:val="003516DF"/>
    <w:rsid w:val="00351B26"/>
    <w:rsid w:val="00351B7B"/>
    <w:rsid w:val="00351D53"/>
    <w:rsid w:val="00352292"/>
    <w:rsid w:val="00352735"/>
    <w:rsid w:val="003528FD"/>
    <w:rsid w:val="00353203"/>
    <w:rsid w:val="00353417"/>
    <w:rsid w:val="00353A13"/>
    <w:rsid w:val="00353DF0"/>
    <w:rsid w:val="00354E8A"/>
    <w:rsid w:val="003551B9"/>
    <w:rsid w:val="0035636F"/>
    <w:rsid w:val="00356CDE"/>
    <w:rsid w:val="00357C16"/>
    <w:rsid w:val="00360F32"/>
    <w:rsid w:val="0036177A"/>
    <w:rsid w:val="00361A71"/>
    <w:rsid w:val="00363C35"/>
    <w:rsid w:val="003643C8"/>
    <w:rsid w:val="003643EC"/>
    <w:rsid w:val="00364944"/>
    <w:rsid w:val="00365115"/>
    <w:rsid w:val="003663C6"/>
    <w:rsid w:val="0036724B"/>
    <w:rsid w:val="0036791C"/>
    <w:rsid w:val="00367CDF"/>
    <w:rsid w:val="00367E8E"/>
    <w:rsid w:val="003702F6"/>
    <w:rsid w:val="00371799"/>
    <w:rsid w:val="003718BA"/>
    <w:rsid w:val="00372202"/>
    <w:rsid w:val="003728E5"/>
    <w:rsid w:val="00372A15"/>
    <w:rsid w:val="003740A1"/>
    <w:rsid w:val="00374B95"/>
    <w:rsid w:val="00375777"/>
    <w:rsid w:val="003760E3"/>
    <w:rsid w:val="003766BA"/>
    <w:rsid w:val="003766CC"/>
    <w:rsid w:val="00376906"/>
    <w:rsid w:val="0037700F"/>
    <w:rsid w:val="00377333"/>
    <w:rsid w:val="003778D8"/>
    <w:rsid w:val="00381A81"/>
    <w:rsid w:val="00381C5F"/>
    <w:rsid w:val="0038213A"/>
    <w:rsid w:val="003828F2"/>
    <w:rsid w:val="00383249"/>
    <w:rsid w:val="00383638"/>
    <w:rsid w:val="003837E9"/>
    <w:rsid w:val="00383E95"/>
    <w:rsid w:val="00384804"/>
    <w:rsid w:val="00384CBB"/>
    <w:rsid w:val="003852B3"/>
    <w:rsid w:val="003853C4"/>
    <w:rsid w:val="0038575D"/>
    <w:rsid w:val="00385B33"/>
    <w:rsid w:val="00385CB9"/>
    <w:rsid w:val="00387935"/>
    <w:rsid w:val="00390819"/>
    <w:rsid w:val="003927FA"/>
    <w:rsid w:val="003933C3"/>
    <w:rsid w:val="00393D20"/>
    <w:rsid w:val="00393D5E"/>
    <w:rsid w:val="00393DF6"/>
    <w:rsid w:val="00394364"/>
    <w:rsid w:val="003951ED"/>
    <w:rsid w:val="00395B9F"/>
    <w:rsid w:val="00395BF2"/>
    <w:rsid w:val="00396065"/>
    <w:rsid w:val="00396C0A"/>
    <w:rsid w:val="00396E10"/>
    <w:rsid w:val="0039753C"/>
    <w:rsid w:val="0039783C"/>
    <w:rsid w:val="00397D9A"/>
    <w:rsid w:val="003A1AB4"/>
    <w:rsid w:val="003A2415"/>
    <w:rsid w:val="003A2E2F"/>
    <w:rsid w:val="003A310A"/>
    <w:rsid w:val="003A3355"/>
    <w:rsid w:val="003A382D"/>
    <w:rsid w:val="003A3BA9"/>
    <w:rsid w:val="003A3E00"/>
    <w:rsid w:val="003A4258"/>
    <w:rsid w:val="003A4716"/>
    <w:rsid w:val="003A4847"/>
    <w:rsid w:val="003A4A98"/>
    <w:rsid w:val="003A4D39"/>
    <w:rsid w:val="003A79BD"/>
    <w:rsid w:val="003B0856"/>
    <w:rsid w:val="003B1CD4"/>
    <w:rsid w:val="003B1DE4"/>
    <w:rsid w:val="003B2B24"/>
    <w:rsid w:val="003B2D1C"/>
    <w:rsid w:val="003B2EE2"/>
    <w:rsid w:val="003B2FEF"/>
    <w:rsid w:val="003B302B"/>
    <w:rsid w:val="003B3D10"/>
    <w:rsid w:val="003B3F39"/>
    <w:rsid w:val="003B63E3"/>
    <w:rsid w:val="003B6EC6"/>
    <w:rsid w:val="003B6F0B"/>
    <w:rsid w:val="003B7C69"/>
    <w:rsid w:val="003C0175"/>
    <w:rsid w:val="003C0DE1"/>
    <w:rsid w:val="003C116D"/>
    <w:rsid w:val="003C19FE"/>
    <w:rsid w:val="003C1C12"/>
    <w:rsid w:val="003C1F1B"/>
    <w:rsid w:val="003C22C7"/>
    <w:rsid w:val="003C24A1"/>
    <w:rsid w:val="003C2F60"/>
    <w:rsid w:val="003C2FEC"/>
    <w:rsid w:val="003C31AE"/>
    <w:rsid w:val="003C33A2"/>
    <w:rsid w:val="003C3420"/>
    <w:rsid w:val="003C3AC4"/>
    <w:rsid w:val="003C533F"/>
    <w:rsid w:val="003C635A"/>
    <w:rsid w:val="003C6C3B"/>
    <w:rsid w:val="003C7976"/>
    <w:rsid w:val="003D054C"/>
    <w:rsid w:val="003D32DE"/>
    <w:rsid w:val="003D33F4"/>
    <w:rsid w:val="003D5146"/>
    <w:rsid w:val="003D51F5"/>
    <w:rsid w:val="003D5CAA"/>
    <w:rsid w:val="003D62AB"/>
    <w:rsid w:val="003D6BE1"/>
    <w:rsid w:val="003D7215"/>
    <w:rsid w:val="003D783E"/>
    <w:rsid w:val="003E04F1"/>
    <w:rsid w:val="003E109D"/>
    <w:rsid w:val="003E13EE"/>
    <w:rsid w:val="003E18B5"/>
    <w:rsid w:val="003E346E"/>
    <w:rsid w:val="003E380D"/>
    <w:rsid w:val="003E3A38"/>
    <w:rsid w:val="003E42FA"/>
    <w:rsid w:val="003E4368"/>
    <w:rsid w:val="003E5232"/>
    <w:rsid w:val="003E549E"/>
    <w:rsid w:val="003E57DD"/>
    <w:rsid w:val="003E68D6"/>
    <w:rsid w:val="003E7AF7"/>
    <w:rsid w:val="003F0339"/>
    <w:rsid w:val="003F09C5"/>
    <w:rsid w:val="003F09E5"/>
    <w:rsid w:val="003F0FC2"/>
    <w:rsid w:val="003F2062"/>
    <w:rsid w:val="003F2AB9"/>
    <w:rsid w:val="003F2B99"/>
    <w:rsid w:val="003F3255"/>
    <w:rsid w:val="003F3987"/>
    <w:rsid w:val="003F3A5B"/>
    <w:rsid w:val="003F4D77"/>
    <w:rsid w:val="003F6646"/>
    <w:rsid w:val="003F6DCE"/>
    <w:rsid w:val="003F732C"/>
    <w:rsid w:val="003F7DCF"/>
    <w:rsid w:val="0040141B"/>
    <w:rsid w:val="0040143C"/>
    <w:rsid w:val="004029D2"/>
    <w:rsid w:val="004039E4"/>
    <w:rsid w:val="0040439B"/>
    <w:rsid w:val="00405C11"/>
    <w:rsid w:val="00406181"/>
    <w:rsid w:val="00406869"/>
    <w:rsid w:val="00406ACC"/>
    <w:rsid w:val="00406EE5"/>
    <w:rsid w:val="0040778B"/>
    <w:rsid w:val="00410DA4"/>
    <w:rsid w:val="00412218"/>
    <w:rsid w:val="00412817"/>
    <w:rsid w:val="00412D2F"/>
    <w:rsid w:val="004130F8"/>
    <w:rsid w:val="00413112"/>
    <w:rsid w:val="00413504"/>
    <w:rsid w:val="00413939"/>
    <w:rsid w:val="00413C34"/>
    <w:rsid w:val="004141D6"/>
    <w:rsid w:val="00414453"/>
    <w:rsid w:val="0041460E"/>
    <w:rsid w:val="00414D98"/>
    <w:rsid w:val="00415758"/>
    <w:rsid w:val="00416582"/>
    <w:rsid w:val="00416B06"/>
    <w:rsid w:val="00416CAF"/>
    <w:rsid w:val="004171A0"/>
    <w:rsid w:val="00417638"/>
    <w:rsid w:val="004176D2"/>
    <w:rsid w:val="0042038B"/>
    <w:rsid w:val="004208E7"/>
    <w:rsid w:val="00421787"/>
    <w:rsid w:val="00423642"/>
    <w:rsid w:val="00423CC9"/>
    <w:rsid w:val="00423D41"/>
    <w:rsid w:val="00425627"/>
    <w:rsid w:val="004258C9"/>
    <w:rsid w:val="00427228"/>
    <w:rsid w:val="00427C37"/>
    <w:rsid w:val="004307F1"/>
    <w:rsid w:val="00430C80"/>
    <w:rsid w:val="004328ED"/>
    <w:rsid w:val="00433276"/>
    <w:rsid w:val="004333B2"/>
    <w:rsid w:val="004339AA"/>
    <w:rsid w:val="00434082"/>
    <w:rsid w:val="004343CB"/>
    <w:rsid w:val="0043446F"/>
    <w:rsid w:val="00434F5D"/>
    <w:rsid w:val="004355D9"/>
    <w:rsid w:val="00436B9A"/>
    <w:rsid w:val="00437488"/>
    <w:rsid w:val="0043788F"/>
    <w:rsid w:val="00440EB0"/>
    <w:rsid w:val="00441346"/>
    <w:rsid w:val="004425EA"/>
    <w:rsid w:val="00442DBE"/>
    <w:rsid w:val="00442F02"/>
    <w:rsid w:val="0044335A"/>
    <w:rsid w:val="004448CC"/>
    <w:rsid w:val="00444D12"/>
    <w:rsid w:val="0044539C"/>
    <w:rsid w:val="004466E3"/>
    <w:rsid w:val="00446D15"/>
    <w:rsid w:val="00447492"/>
    <w:rsid w:val="004474B8"/>
    <w:rsid w:val="00447FC3"/>
    <w:rsid w:val="0045018D"/>
    <w:rsid w:val="004502AA"/>
    <w:rsid w:val="00451008"/>
    <w:rsid w:val="00451B3F"/>
    <w:rsid w:val="00451C18"/>
    <w:rsid w:val="004522E7"/>
    <w:rsid w:val="004533B6"/>
    <w:rsid w:val="0045601D"/>
    <w:rsid w:val="00456A29"/>
    <w:rsid w:val="00457BE5"/>
    <w:rsid w:val="0046045E"/>
    <w:rsid w:val="00460676"/>
    <w:rsid w:val="00462052"/>
    <w:rsid w:val="004621FD"/>
    <w:rsid w:val="0046228E"/>
    <w:rsid w:val="00462B1B"/>
    <w:rsid w:val="00463227"/>
    <w:rsid w:val="004632CA"/>
    <w:rsid w:val="00463A0E"/>
    <w:rsid w:val="00463FE5"/>
    <w:rsid w:val="00464582"/>
    <w:rsid w:val="00464AD9"/>
    <w:rsid w:val="004651BA"/>
    <w:rsid w:val="00465236"/>
    <w:rsid w:val="004653F6"/>
    <w:rsid w:val="00466398"/>
    <w:rsid w:val="00467351"/>
    <w:rsid w:val="004701CE"/>
    <w:rsid w:val="0047020E"/>
    <w:rsid w:val="00470BE4"/>
    <w:rsid w:val="00472637"/>
    <w:rsid w:val="004730E6"/>
    <w:rsid w:val="004733D9"/>
    <w:rsid w:val="004735AE"/>
    <w:rsid w:val="00473699"/>
    <w:rsid w:val="00473C93"/>
    <w:rsid w:val="00473EEF"/>
    <w:rsid w:val="00473F61"/>
    <w:rsid w:val="004742CA"/>
    <w:rsid w:val="00474883"/>
    <w:rsid w:val="004750A0"/>
    <w:rsid w:val="0047518C"/>
    <w:rsid w:val="0047598F"/>
    <w:rsid w:val="00476E1D"/>
    <w:rsid w:val="00476E64"/>
    <w:rsid w:val="004811F2"/>
    <w:rsid w:val="00481299"/>
    <w:rsid w:val="00481AB6"/>
    <w:rsid w:val="00482A73"/>
    <w:rsid w:val="00482FB1"/>
    <w:rsid w:val="00483427"/>
    <w:rsid w:val="004839CB"/>
    <w:rsid w:val="00483BA7"/>
    <w:rsid w:val="00483DC0"/>
    <w:rsid w:val="00483EBC"/>
    <w:rsid w:val="00485532"/>
    <w:rsid w:val="00485A28"/>
    <w:rsid w:val="00486457"/>
    <w:rsid w:val="004878B2"/>
    <w:rsid w:val="0049018B"/>
    <w:rsid w:val="00490484"/>
    <w:rsid w:val="004907E2"/>
    <w:rsid w:val="0049138A"/>
    <w:rsid w:val="00493385"/>
    <w:rsid w:val="004954D6"/>
    <w:rsid w:val="0049759B"/>
    <w:rsid w:val="004975DD"/>
    <w:rsid w:val="004A0060"/>
    <w:rsid w:val="004A07CE"/>
    <w:rsid w:val="004A0956"/>
    <w:rsid w:val="004A10BF"/>
    <w:rsid w:val="004A186E"/>
    <w:rsid w:val="004A1D2A"/>
    <w:rsid w:val="004A1EA7"/>
    <w:rsid w:val="004A29BB"/>
    <w:rsid w:val="004A35EA"/>
    <w:rsid w:val="004A49C3"/>
    <w:rsid w:val="004A6054"/>
    <w:rsid w:val="004A6351"/>
    <w:rsid w:val="004A6443"/>
    <w:rsid w:val="004A693C"/>
    <w:rsid w:val="004A775B"/>
    <w:rsid w:val="004A7BA7"/>
    <w:rsid w:val="004A7BFD"/>
    <w:rsid w:val="004A7EAF"/>
    <w:rsid w:val="004B133D"/>
    <w:rsid w:val="004B15AD"/>
    <w:rsid w:val="004B1BC5"/>
    <w:rsid w:val="004B1C8B"/>
    <w:rsid w:val="004B1F82"/>
    <w:rsid w:val="004B1F93"/>
    <w:rsid w:val="004B27CC"/>
    <w:rsid w:val="004B4132"/>
    <w:rsid w:val="004B7313"/>
    <w:rsid w:val="004C02B7"/>
    <w:rsid w:val="004C02CA"/>
    <w:rsid w:val="004C031A"/>
    <w:rsid w:val="004C0D50"/>
    <w:rsid w:val="004C1A68"/>
    <w:rsid w:val="004C1B93"/>
    <w:rsid w:val="004C1C2A"/>
    <w:rsid w:val="004C2ECD"/>
    <w:rsid w:val="004C31BB"/>
    <w:rsid w:val="004C3B66"/>
    <w:rsid w:val="004C3B82"/>
    <w:rsid w:val="004C4C4D"/>
    <w:rsid w:val="004C4FFD"/>
    <w:rsid w:val="004C5736"/>
    <w:rsid w:val="004C5868"/>
    <w:rsid w:val="004C5A82"/>
    <w:rsid w:val="004D05FD"/>
    <w:rsid w:val="004D0645"/>
    <w:rsid w:val="004D0E2E"/>
    <w:rsid w:val="004D3C03"/>
    <w:rsid w:val="004D41DE"/>
    <w:rsid w:val="004D4221"/>
    <w:rsid w:val="004D62D4"/>
    <w:rsid w:val="004E045A"/>
    <w:rsid w:val="004E04C1"/>
    <w:rsid w:val="004E072A"/>
    <w:rsid w:val="004E0769"/>
    <w:rsid w:val="004E2205"/>
    <w:rsid w:val="004E2483"/>
    <w:rsid w:val="004E2589"/>
    <w:rsid w:val="004E32D1"/>
    <w:rsid w:val="004E3B9D"/>
    <w:rsid w:val="004E3E93"/>
    <w:rsid w:val="004E6002"/>
    <w:rsid w:val="004E716D"/>
    <w:rsid w:val="004E7AAB"/>
    <w:rsid w:val="004E7AD2"/>
    <w:rsid w:val="004F011B"/>
    <w:rsid w:val="004F1A17"/>
    <w:rsid w:val="004F1C9F"/>
    <w:rsid w:val="004F29D3"/>
    <w:rsid w:val="004F2F91"/>
    <w:rsid w:val="004F33B7"/>
    <w:rsid w:val="004F446C"/>
    <w:rsid w:val="004F45CA"/>
    <w:rsid w:val="004F547A"/>
    <w:rsid w:val="004F581B"/>
    <w:rsid w:val="004F6021"/>
    <w:rsid w:val="004F61D0"/>
    <w:rsid w:val="004F79DB"/>
    <w:rsid w:val="004F7A3C"/>
    <w:rsid w:val="00501015"/>
    <w:rsid w:val="00501B19"/>
    <w:rsid w:val="00501E17"/>
    <w:rsid w:val="005028C9"/>
    <w:rsid w:val="00502969"/>
    <w:rsid w:val="00502B95"/>
    <w:rsid w:val="00502DEA"/>
    <w:rsid w:val="00503A2B"/>
    <w:rsid w:val="0050419D"/>
    <w:rsid w:val="00504430"/>
    <w:rsid w:val="00504FBD"/>
    <w:rsid w:val="0050527C"/>
    <w:rsid w:val="00505D42"/>
    <w:rsid w:val="00505DD7"/>
    <w:rsid w:val="00506283"/>
    <w:rsid w:val="0051034F"/>
    <w:rsid w:val="00510397"/>
    <w:rsid w:val="00510808"/>
    <w:rsid w:val="00511802"/>
    <w:rsid w:val="00512ADE"/>
    <w:rsid w:val="00512F0E"/>
    <w:rsid w:val="0051317E"/>
    <w:rsid w:val="0051347D"/>
    <w:rsid w:val="00513AC2"/>
    <w:rsid w:val="005140BB"/>
    <w:rsid w:val="00514FA3"/>
    <w:rsid w:val="00515A0D"/>
    <w:rsid w:val="0051657F"/>
    <w:rsid w:val="00516F03"/>
    <w:rsid w:val="00520158"/>
    <w:rsid w:val="00520334"/>
    <w:rsid w:val="0052063B"/>
    <w:rsid w:val="00520994"/>
    <w:rsid w:val="00520C06"/>
    <w:rsid w:val="0052152C"/>
    <w:rsid w:val="00521A75"/>
    <w:rsid w:val="00521EC6"/>
    <w:rsid w:val="0052249A"/>
    <w:rsid w:val="00522560"/>
    <w:rsid w:val="00523111"/>
    <w:rsid w:val="0052356F"/>
    <w:rsid w:val="005235BA"/>
    <w:rsid w:val="00523C74"/>
    <w:rsid w:val="0052435B"/>
    <w:rsid w:val="0052443D"/>
    <w:rsid w:val="00524B40"/>
    <w:rsid w:val="00524BB6"/>
    <w:rsid w:val="0052557B"/>
    <w:rsid w:val="005257E9"/>
    <w:rsid w:val="0052637A"/>
    <w:rsid w:val="00526C38"/>
    <w:rsid w:val="00527957"/>
    <w:rsid w:val="00527A7C"/>
    <w:rsid w:val="00527D3E"/>
    <w:rsid w:val="00530B9C"/>
    <w:rsid w:val="00530CF3"/>
    <w:rsid w:val="00531B4C"/>
    <w:rsid w:val="00531D3D"/>
    <w:rsid w:val="00533235"/>
    <w:rsid w:val="00533D3A"/>
    <w:rsid w:val="005345C9"/>
    <w:rsid w:val="0053537F"/>
    <w:rsid w:val="005357A0"/>
    <w:rsid w:val="00535881"/>
    <w:rsid w:val="00536591"/>
    <w:rsid w:val="00536BCC"/>
    <w:rsid w:val="00536E70"/>
    <w:rsid w:val="00537025"/>
    <w:rsid w:val="00537314"/>
    <w:rsid w:val="005373D8"/>
    <w:rsid w:val="00537D32"/>
    <w:rsid w:val="00537F3C"/>
    <w:rsid w:val="0054143D"/>
    <w:rsid w:val="00541ACC"/>
    <w:rsid w:val="0054241C"/>
    <w:rsid w:val="00542682"/>
    <w:rsid w:val="005426DD"/>
    <w:rsid w:val="0054315D"/>
    <w:rsid w:val="0054334D"/>
    <w:rsid w:val="0054347E"/>
    <w:rsid w:val="0054367C"/>
    <w:rsid w:val="00543AA0"/>
    <w:rsid w:val="00543BA5"/>
    <w:rsid w:val="00544030"/>
    <w:rsid w:val="00545A7E"/>
    <w:rsid w:val="005475AF"/>
    <w:rsid w:val="005479C4"/>
    <w:rsid w:val="00547ECD"/>
    <w:rsid w:val="0055051E"/>
    <w:rsid w:val="00550ED4"/>
    <w:rsid w:val="00551123"/>
    <w:rsid w:val="00551A53"/>
    <w:rsid w:val="005529AC"/>
    <w:rsid w:val="00552B0B"/>
    <w:rsid w:val="00553065"/>
    <w:rsid w:val="005533F3"/>
    <w:rsid w:val="005536AF"/>
    <w:rsid w:val="00553DF5"/>
    <w:rsid w:val="0055413C"/>
    <w:rsid w:val="005542DC"/>
    <w:rsid w:val="00554851"/>
    <w:rsid w:val="00555082"/>
    <w:rsid w:val="005556F6"/>
    <w:rsid w:val="00555A81"/>
    <w:rsid w:val="005562E9"/>
    <w:rsid w:val="00556484"/>
    <w:rsid w:val="00556730"/>
    <w:rsid w:val="0055695D"/>
    <w:rsid w:val="00556F00"/>
    <w:rsid w:val="00556FB5"/>
    <w:rsid w:val="00557BC1"/>
    <w:rsid w:val="00560560"/>
    <w:rsid w:val="00560635"/>
    <w:rsid w:val="00560886"/>
    <w:rsid w:val="005617F5"/>
    <w:rsid w:val="00561C5E"/>
    <w:rsid w:val="00561D27"/>
    <w:rsid w:val="0056288A"/>
    <w:rsid w:val="00562D64"/>
    <w:rsid w:val="005633AB"/>
    <w:rsid w:val="00563D92"/>
    <w:rsid w:val="00563EFB"/>
    <w:rsid w:val="00564ACA"/>
    <w:rsid w:val="005650CE"/>
    <w:rsid w:val="00565349"/>
    <w:rsid w:val="00565DF8"/>
    <w:rsid w:val="00565E0A"/>
    <w:rsid w:val="00566397"/>
    <w:rsid w:val="00566A99"/>
    <w:rsid w:val="005671B8"/>
    <w:rsid w:val="005676A2"/>
    <w:rsid w:val="00567FE6"/>
    <w:rsid w:val="00567FF7"/>
    <w:rsid w:val="0057030E"/>
    <w:rsid w:val="005707BC"/>
    <w:rsid w:val="00570A6E"/>
    <w:rsid w:val="00570B13"/>
    <w:rsid w:val="005710CE"/>
    <w:rsid w:val="005718F7"/>
    <w:rsid w:val="00571E7C"/>
    <w:rsid w:val="00571FAD"/>
    <w:rsid w:val="00572AB3"/>
    <w:rsid w:val="005732A3"/>
    <w:rsid w:val="005736BA"/>
    <w:rsid w:val="0057402C"/>
    <w:rsid w:val="00575703"/>
    <w:rsid w:val="00575933"/>
    <w:rsid w:val="00576CF2"/>
    <w:rsid w:val="005772F7"/>
    <w:rsid w:val="00577BA1"/>
    <w:rsid w:val="00577CA5"/>
    <w:rsid w:val="00577F19"/>
    <w:rsid w:val="005804A6"/>
    <w:rsid w:val="00580CC9"/>
    <w:rsid w:val="005818AA"/>
    <w:rsid w:val="00581A6C"/>
    <w:rsid w:val="00581D56"/>
    <w:rsid w:val="00581E70"/>
    <w:rsid w:val="0058255C"/>
    <w:rsid w:val="005825A0"/>
    <w:rsid w:val="0058291E"/>
    <w:rsid w:val="00582D40"/>
    <w:rsid w:val="00583D50"/>
    <w:rsid w:val="00583F58"/>
    <w:rsid w:val="005853E7"/>
    <w:rsid w:val="005856E0"/>
    <w:rsid w:val="00585D49"/>
    <w:rsid w:val="00586016"/>
    <w:rsid w:val="0058629A"/>
    <w:rsid w:val="00586ADE"/>
    <w:rsid w:val="005871DD"/>
    <w:rsid w:val="00587811"/>
    <w:rsid w:val="00587B3D"/>
    <w:rsid w:val="00587B7D"/>
    <w:rsid w:val="00587FA5"/>
    <w:rsid w:val="00590613"/>
    <w:rsid w:val="00591C3B"/>
    <w:rsid w:val="00592673"/>
    <w:rsid w:val="00593209"/>
    <w:rsid w:val="005932F7"/>
    <w:rsid w:val="00593716"/>
    <w:rsid w:val="00593720"/>
    <w:rsid w:val="00593BD3"/>
    <w:rsid w:val="0059487E"/>
    <w:rsid w:val="00594C7D"/>
    <w:rsid w:val="00595C24"/>
    <w:rsid w:val="005960AE"/>
    <w:rsid w:val="00596D0D"/>
    <w:rsid w:val="005975AE"/>
    <w:rsid w:val="005979B4"/>
    <w:rsid w:val="00597D32"/>
    <w:rsid w:val="005A0A19"/>
    <w:rsid w:val="005A0EFC"/>
    <w:rsid w:val="005A2DB0"/>
    <w:rsid w:val="005A3AB7"/>
    <w:rsid w:val="005A43E3"/>
    <w:rsid w:val="005A4D88"/>
    <w:rsid w:val="005A66CB"/>
    <w:rsid w:val="005A7D47"/>
    <w:rsid w:val="005B0F4E"/>
    <w:rsid w:val="005B1FA1"/>
    <w:rsid w:val="005B2121"/>
    <w:rsid w:val="005B22ED"/>
    <w:rsid w:val="005B292A"/>
    <w:rsid w:val="005B362C"/>
    <w:rsid w:val="005B376D"/>
    <w:rsid w:val="005B3A2A"/>
    <w:rsid w:val="005B447E"/>
    <w:rsid w:val="005B509E"/>
    <w:rsid w:val="005B56B2"/>
    <w:rsid w:val="005B57D5"/>
    <w:rsid w:val="005B679C"/>
    <w:rsid w:val="005B6DAF"/>
    <w:rsid w:val="005B74E9"/>
    <w:rsid w:val="005B7A71"/>
    <w:rsid w:val="005C139B"/>
    <w:rsid w:val="005C1900"/>
    <w:rsid w:val="005C29E6"/>
    <w:rsid w:val="005C3360"/>
    <w:rsid w:val="005C3472"/>
    <w:rsid w:val="005C4173"/>
    <w:rsid w:val="005C42A4"/>
    <w:rsid w:val="005C4605"/>
    <w:rsid w:val="005C68D9"/>
    <w:rsid w:val="005C747D"/>
    <w:rsid w:val="005C7B4E"/>
    <w:rsid w:val="005C7C41"/>
    <w:rsid w:val="005D1882"/>
    <w:rsid w:val="005D1B02"/>
    <w:rsid w:val="005D2605"/>
    <w:rsid w:val="005D2ED9"/>
    <w:rsid w:val="005D3256"/>
    <w:rsid w:val="005D331A"/>
    <w:rsid w:val="005D345F"/>
    <w:rsid w:val="005D3D47"/>
    <w:rsid w:val="005D3E6D"/>
    <w:rsid w:val="005D4748"/>
    <w:rsid w:val="005D48D8"/>
    <w:rsid w:val="005D52BF"/>
    <w:rsid w:val="005D5720"/>
    <w:rsid w:val="005D58BA"/>
    <w:rsid w:val="005D5A22"/>
    <w:rsid w:val="005D67EB"/>
    <w:rsid w:val="005D7BBC"/>
    <w:rsid w:val="005E12A1"/>
    <w:rsid w:val="005E17DF"/>
    <w:rsid w:val="005E1E63"/>
    <w:rsid w:val="005E285E"/>
    <w:rsid w:val="005E2A14"/>
    <w:rsid w:val="005E31A0"/>
    <w:rsid w:val="005E3C3F"/>
    <w:rsid w:val="005E74C5"/>
    <w:rsid w:val="005F0829"/>
    <w:rsid w:val="005F10B4"/>
    <w:rsid w:val="005F12CD"/>
    <w:rsid w:val="005F1453"/>
    <w:rsid w:val="005F14E2"/>
    <w:rsid w:val="005F16E2"/>
    <w:rsid w:val="005F28CB"/>
    <w:rsid w:val="005F2905"/>
    <w:rsid w:val="005F3A6D"/>
    <w:rsid w:val="005F3B8A"/>
    <w:rsid w:val="005F56E9"/>
    <w:rsid w:val="005F6F02"/>
    <w:rsid w:val="005F7D11"/>
    <w:rsid w:val="00600276"/>
    <w:rsid w:val="006004CA"/>
    <w:rsid w:val="006005A4"/>
    <w:rsid w:val="00600CE6"/>
    <w:rsid w:val="006013B5"/>
    <w:rsid w:val="00602F61"/>
    <w:rsid w:val="00603E2B"/>
    <w:rsid w:val="00604DD1"/>
    <w:rsid w:val="00604EA3"/>
    <w:rsid w:val="00605166"/>
    <w:rsid w:val="00605B49"/>
    <w:rsid w:val="00606AAA"/>
    <w:rsid w:val="006073F3"/>
    <w:rsid w:val="00607A16"/>
    <w:rsid w:val="00607ED4"/>
    <w:rsid w:val="0061032B"/>
    <w:rsid w:val="006111BC"/>
    <w:rsid w:val="00611A8F"/>
    <w:rsid w:val="00611CDA"/>
    <w:rsid w:val="006128C0"/>
    <w:rsid w:val="00612919"/>
    <w:rsid w:val="006129A8"/>
    <w:rsid w:val="00612DDE"/>
    <w:rsid w:val="00613194"/>
    <w:rsid w:val="00613D7E"/>
    <w:rsid w:val="00613E7B"/>
    <w:rsid w:val="006145B1"/>
    <w:rsid w:val="0061578F"/>
    <w:rsid w:val="00617613"/>
    <w:rsid w:val="0062090C"/>
    <w:rsid w:val="00620FAC"/>
    <w:rsid w:val="00621BBD"/>
    <w:rsid w:val="0062282B"/>
    <w:rsid w:val="00623021"/>
    <w:rsid w:val="00623435"/>
    <w:rsid w:val="00625CC4"/>
    <w:rsid w:val="00625F30"/>
    <w:rsid w:val="00625F44"/>
    <w:rsid w:val="006262F0"/>
    <w:rsid w:val="00627FDE"/>
    <w:rsid w:val="006300C6"/>
    <w:rsid w:val="00630BDB"/>
    <w:rsid w:val="00630F26"/>
    <w:rsid w:val="006315CE"/>
    <w:rsid w:val="00631635"/>
    <w:rsid w:val="0063190A"/>
    <w:rsid w:val="00631B36"/>
    <w:rsid w:val="00633723"/>
    <w:rsid w:val="006342D3"/>
    <w:rsid w:val="0063436F"/>
    <w:rsid w:val="00634F05"/>
    <w:rsid w:val="0063541C"/>
    <w:rsid w:val="006369AB"/>
    <w:rsid w:val="00637089"/>
    <w:rsid w:val="00640151"/>
    <w:rsid w:val="006403B0"/>
    <w:rsid w:val="006405D1"/>
    <w:rsid w:val="0064070A"/>
    <w:rsid w:val="00641591"/>
    <w:rsid w:val="0064167A"/>
    <w:rsid w:val="00642025"/>
    <w:rsid w:val="00642045"/>
    <w:rsid w:val="006422C6"/>
    <w:rsid w:val="00642824"/>
    <w:rsid w:val="0064401A"/>
    <w:rsid w:val="006440BC"/>
    <w:rsid w:val="006441A3"/>
    <w:rsid w:val="006453B6"/>
    <w:rsid w:val="00645A4B"/>
    <w:rsid w:val="0064603F"/>
    <w:rsid w:val="0064745B"/>
    <w:rsid w:val="006501C2"/>
    <w:rsid w:val="00650E70"/>
    <w:rsid w:val="00651202"/>
    <w:rsid w:val="006515C8"/>
    <w:rsid w:val="00651808"/>
    <w:rsid w:val="006518E5"/>
    <w:rsid w:val="00651905"/>
    <w:rsid w:val="0065296A"/>
    <w:rsid w:val="00652BD6"/>
    <w:rsid w:val="00653C7B"/>
    <w:rsid w:val="00653F0E"/>
    <w:rsid w:val="00654082"/>
    <w:rsid w:val="00655155"/>
    <w:rsid w:val="006566EC"/>
    <w:rsid w:val="00660713"/>
    <w:rsid w:val="00660BF9"/>
    <w:rsid w:val="00660DE2"/>
    <w:rsid w:val="006621A6"/>
    <w:rsid w:val="0066355F"/>
    <w:rsid w:val="00664D9B"/>
    <w:rsid w:val="006661E9"/>
    <w:rsid w:val="0066624E"/>
    <w:rsid w:val="00666D17"/>
    <w:rsid w:val="00666EF0"/>
    <w:rsid w:val="006677D2"/>
    <w:rsid w:val="0066780B"/>
    <w:rsid w:val="0067051F"/>
    <w:rsid w:val="006706E8"/>
    <w:rsid w:val="00670A17"/>
    <w:rsid w:val="00670B6B"/>
    <w:rsid w:val="00670D8A"/>
    <w:rsid w:val="00670E85"/>
    <w:rsid w:val="00671930"/>
    <w:rsid w:val="0067255A"/>
    <w:rsid w:val="00672580"/>
    <w:rsid w:val="00673320"/>
    <w:rsid w:val="00673769"/>
    <w:rsid w:val="00673C52"/>
    <w:rsid w:val="00675037"/>
    <w:rsid w:val="0067504A"/>
    <w:rsid w:val="00675629"/>
    <w:rsid w:val="0067568C"/>
    <w:rsid w:val="0067594A"/>
    <w:rsid w:val="0067611F"/>
    <w:rsid w:val="006778C0"/>
    <w:rsid w:val="006779B5"/>
    <w:rsid w:val="006802CC"/>
    <w:rsid w:val="006806C4"/>
    <w:rsid w:val="00681004"/>
    <w:rsid w:val="006813D1"/>
    <w:rsid w:val="00681B57"/>
    <w:rsid w:val="006822EF"/>
    <w:rsid w:val="00682E2A"/>
    <w:rsid w:val="006850AC"/>
    <w:rsid w:val="006852E5"/>
    <w:rsid w:val="006853B6"/>
    <w:rsid w:val="006854CC"/>
    <w:rsid w:val="006859C4"/>
    <w:rsid w:val="00685F48"/>
    <w:rsid w:val="00686D67"/>
    <w:rsid w:val="0068744B"/>
    <w:rsid w:val="006875CB"/>
    <w:rsid w:val="00690DA0"/>
    <w:rsid w:val="0069297A"/>
    <w:rsid w:val="00692F13"/>
    <w:rsid w:val="006932B6"/>
    <w:rsid w:val="006934E8"/>
    <w:rsid w:val="006939F4"/>
    <w:rsid w:val="00693C82"/>
    <w:rsid w:val="00693D99"/>
    <w:rsid w:val="00693DB2"/>
    <w:rsid w:val="006957E6"/>
    <w:rsid w:val="00695A30"/>
    <w:rsid w:val="00695A81"/>
    <w:rsid w:val="00695E43"/>
    <w:rsid w:val="006961B2"/>
    <w:rsid w:val="0069640C"/>
    <w:rsid w:val="00696644"/>
    <w:rsid w:val="00696852"/>
    <w:rsid w:val="00696C1B"/>
    <w:rsid w:val="00696F80"/>
    <w:rsid w:val="00697880"/>
    <w:rsid w:val="006979DC"/>
    <w:rsid w:val="00697B40"/>
    <w:rsid w:val="006A01EB"/>
    <w:rsid w:val="006A0CBC"/>
    <w:rsid w:val="006A1327"/>
    <w:rsid w:val="006A1612"/>
    <w:rsid w:val="006A189E"/>
    <w:rsid w:val="006A21FF"/>
    <w:rsid w:val="006A2516"/>
    <w:rsid w:val="006A27E9"/>
    <w:rsid w:val="006A28DF"/>
    <w:rsid w:val="006A31E9"/>
    <w:rsid w:val="006A3DCC"/>
    <w:rsid w:val="006A40E0"/>
    <w:rsid w:val="006A4796"/>
    <w:rsid w:val="006A5A18"/>
    <w:rsid w:val="006A6266"/>
    <w:rsid w:val="006A6B1D"/>
    <w:rsid w:val="006A7015"/>
    <w:rsid w:val="006A742E"/>
    <w:rsid w:val="006B0240"/>
    <w:rsid w:val="006B18F7"/>
    <w:rsid w:val="006B2F7D"/>
    <w:rsid w:val="006B3CE7"/>
    <w:rsid w:val="006B3D02"/>
    <w:rsid w:val="006B3D53"/>
    <w:rsid w:val="006B4987"/>
    <w:rsid w:val="006B4E14"/>
    <w:rsid w:val="006B52A3"/>
    <w:rsid w:val="006B575D"/>
    <w:rsid w:val="006B6623"/>
    <w:rsid w:val="006B7CC7"/>
    <w:rsid w:val="006C046E"/>
    <w:rsid w:val="006C0997"/>
    <w:rsid w:val="006C165E"/>
    <w:rsid w:val="006C22C9"/>
    <w:rsid w:val="006C3281"/>
    <w:rsid w:val="006C32D8"/>
    <w:rsid w:val="006C3339"/>
    <w:rsid w:val="006C3499"/>
    <w:rsid w:val="006C3625"/>
    <w:rsid w:val="006C4111"/>
    <w:rsid w:val="006C4EB3"/>
    <w:rsid w:val="006C4EDF"/>
    <w:rsid w:val="006C56B7"/>
    <w:rsid w:val="006C5D0E"/>
    <w:rsid w:val="006C5DF8"/>
    <w:rsid w:val="006C5EAA"/>
    <w:rsid w:val="006C626F"/>
    <w:rsid w:val="006C6597"/>
    <w:rsid w:val="006C681C"/>
    <w:rsid w:val="006C6E50"/>
    <w:rsid w:val="006C7010"/>
    <w:rsid w:val="006C7B36"/>
    <w:rsid w:val="006D04C1"/>
    <w:rsid w:val="006D0CFB"/>
    <w:rsid w:val="006D1547"/>
    <w:rsid w:val="006D1817"/>
    <w:rsid w:val="006D236B"/>
    <w:rsid w:val="006D2AA4"/>
    <w:rsid w:val="006D419F"/>
    <w:rsid w:val="006D4716"/>
    <w:rsid w:val="006D4D9F"/>
    <w:rsid w:val="006D5042"/>
    <w:rsid w:val="006D5112"/>
    <w:rsid w:val="006D589E"/>
    <w:rsid w:val="006D5ECB"/>
    <w:rsid w:val="006D61C2"/>
    <w:rsid w:val="006E0569"/>
    <w:rsid w:val="006E0980"/>
    <w:rsid w:val="006E0AF5"/>
    <w:rsid w:val="006E16AB"/>
    <w:rsid w:val="006E1A73"/>
    <w:rsid w:val="006E2B86"/>
    <w:rsid w:val="006E300D"/>
    <w:rsid w:val="006E30D4"/>
    <w:rsid w:val="006E3EAD"/>
    <w:rsid w:val="006E4988"/>
    <w:rsid w:val="006E4FE7"/>
    <w:rsid w:val="006E548D"/>
    <w:rsid w:val="006E5518"/>
    <w:rsid w:val="006E6202"/>
    <w:rsid w:val="006E688D"/>
    <w:rsid w:val="006E7003"/>
    <w:rsid w:val="006E72B0"/>
    <w:rsid w:val="006F01D7"/>
    <w:rsid w:val="006F024D"/>
    <w:rsid w:val="006F02C0"/>
    <w:rsid w:val="006F066B"/>
    <w:rsid w:val="006F06F3"/>
    <w:rsid w:val="006F13D3"/>
    <w:rsid w:val="006F208D"/>
    <w:rsid w:val="006F219D"/>
    <w:rsid w:val="006F44FD"/>
    <w:rsid w:val="006F4E40"/>
    <w:rsid w:val="006F4F70"/>
    <w:rsid w:val="006F517F"/>
    <w:rsid w:val="006F55B2"/>
    <w:rsid w:val="006F6442"/>
    <w:rsid w:val="006F6F04"/>
    <w:rsid w:val="006F7431"/>
    <w:rsid w:val="006F7866"/>
    <w:rsid w:val="006F799A"/>
    <w:rsid w:val="0070091D"/>
    <w:rsid w:val="00700F15"/>
    <w:rsid w:val="00702BC2"/>
    <w:rsid w:val="00703097"/>
    <w:rsid w:val="00703C3E"/>
    <w:rsid w:val="007041E4"/>
    <w:rsid w:val="00704218"/>
    <w:rsid w:val="0070452D"/>
    <w:rsid w:val="00704B88"/>
    <w:rsid w:val="007050B8"/>
    <w:rsid w:val="0070547B"/>
    <w:rsid w:val="00705D2C"/>
    <w:rsid w:val="00705E00"/>
    <w:rsid w:val="007067A3"/>
    <w:rsid w:val="00707FF1"/>
    <w:rsid w:val="00710742"/>
    <w:rsid w:val="00710F4C"/>
    <w:rsid w:val="00711163"/>
    <w:rsid w:val="007111F9"/>
    <w:rsid w:val="00711898"/>
    <w:rsid w:val="00712BD4"/>
    <w:rsid w:val="00712CAB"/>
    <w:rsid w:val="007163EC"/>
    <w:rsid w:val="0071726A"/>
    <w:rsid w:val="0072136A"/>
    <w:rsid w:val="00721836"/>
    <w:rsid w:val="00721A8A"/>
    <w:rsid w:val="00721C72"/>
    <w:rsid w:val="0072298E"/>
    <w:rsid w:val="00722AE9"/>
    <w:rsid w:val="00722B35"/>
    <w:rsid w:val="0072363B"/>
    <w:rsid w:val="007238D1"/>
    <w:rsid w:val="007247AF"/>
    <w:rsid w:val="0072481F"/>
    <w:rsid w:val="007250A8"/>
    <w:rsid w:val="007251C4"/>
    <w:rsid w:val="00725546"/>
    <w:rsid w:val="00726505"/>
    <w:rsid w:val="007273D8"/>
    <w:rsid w:val="00727990"/>
    <w:rsid w:val="00730050"/>
    <w:rsid w:val="0073019B"/>
    <w:rsid w:val="0073086C"/>
    <w:rsid w:val="00730F2F"/>
    <w:rsid w:val="00730F52"/>
    <w:rsid w:val="007312C1"/>
    <w:rsid w:val="00731FC7"/>
    <w:rsid w:val="00732081"/>
    <w:rsid w:val="00732A03"/>
    <w:rsid w:val="00732CF1"/>
    <w:rsid w:val="0073348B"/>
    <w:rsid w:val="007334B2"/>
    <w:rsid w:val="00733B94"/>
    <w:rsid w:val="007340E5"/>
    <w:rsid w:val="00734C40"/>
    <w:rsid w:val="00734D17"/>
    <w:rsid w:val="007356B8"/>
    <w:rsid w:val="00735A03"/>
    <w:rsid w:val="00735A79"/>
    <w:rsid w:val="00735B66"/>
    <w:rsid w:val="00736081"/>
    <w:rsid w:val="007375AF"/>
    <w:rsid w:val="00737C8F"/>
    <w:rsid w:val="00737F0E"/>
    <w:rsid w:val="007419F2"/>
    <w:rsid w:val="00743282"/>
    <w:rsid w:val="007432E3"/>
    <w:rsid w:val="007434AF"/>
    <w:rsid w:val="00744944"/>
    <w:rsid w:val="00744A9E"/>
    <w:rsid w:val="00745169"/>
    <w:rsid w:val="00745FF0"/>
    <w:rsid w:val="00746F82"/>
    <w:rsid w:val="0074712E"/>
    <w:rsid w:val="007471FA"/>
    <w:rsid w:val="00747CE0"/>
    <w:rsid w:val="00750696"/>
    <w:rsid w:val="007518DD"/>
    <w:rsid w:val="007525E3"/>
    <w:rsid w:val="00753AA7"/>
    <w:rsid w:val="00753F2C"/>
    <w:rsid w:val="00755387"/>
    <w:rsid w:val="00756246"/>
    <w:rsid w:val="007572B8"/>
    <w:rsid w:val="00760290"/>
    <w:rsid w:val="00760389"/>
    <w:rsid w:val="00761382"/>
    <w:rsid w:val="00761A1C"/>
    <w:rsid w:val="007628A9"/>
    <w:rsid w:val="00762A2F"/>
    <w:rsid w:val="0076317A"/>
    <w:rsid w:val="0076324D"/>
    <w:rsid w:val="007634DB"/>
    <w:rsid w:val="00764129"/>
    <w:rsid w:val="00764700"/>
    <w:rsid w:val="00764EC9"/>
    <w:rsid w:val="007650BA"/>
    <w:rsid w:val="007654C2"/>
    <w:rsid w:val="007655DF"/>
    <w:rsid w:val="00766E01"/>
    <w:rsid w:val="007672BB"/>
    <w:rsid w:val="0076784A"/>
    <w:rsid w:val="00767A21"/>
    <w:rsid w:val="00770DCA"/>
    <w:rsid w:val="007713A5"/>
    <w:rsid w:val="00771B83"/>
    <w:rsid w:val="00771BBD"/>
    <w:rsid w:val="00772126"/>
    <w:rsid w:val="00772F22"/>
    <w:rsid w:val="0077327B"/>
    <w:rsid w:val="00773458"/>
    <w:rsid w:val="007739C7"/>
    <w:rsid w:val="00773D58"/>
    <w:rsid w:val="00773DF3"/>
    <w:rsid w:val="00774404"/>
    <w:rsid w:val="007744EF"/>
    <w:rsid w:val="00774852"/>
    <w:rsid w:val="00774F9F"/>
    <w:rsid w:val="0077508E"/>
    <w:rsid w:val="007752CC"/>
    <w:rsid w:val="007763D8"/>
    <w:rsid w:val="00777077"/>
    <w:rsid w:val="00777E44"/>
    <w:rsid w:val="00780865"/>
    <w:rsid w:val="00781F0A"/>
    <w:rsid w:val="007825E4"/>
    <w:rsid w:val="007828AA"/>
    <w:rsid w:val="007856AE"/>
    <w:rsid w:val="00785F51"/>
    <w:rsid w:val="00786F1C"/>
    <w:rsid w:val="0078739E"/>
    <w:rsid w:val="0079057C"/>
    <w:rsid w:val="00790EE1"/>
    <w:rsid w:val="0079152D"/>
    <w:rsid w:val="00791DC6"/>
    <w:rsid w:val="00792466"/>
    <w:rsid w:val="007934FF"/>
    <w:rsid w:val="00793793"/>
    <w:rsid w:val="007942FC"/>
    <w:rsid w:val="00794ED9"/>
    <w:rsid w:val="0079571A"/>
    <w:rsid w:val="00795AC1"/>
    <w:rsid w:val="00796B1B"/>
    <w:rsid w:val="00797D7E"/>
    <w:rsid w:val="007A1083"/>
    <w:rsid w:val="007A1526"/>
    <w:rsid w:val="007A1730"/>
    <w:rsid w:val="007A1AB2"/>
    <w:rsid w:val="007A232B"/>
    <w:rsid w:val="007A3ACC"/>
    <w:rsid w:val="007A4BE0"/>
    <w:rsid w:val="007A73CD"/>
    <w:rsid w:val="007A75C4"/>
    <w:rsid w:val="007A7AA6"/>
    <w:rsid w:val="007A7DA9"/>
    <w:rsid w:val="007B00E9"/>
    <w:rsid w:val="007B1230"/>
    <w:rsid w:val="007B219F"/>
    <w:rsid w:val="007B25BC"/>
    <w:rsid w:val="007B3757"/>
    <w:rsid w:val="007B3B83"/>
    <w:rsid w:val="007B3CB9"/>
    <w:rsid w:val="007B42B8"/>
    <w:rsid w:val="007B450F"/>
    <w:rsid w:val="007B4B9B"/>
    <w:rsid w:val="007B52AD"/>
    <w:rsid w:val="007B59E8"/>
    <w:rsid w:val="007B6084"/>
    <w:rsid w:val="007B6380"/>
    <w:rsid w:val="007B6D93"/>
    <w:rsid w:val="007B7D52"/>
    <w:rsid w:val="007B7E65"/>
    <w:rsid w:val="007C02B1"/>
    <w:rsid w:val="007C033A"/>
    <w:rsid w:val="007C1E0A"/>
    <w:rsid w:val="007C22D4"/>
    <w:rsid w:val="007C2A10"/>
    <w:rsid w:val="007C2B46"/>
    <w:rsid w:val="007C2C09"/>
    <w:rsid w:val="007C2F76"/>
    <w:rsid w:val="007C3898"/>
    <w:rsid w:val="007C3E47"/>
    <w:rsid w:val="007C40A4"/>
    <w:rsid w:val="007C4CEF"/>
    <w:rsid w:val="007C6472"/>
    <w:rsid w:val="007C6727"/>
    <w:rsid w:val="007C6A18"/>
    <w:rsid w:val="007C6EAB"/>
    <w:rsid w:val="007C75A4"/>
    <w:rsid w:val="007C7AA6"/>
    <w:rsid w:val="007D0CA3"/>
    <w:rsid w:val="007D0CED"/>
    <w:rsid w:val="007D1A6E"/>
    <w:rsid w:val="007D2BEE"/>
    <w:rsid w:val="007D2C14"/>
    <w:rsid w:val="007D476A"/>
    <w:rsid w:val="007D4CC9"/>
    <w:rsid w:val="007D686D"/>
    <w:rsid w:val="007D7403"/>
    <w:rsid w:val="007E0494"/>
    <w:rsid w:val="007E0761"/>
    <w:rsid w:val="007E15D0"/>
    <w:rsid w:val="007E1ABA"/>
    <w:rsid w:val="007E1AE3"/>
    <w:rsid w:val="007E2745"/>
    <w:rsid w:val="007E41DC"/>
    <w:rsid w:val="007E443F"/>
    <w:rsid w:val="007E4E1F"/>
    <w:rsid w:val="007E5576"/>
    <w:rsid w:val="007E55D3"/>
    <w:rsid w:val="007E5B89"/>
    <w:rsid w:val="007E5E16"/>
    <w:rsid w:val="007E663E"/>
    <w:rsid w:val="007E71D8"/>
    <w:rsid w:val="007E75FE"/>
    <w:rsid w:val="007E7675"/>
    <w:rsid w:val="007E7823"/>
    <w:rsid w:val="007F10C6"/>
    <w:rsid w:val="007F111F"/>
    <w:rsid w:val="007F16D9"/>
    <w:rsid w:val="007F265B"/>
    <w:rsid w:val="007F29B1"/>
    <w:rsid w:val="007F390D"/>
    <w:rsid w:val="007F390F"/>
    <w:rsid w:val="007F3B7E"/>
    <w:rsid w:val="007F3D81"/>
    <w:rsid w:val="007F52CD"/>
    <w:rsid w:val="007F5812"/>
    <w:rsid w:val="007F5AB9"/>
    <w:rsid w:val="007F75B4"/>
    <w:rsid w:val="00800231"/>
    <w:rsid w:val="008003F4"/>
    <w:rsid w:val="008009AD"/>
    <w:rsid w:val="008012C6"/>
    <w:rsid w:val="00801493"/>
    <w:rsid w:val="0080204E"/>
    <w:rsid w:val="00802306"/>
    <w:rsid w:val="0080255E"/>
    <w:rsid w:val="00802CF1"/>
    <w:rsid w:val="008030F4"/>
    <w:rsid w:val="00804797"/>
    <w:rsid w:val="0080570D"/>
    <w:rsid w:val="00806A5A"/>
    <w:rsid w:val="00806A77"/>
    <w:rsid w:val="00806EBC"/>
    <w:rsid w:val="008076CC"/>
    <w:rsid w:val="00810CA2"/>
    <w:rsid w:val="00811BBF"/>
    <w:rsid w:val="008130BC"/>
    <w:rsid w:val="008142F4"/>
    <w:rsid w:val="00815000"/>
    <w:rsid w:val="00815944"/>
    <w:rsid w:val="008160DC"/>
    <w:rsid w:val="00817389"/>
    <w:rsid w:val="008176A0"/>
    <w:rsid w:val="008179F7"/>
    <w:rsid w:val="00817EC5"/>
    <w:rsid w:val="008201C0"/>
    <w:rsid w:val="008210FF"/>
    <w:rsid w:val="00821965"/>
    <w:rsid w:val="00822743"/>
    <w:rsid w:val="00822C56"/>
    <w:rsid w:val="00823C14"/>
    <w:rsid w:val="00824643"/>
    <w:rsid w:val="0082465E"/>
    <w:rsid w:val="00825571"/>
    <w:rsid w:val="008257FA"/>
    <w:rsid w:val="00825C4E"/>
    <w:rsid w:val="00825EC4"/>
    <w:rsid w:val="00825F40"/>
    <w:rsid w:val="0082679E"/>
    <w:rsid w:val="00827073"/>
    <w:rsid w:val="0082719E"/>
    <w:rsid w:val="00827316"/>
    <w:rsid w:val="00827A13"/>
    <w:rsid w:val="00831048"/>
    <w:rsid w:val="00831CA2"/>
    <w:rsid w:val="0083251D"/>
    <w:rsid w:val="008327A3"/>
    <w:rsid w:val="00832F28"/>
    <w:rsid w:val="00834355"/>
    <w:rsid w:val="00835651"/>
    <w:rsid w:val="00835722"/>
    <w:rsid w:val="00836D2B"/>
    <w:rsid w:val="0083763C"/>
    <w:rsid w:val="00837CD9"/>
    <w:rsid w:val="00837D5A"/>
    <w:rsid w:val="00840D5A"/>
    <w:rsid w:val="00840FD1"/>
    <w:rsid w:val="00841567"/>
    <w:rsid w:val="0084178B"/>
    <w:rsid w:val="00841835"/>
    <w:rsid w:val="00842234"/>
    <w:rsid w:val="008432A0"/>
    <w:rsid w:val="00843362"/>
    <w:rsid w:val="00843753"/>
    <w:rsid w:val="00843C3F"/>
    <w:rsid w:val="008440D2"/>
    <w:rsid w:val="00844B6A"/>
    <w:rsid w:val="00844D2D"/>
    <w:rsid w:val="00845110"/>
    <w:rsid w:val="00845641"/>
    <w:rsid w:val="0084591E"/>
    <w:rsid w:val="00845E0A"/>
    <w:rsid w:val="008460C5"/>
    <w:rsid w:val="00846BF6"/>
    <w:rsid w:val="0084721D"/>
    <w:rsid w:val="00847660"/>
    <w:rsid w:val="008477FD"/>
    <w:rsid w:val="008509A8"/>
    <w:rsid w:val="008518B1"/>
    <w:rsid w:val="00852A57"/>
    <w:rsid w:val="00852A8B"/>
    <w:rsid w:val="00852B1B"/>
    <w:rsid w:val="00852ED3"/>
    <w:rsid w:val="00853812"/>
    <w:rsid w:val="0085382C"/>
    <w:rsid w:val="00853CA7"/>
    <w:rsid w:val="00853ECC"/>
    <w:rsid w:val="0085413E"/>
    <w:rsid w:val="00854A8F"/>
    <w:rsid w:val="00854BE2"/>
    <w:rsid w:val="008551B2"/>
    <w:rsid w:val="00855254"/>
    <w:rsid w:val="00856A5A"/>
    <w:rsid w:val="00856FE7"/>
    <w:rsid w:val="00860051"/>
    <w:rsid w:val="00860971"/>
    <w:rsid w:val="00860EBF"/>
    <w:rsid w:val="0086101C"/>
    <w:rsid w:val="008611F4"/>
    <w:rsid w:val="0086199A"/>
    <w:rsid w:val="0086205F"/>
    <w:rsid w:val="008621EF"/>
    <w:rsid w:val="0086235B"/>
    <w:rsid w:val="00863A73"/>
    <w:rsid w:val="00863F74"/>
    <w:rsid w:val="0086420F"/>
    <w:rsid w:val="008646FE"/>
    <w:rsid w:val="00864879"/>
    <w:rsid w:val="008649AF"/>
    <w:rsid w:val="008654A0"/>
    <w:rsid w:val="00867392"/>
    <w:rsid w:val="008677FB"/>
    <w:rsid w:val="00867E99"/>
    <w:rsid w:val="008703B2"/>
    <w:rsid w:val="0087065B"/>
    <w:rsid w:val="00870BAB"/>
    <w:rsid w:val="00870D44"/>
    <w:rsid w:val="0087142B"/>
    <w:rsid w:val="00872D9C"/>
    <w:rsid w:val="00872E6E"/>
    <w:rsid w:val="008731CF"/>
    <w:rsid w:val="00874132"/>
    <w:rsid w:val="00874B7A"/>
    <w:rsid w:val="00875250"/>
    <w:rsid w:val="00875A33"/>
    <w:rsid w:val="00876C70"/>
    <w:rsid w:val="00876E54"/>
    <w:rsid w:val="0088034A"/>
    <w:rsid w:val="00880710"/>
    <w:rsid w:val="0088072A"/>
    <w:rsid w:val="0088134F"/>
    <w:rsid w:val="0088190C"/>
    <w:rsid w:val="00882387"/>
    <w:rsid w:val="00882C25"/>
    <w:rsid w:val="0088577E"/>
    <w:rsid w:val="00885B3A"/>
    <w:rsid w:val="008863D2"/>
    <w:rsid w:val="00887068"/>
    <w:rsid w:val="00890073"/>
    <w:rsid w:val="00890449"/>
    <w:rsid w:val="00890F16"/>
    <w:rsid w:val="008929EA"/>
    <w:rsid w:val="00892F43"/>
    <w:rsid w:val="008936E7"/>
    <w:rsid w:val="008942DE"/>
    <w:rsid w:val="00895059"/>
    <w:rsid w:val="00897B5F"/>
    <w:rsid w:val="008A264D"/>
    <w:rsid w:val="008A2CF3"/>
    <w:rsid w:val="008A2E73"/>
    <w:rsid w:val="008A2F0A"/>
    <w:rsid w:val="008A3044"/>
    <w:rsid w:val="008A3277"/>
    <w:rsid w:val="008A3CA0"/>
    <w:rsid w:val="008A50D4"/>
    <w:rsid w:val="008A51C2"/>
    <w:rsid w:val="008A5350"/>
    <w:rsid w:val="008A5A75"/>
    <w:rsid w:val="008A65A8"/>
    <w:rsid w:val="008A6760"/>
    <w:rsid w:val="008A6CCB"/>
    <w:rsid w:val="008A74C4"/>
    <w:rsid w:val="008B0A70"/>
    <w:rsid w:val="008B11F6"/>
    <w:rsid w:val="008B1464"/>
    <w:rsid w:val="008B15EC"/>
    <w:rsid w:val="008B31FF"/>
    <w:rsid w:val="008B4435"/>
    <w:rsid w:val="008B46C3"/>
    <w:rsid w:val="008B4A36"/>
    <w:rsid w:val="008B4A75"/>
    <w:rsid w:val="008B563D"/>
    <w:rsid w:val="008B5A0F"/>
    <w:rsid w:val="008B60D9"/>
    <w:rsid w:val="008B649E"/>
    <w:rsid w:val="008B70CE"/>
    <w:rsid w:val="008B7117"/>
    <w:rsid w:val="008B72D7"/>
    <w:rsid w:val="008B774D"/>
    <w:rsid w:val="008B7B3D"/>
    <w:rsid w:val="008C0C8A"/>
    <w:rsid w:val="008C0CAF"/>
    <w:rsid w:val="008C0FEA"/>
    <w:rsid w:val="008C13D7"/>
    <w:rsid w:val="008C13DD"/>
    <w:rsid w:val="008C24C9"/>
    <w:rsid w:val="008C2525"/>
    <w:rsid w:val="008C27D2"/>
    <w:rsid w:val="008C2F6E"/>
    <w:rsid w:val="008C336F"/>
    <w:rsid w:val="008C3CE5"/>
    <w:rsid w:val="008C55A0"/>
    <w:rsid w:val="008C55C5"/>
    <w:rsid w:val="008C56AB"/>
    <w:rsid w:val="008C7175"/>
    <w:rsid w:val="008D0943"/>
    <w:rsid w:val="008D0D1F"/>
    <w:rsid w:val="008D146C"/>
    <w:rsid w:val="008D4331"/>
    <w:rsid w:val="008D46DA"/>
    <w:rsid w:val="008D4DE6"/>
    <w:rsid w:val="008D5E61"/>
    <w:rsid w:val="008D69E2"/>
    <w:rsid w:val="008D7580"/>
    <w:rsid w:val="008E03F5"/>
    <w:rsid w:val="008E0D5A"/>
    <w:rsid w:val="008E18D9"/>
    <w:rsid w:val="008E1D70"/>
    <w:rsid w:val="008E22EC"/>
    <w:rsid w:val="008E304D"/>
    <w:rsid w:val="008E4722"/>
    <w:rsid w:val="008E5296"/>
    <w:rsid w:val="008E5551"/>
    <w:rsid w:val="008E5E07"/>
    <w:rsid w:val="008E6890"/>
    <w:rsid w:val="008E721D"/>
    <w:rsid w:val="008E7420"/>
    <w:rsid w:val="008E74A1"/>
    <w:rsid w:val="008E75FD"/>
    <w:rsid w:val="008E772B"/>
    <w:rsid w:val="008F00AA"/>
    <w:rsid w:val="008F042B"/>
    <w:rsid w:val="008F0B9D"/>
    <w:rsid w:val="008F0C0A"/>
    <w:rsid w:val="008F0F1F"/>
    <w:rsid w:val="008F10D9"/>
    <w:rsid w:val="008F12B3"/>
    <w:rsid w:val="008F1D0D"/>
    <w:rsid w:val="008F24F9"/>
    <w:rsid w:val="008F2921"/>
    <w:rsid w:val="008F2EE8"/>
    <w:rsid w:val="008F2F0C"/>
    <w:rsid w:val="008F3403"/>
    <w:rsid w:val="008F38A3"/>
    <w:rsid w:val="008F4758"/>
    <w:rsid w:val="008F4DAF"/>
    <w:rsid w:val="008F64AE"/>
    <w:rsid w:val="008F6692"/>
    <w:rsid w:val="008F6872"/>
    <w:rsid w:val="008F6DE9"/>
    <w:rsid w:val="008F7275"/>
    <w:rsid w:val="00901210"/>
    <w:rsid w:val="0090206A"/>
    <w:rsid w:val="00903485"/>
    <w:rsid w:val="00903A64"/>
    <w:rsid w:val="00903DC1"/>
    <w:rsid w:val="00903EAC"/>
    <w:rsid w:val="00903F6F"/>
    <w:rsid w:val="0090447E"/>
    <w:rsid w:val="009051A4"/>
    <w:rsid w:val="00905CE4"/>
    <w:rsid w:val="00906215"/>
    <w:rsid w:val="00906CB7"/>
    <w:rsid w:val="00906E66"/>
    <w:rsid w:val="0090739B"/>
    <w:rsid w:val="00911678"/>
    <w:rsid w:val="0091295D"/>
    <w:rsid w:val="009139F2"/>
    <w:rsid w:val="00916B1D"/>
    <w:rsid w:val="00916E74"/>
    <w:rsid w:val="00916EE1"/>
    <w:rsid w:val="009179AA"/>
    <w:rsid w:val="00920F3F"/>
    <w:rsid w:val="009212B1"/>
    <w:rsid w:val="009212D6"/>
    <w:rsid w:val="00921905"/>
    <w:rsid w:val="00921FC5"/>
    <w:rsid w:val="009220E0"/>
    <w:rsid w:val="009222C3"/>
    <w:rsid w:val="00922535"/>
    <w:rsid w:val="00922573"/>
    <w:rsid w:val="0092393E"/>
    <w:rsid w:val="00923B27"/>
    <w:rsid w:val="0092414F"/>
    <w:rsid w:val="009246A4"/>
    <w:rsid w:val="009248F5"/>
    <w:rsid w:val="00924EDF"/>
    <w:rsid w:val="009251C7"/>
    <w:rsid w:val="00925A69"/>
    <w:rsid w:val="00926326"/>
    <w:rsid w:val="009264F7"/>
    <w:rsid w:val="00926C67"/>
    <w:rsid w:val="00926D5A"/>
    <w:rsid w:val="00927293"/>
    <w:rsid w:val="0092786B"/>
    <w:rsid w:val="00927CCF"/>
    <w:rsid w:val="00930DD7"/>
    <w:rsid w:val="0093243F"/>
    <w:rsid w:val="00932D83"/>
    <w:rsid w:val="00934604"/>
    <w:rsid w:val="0093470A"/>
    <w:rsid w:val="009348B0"/>
    <w:rsid w:val="00934E46"/>
    <w:rsid w:val="00934FF0"/>
    <w:rsid w:val="0093537A"/>
    <w:rsid w:val="009357CC"/>
    <w:rsid w:val="0093582B"/>
    <w:rsid w:val="00935AFA"/>
    <w:rsid w:val="009364B3"/>
    <w:rsid w:val="009368BE"/>
    <w:rsid w:val="009372F4"/>
    <w:rsid w:val="00937386"/>
    <w:rsid w:val="0093768D"/>
    <w:rsid w:val="00937B6E"/>
    <w:rsid w:val="0094006A"/>
    <w:rsid w:val="00941941"/>
    <w:rsid w:val="00941E38"/>
    <w:rsid w:val="00941F69"/>
    <w:rsid w:val="009427C9"/>
    <w:rsid w:val="00942A67"/>
    <w:rsid w:val="0094328E"/>
    <w:rsid w:val="00943419"/>
    <w:rsid w:val="00943E68"/>
    <w:rsid w:val="0094445B"/>
    <w:rsid w:val="009446EF"/>
    <w:rsid w:val="00944740"/>
    <w:rsid w:val="00945227"/>
    <w:rsid w:val="0094594B"/>
    <w:rsid w:val="00945D96"/>
    <w:rsid w:val="00945FB1"/>
    <w:rsid w:val="009465A5"/>
    <w:rsid w:val="00946FDC"/>
    <w:rsid w:val="00947095"/>
    <w:rsid w:val="00947C04"/>
    <w:rsid w:val="00947F8A"/>
    <w:rsid w:val="009504FA"/>
    <w:rsid w:val="00950ECF"/>
    <w:rsid w:val="009510A5"/>
    <w:rsid w:val="00954994"/>
    <w:rsid w:val="009560F6"/>
    <w:rsid w:val="00956207"/>
    <w:rsid w:val="009571E8"/>
    <w:rsid w:val="00957288"/>
    <w:rsid w:val="00957CC0"/>
    <w:rsid w:val="0096193C"/>
    <w:rsid w:val="00962353"/>
    <w:rsid w:val="00962A38"/>
    <w:rsid w:val="00962C49"/>
    <w:rsid w:val="00962D57"/>
    <w:rsid w:val="009630EA"/>
    <w:rsid w:val="00965444"/>
    <w:rsid w:val="00965640"/>
    <w:rsid w:val="009657FF"/>
    <w:rsid w:val="00965C98"/>
    <w:rsid w:val="0096612B"/>
    <w:rsid w:val="0096773F"/>
    <w:rsid w:val="009708B2"/>
    <w:rsid w:val="00970CF1"/>
    <w:rsid w:val="0097114D"/>
    <w:rsid w:val="00971C2A"/>
    <w:rsid w:val="0097238A"/>
    <w:rsid w:val="00973EA4"/>
    <w:rsid w:val="00973EBD"/>
    <w:rsid w:val="009748C0"/>
    <w:rsid w:val="00974D40"/>
    <w:rsid w:val="00980694"/>
    <w:rsid w:val="00980B8E"/>
    <w:rsid w:val="00980EEC"/>
    <w:rsid w:val="00982DBC"/>
    <w:rsid w:val="009835DA"/>
    <w:rsid w:val="009837D8"/>
    <w:rsid w:val="00983872"/>
    <w:rsid w:val="009841D3"/>
    <w:rsid w:val="0098506F"/>
    <w:rsid w:val="00985788"/>
    <w:rsid w:val="00985CDC"/>
    <w:rsid w:val="00987972"/>
    <w:rsid w:val="00987F79"/>
    <w:rsid w:val="00991193"/>
    <w:rsid w:val="009912A6"/>
    <w:rsid w:val="009915C8"/>
    <w:rsid w:val="00991A86"/>
    <w:rsid w:val="009923F5"/>
    <w:rsid w:val="009926BA"/>
    <w:rsid w:val="00992D8F"/>
    <w:rsid w:val="0099494F"/>
    <w:rsid w:val="00994AFE"/>
    <w:rsid w:val="00995580"/>
    <w:rsid w:val="00995FBF"/>
    <w:rsid w:val="00996EFA"/>
    <w:rsid w:val="00997037"/>
    <w:rsid w:val="00997E45"/>
    <w:rsid w:val="009A023F"/>
    <w:rsid w:val="009A031E"/>
    <w:rsid w:val="009A03BD"/>
    <w:rsid w:val="009A0745"/>
    <w:rsid w:val="009A1CC9"/>
    <w:rsid w:val="009A2870"/>
    <w:rsid w:val="009A2934"/>
    <w:rsid w:val="009A2AA4"/>
    <w:rsid w:val="009A2EC7"/>
    <w:rsid w:val="009A3C0C"/>
    <w:rsid w:val="009A3E0B"/>
    <w:rsid w:val="009A4AF5"/>
    <w:rsid w:val="009A4B51"/>
    <w:rsid w:val="009A4D86"/>
    <w:rsid w:val="009A4DBA"/>
    <w:rsid w:val="009A563F"/>
    <w:rsid w:val="009A58D0"/>
    <w:rsid w:val="009A6055"/>
    <w:rsid w:val="009A66A4"/>
    <w:rsid w:val="009A6A4E"/>
    <w:rsid w:val="009B1BE9"/>
    <w:rsid w:val="009B23B9"/>
    <w:rsid w:val="009B3A48"/>
    <w:rsid w:val="009B3F45"/>
    <w:rsid w:val="009B420B"/>
    <w:rsid w:val="009B460E"/>
    <w:rsid w:val="009B5207"/>
    <w:rsid w:val="009B5B66"/>
    <w:rsid w:val="009B5CBD"/>
    <w:rsid w:val="009B5F65"/>
    <w:rsid w:val="009B6DCF"/>
    <w:rsid w:val="009B782E"/>
    <w:rsid w:val="009B7F68"/>
    <w:rsid w:val="009C042A"/>
    <w:rsid w:val="009C082A"/>
    <w:rsid w:val="009C0FBB"/>
    <w:rsid w:val="009C1474"/>
    <w:rsid w:val="009C1573"/>
    <w:rsid w:val="009C16C0"/>
    <w:rsid w:val="009C238F"/>
    <w:rsid w:val="009C2609"/>
    <w:rsid w:val="009C2DA0"/>
    <w:rsid w:val="009C3058"/>
    <w:rsid w:val="009C3495"/>
    <w:rsid w:val="009C3EA0"/>
    <w:rsid w:val="009C48FF"/>
    <w:rsid w:val="009C597E"/>
    <w:rsid w:val="009C6D31"/>
    <w:rsid w:val="009C747A"/>
    <w:rsid w:val="009D03D2"/>
    <w:rsid w:val="009D067C"/>
    <w:rsid w:val="009D30C8"/>
    <w:rsid w:val="009D4D0E"/>
    <w:rsid w:val="009D519D"/>
    <w:rsid w:val="009D6758"/>
    <w:rsid w:val="009D6D87"/>
    <w:rsid w:val="009D7058"/>
    <w:rsid w:val="009D7654"/>
    <w:rsid w:val="009D791D"/>
    <w:rsid w:val="009D7BB5"/>
    <w:rsid w:val="009E0100"/>
    <w:rsid w:val="009E0A5B"/>
    <w:rsid w:val="009E0A84"/>
    <w:rsid w:val="009E24D1"/>
    <w:rsid w:val="009E2720"/>
    <w:rsid w:val="009E2AD3"/>
    <w:rsid w:val="009E3032"/>
    <w:rsid w:val="009E4544"/>
    <w:rsid w:val="009E4C12"/>
    <w:rsid w:val="009E5222"/>
    <w:rsid w:val="009E5BC3"/>
    <w:rsid w:val="009E5EF1"/>
    <w:rsid w:val="009E692F"/>
    <w:rsid w:val="009E722C"/>
    <w:rsid w:val="009E722E"/>
    <w:rsid w:val="009E78D3"/>
    <w:rsid w:val="009E7A67"/>
    <w:rsid w:val="009E7B01"/>
    <w:rsid w:val="009F024E"/>
    <w:rsid w:val="009F040C"/>
    <w:rsid w:val="009F0985"/>
    <w:rsid w:val="009F13B2"/>
    <w:rsid w:val="009F1EF3"/>
    <w:rsid w:val="009F212D"/>
    <w:rsid w:val="009F2455"/>
    <w:rsid w:val="009F2A48"/>
    <w:rsid w:val="009F2C31"/>
    <w:rsid w:val="009F31BB"/>
    <w:rsid w:val="009F38E6"/>
    <w:rsid w:val="009F44B8"/>
    <w:rsid w:val="009F6C80"/>
    <w:rsid w:val="009F70A1"/>
    <w:rsid w:val="009F7340"/>
    <w:rsid w:val="009F75B4"/>
    <w:rsid w:val="009F76CC"/>
    <w:rsid w:val="009F7B63"/>
    <w:rsid w:val="00A000B1"/>
    <w:rsid w:val="00A00EDC"/>
    <w:rsid w:val="00A0135C"/>
    <w:rsid w:val="00A016A5"/>
    <w:rsid w:val="00A01A89"/>
    <w:rsid w:val="00A023F9"/>
    <w:rsid w:val="00A03318"/>
    <w:rsid w:val="00A03A26"/>
    <w:rsid w:val="00A03B31"/>
    <w:rsid w:val="00A0500B"/>
    <w:rsid w:val="00A05508"/>
    <w:rsid w:val="00A05B3E"/>
    <w:rsid w:val="00A063CC"/>
    <w:rsid w:val="00A06BC6"/>
    <w:rsid w:val="00A103E5"/>
    <w:rsid w:val="00A1093B"/>
    <w:rsid w:val="00A10AB4"/>
    <w:rsid w:val="00A11081"/>
    <w:rsid w:val="00A11086"/>
    <w:rsid w:val="00A118D3"/>
    <w:rsid w:val="00A120E0"/>
    <w:rsid w:val="00A1236F"/>
    <w:rsid w:val="00A12C2E"/>
    <w:rsid w:val="00A13131"/>
    <w:rsid w:val="00A14008"/>
    <w:rsid w:val="00A141B7"/>
    <w:rsid w:val="00A143D7"/>
    <w:rsid w:val="00A148FA"/>
    <w:rsid w:val="00A15951"/>
    <w:rsid w:val="00A15B43"/>
    <w:rsid w:val="00A17CA9"/>
    <w:rsid w:val="00A203C4"/>
    <w:rsid w:val="00A21AA0"/>
    <w:rsid w:val="00A21CAF"/>
    <w:rsid w:val="00A21E99"/>
    <w:rsid w:val="00A2299C"/>
    <w:rsid w:val="00A22A78"/>
    <w:rsid w:val="00A22C43"/>
    <w:rsid w:val="00A23AC7"/>
    <w:rsid w:val="00A23B98"/>
    <w:rsid w:val="00A23C96"/>
    <w:rsid w:val="00A23CC2"/>
    <w:rsid w:val="00A249F9"/>
    <w:rsid w:val="00A24B6F"/>
    <w:rsid w:val="00A250A4"/>
    <w:rsid w:val="00A255F9"/>
    <w:rsid w:val="00A25D5E"/>
    <w:rsid w:val="00A26265"/>
    <w:rsid w:val="00A265F0"/>
    <w:rsid w:val="00A2698D"/>
    <w:rsid w:val="00A27328"/>
    <w:rsid w:val="00A310D7"/>
    <w:rsid w:val="00A32062"/>
    <w:rsid w:val="00A3351F"/>
    <w:rsid w:val="00A34E63"/>
    <w:rsid w:val="00A359B1"/>
    <w:rsid w:val="00A35E4C"/>
    <w:rsid w:val="00A36212"/>
    <w:rsid w:val="00A36B86"/>
    <w:rsid w:val="00A36DCC"/>
    <w:rsid w:val="00A414AC"/>
    <w:rsid w:val="00A41576"/>
    <w:rsid w:val="00A42945"/>
    <w:rsid w:val="00A4337C"/>
    <w:rsid w:val="00A43487"/>
    <w:rsid w:val="00A4353D"/>
    <w:rsid w:val="00A43837"/>
    <w:rsid w:val="00A449CE"/>
    <w:rsid w:val="00A4524E"/>
    <w:rsid w:val="00A456B2"/>
    <w:rsid w:val="00A45A14"/>
    <w:rsid w:val="00A45EB7"/>
    <w:rsid w:val="00A45FD6"/>
    <w:rsid w:val="00A50052"/>
    <w:rsid w:val="00A5086A"/>
    <w:rsid w:val="00A5142E"/>
    <w:rsid w:val="00A52013"/>
    <w:rsid w:val="00A529DC"/>
    <w:rsid w:val="00A529DE"/>
    <w:rsid w:val="00A53030"/>
    <w:rsid w:val="00A538F8"/>
    <w:rsid w:val="00A53A2B"/>
    <w:rsid w:val="00A53DDF"/>
    <w:rsid w:val="00A5426D"/>
    <w:rsid w:val="00A54460"/>
    <w:rsid w:val="00A54FEE"/>
    <w:rsid w:val="00A5532A"/>
    <w:rsid w:val="00A56698"/>
    <w:rsid w:val="00A5722B"/>
    <w:rsid w:val="00A5756D"/>
    <w:rsid w:val="00A57973"/>
    <w:rsid w:val="00A57B7F"/>
    <w:rsid w:val="00A6017C"/>
    <w:rsid w:val="00A6062B"/>
    <w:rsid w:val="00A6151C"/>
    <w:rsid w:val="00A616B3"/>
    <w:rsid w:val="00A61B21"/>
    <w:rsid w:val="00A61C6D"/>
    <w:rsid w:val="00A6202F"/>
    <w:rsid w:val="00A623FF"/>
    <w:rsid w:val="00A631F0"/>
    <w:rsid w:val="00A63362"/>
    <w:rsid w:val="00A635E2"/>
    <w:rsid w:val="00A63AE2"/>
    <w:rsid w:val="00A64117"/>
    <w:rsid w:val="00A644C5"/>
    <w:rsid w:val="00A64B43"/>
    <w:rsid w:val="00A67672"/>
    <w:rsid w:val="00A67F37"/>
    <w:rsid w:val="00A70142"/>
    <w:rsid w:val="00A7076A"/>
    <w:rsid w:val="00A711D4"/>
    <w:rsid w:val="00A71A8F"/>
    <w:rsid w:val="00A71D1F"/>
    <w:rsid w:val="00A720F3"/>
    <w:rsid w:val="00A721B1"/>
    <w:rsid w:val="00A7289C"/>
    <w:rsid w:val="00A72907"/>
    <w:rsid w:val="00A7358C"/>
    <w:rsid w:val="00A74454"/>
    <w:rsid w:val="00A758FF"/>
    <w:rsid w:val="00A76366"/>
    <w:rsid w:val="00A763BA"/>
    <w:rsid w:val="00A768CA"/>
    <w:rsid w:val="00A80429"/>
    <w:rsid w:val="00A809BF"/>
    <w:rsid w:val="00A814B5"/>
    <w:rsid w:val="00A82342"/>
    <w:rsid w:val="00A82C94"/>
    <w:rsid w:val="00A82F21"/>
    <w:rsid w:val="00A83088"/>
    <w:rsid w:val="00A83261"/>
    <w:rsid w:val="00A832E4"/>
    <w:rsid w:val="00A84528"/>
    <w:rsid w:val="00A84739"/>
    <w:rsid w:val="00A8482F"/>
    <w:rsid w:val="00A84B55"/>
    <w:rsid w:val="00A84E04"/>
    <w:rsid w:val="00A858A5"/>
    <w:rsid w:val="00A86D4E"/>
    <w:rsid w:val="00A870FE"/>
    <w:rsid w:val="00A871EF"/>
    <w:rsid w:val="00A87490"/>
    <w:rsid w:val="00A87E59"/>
    <w:rsid w:val="00A90809"/>
    <w:rsid w:val="00A90BF2"/>
    <w:rsid w:val="00A91055"/>
    <w:rsid w:val="00A919C1"/>
    <w:rsid w:val="00A91A3D"/>
    <w:rsid w:val="00A91FD6"/>
    <w:rsid w:val="00A92EE8"/>
    <w:rsid w:val="00A93164"/>
    <w:rsid w:val="00A93684"/>
    <w:rsid w:val="00A93A0F"/>
    <w:rsid w:val="00A94716"/>
    <w:rsid w:val="00A94A76"/>
    <w:rsid w:val="00A94F9A"/>
    <w:rsid w:val="00A96272"/>
    <w:rsid w:val="00A96B65"/>
    <w:rsid w:val="00AA0CEC"/>
    <w:rsid w:val="00AA105E"/>
    <w:rsid w:val="00AA10C6"/>
    <w:rsid w:val="00AA12FB"/>
    <w:rsid w:val="00AA14D5"/>
    <w:rsid w:val="00AA1533"/>
    <w:rsid w:val="00AA18A4"/>
    <w:rsid w:val="00AA1F57"/>
    <w:rsid w:val="00AA1F7E"/>
    <w:rsid w:val="00AA242B"/>
    <w:rsid w:val="00AA251A"/>
    <w:rsid w:val="00AA2B95"/>
    <w:rsid w:val="00AA32DE"/>
    <w:rsid w:val="00AA3F20"/>
    <w:rsid w:val="00AA3FD3"/>
    <w:rsid w:val="00AA4D36"/>
    <w:rsid w:val="00AA4FA0"/>
    <w:rsid w:val="00AA5773"/>
    <w:rsid w:val="00AA5DF5"/>
    <w:rsid w:val="00AB1C0A"/>
    <w:rsid w:val="00AB20F8"/>
    <w:rsid w:val="00AB26FB"/>
    <w:rsid w:val="00AB2D81"/>
    <w:rsid w:val="00AB2FB3"/>
    <w:rsid w:val="00AB43F1"/>
    <w:rsid w:val="00AB44BE"/>
    <w:rsid w:val="00AB4946"/>
    <w:rsid w:val="00AB5339"/>
    <w:rsid w:val="00AB5419"/>
    <w:rsid w:val="00AB5C69"/>
    <w:rsid w:val="00AB687D"/>
    <w:rsid w:val="00AB6E70"/>
    <w:rsid w:val="00AB7AD1"/>
    <w:rsid w:val="00AC0A78"/>
    <w:rsid w:val="00AC1692"/>
    <w:rsid w:val="00AC18B2"/>
    <w:rsid w:val="00AC246B"/>
    <w:rsid w:val="00AC351D"/>
    <w:rsid w:val="00AC3616"/>
    <w:rsid w:val="00AC3647"/>
    <w:rsid w:val="00AC3B64"/>
    <w:rsid w:val="00AC49A5"/>
    <w:rsid w:val="00AC4D38"/>
    <w:rsid w:val="00AC4E6D"/>
    <w:rsid w:val="00AC5323"/>
    <w:rsid w:val="00AC5732"/>
    <w:rsid w:val="00AC5CDD"/>
    <w:rsid w:val="00AC7614"/>
    <w:rsid w:val="00AC77FD"/>
    <w:rsid w:val="00AD0122"/>
    <w:rsid w:val="00AD08D7"/>
    <w:rsid w:val="00AD11ED"/>
    <w:rsid w:val="00AD1C39"/>
    <w:rsid w:val="00AD343F"/>
    <w:rsid w:val="00AD4397"/>
    <w:rsid w:val="00AD4B63"/>
    <w:rsid w:val="00AD554E"/>
    <w:rsid w:val="00AD61E1"/>
    <w:rsid w:val="00AD6B0C"/>
    <w:rsid w:val="00AD6E3D"/>
    <w:rsid w:val="00AD7347"/>
    <w:rsid w:val="00AE0757"/>
    <w:rsid w:val="00AE0FD0"/>
    <w:rsid w:val="00AE22F2"/>
    <w:rsid w:val="00AE37B2"/>
    <w:rsid w:val="00AE3983"/>
    <w:rsid w:val="00AE49E1"/>
    <w:rsid w:val="00AE5897"/>
    <w:rsid w:val="00AE596F"/>
    <w:rsid w:val="00AE5AFE"/>
    <w:rsid w:val="00AE65CA"/>
    <w:rsid w:val="00AE70D5"/>
    <w:rsid w:val="00AF0C7F"/>
    <w:rsid w:val="00AF0E66"/>
    <w:rsid w:val="00AF34DC"/>
    <w:rsid w:val="00AF39AF"/>
    <w:rsid w:val="00AF3AAE"/>
    <w:rsid w:val="00AF3E01"/>
    <w:rsid w:val="00AF4459"/>
    <w:rsid w:val="00AF4B06"/>
    <w:rsid w:val="00AF6688"/>
    <w:rsid w:val="00AF67B4"/>
    <w:rsid w:val="00AF74EC"/>
    <w:rsid w:val="00AF76E5"/>
    <w:rsid w:val="00AF78F3"/>
    <w:rsid w:val="00B012B2"/>
    <w:rsid w:val="00B017E2"/>
    <w:rsid w:val="00B01FDE"/>
    <w:rsid w:val="00B02207"/>
    <w:rsid w:val="00B02A2A"/>
    <w:rsid w:val="00B03140"/>
    <w:rsid w:val="00B04BFB"/>
    <w:rsid w:val="00B04DE2"/>
    <w:rsid w:val="00B05353"/>
    <w:rsid w:val="00B060D5"/>
    <w:rsid w:val="00B06624"/>
    <w:rsid w:val="00B0735B"/>
    <w:rsid w:val="00B105E4"/>
    <w:rsid w:val="00B107A0"/>
    <w:rsid w:val="00B10C31"/>
    <w:rsid w:val="00B10FCF"/>
    <w:rsid w:val="00B11209"/>
    <w:rsid w:val="00B113E1"/>
    <w:rsid w:val="00B11B07"/>
    <w:rsid w:val="00B12558"/>
    <w:rsid w:val="00B14E4B"/>
    <w:rsid w:val="00B15BC7"/>
    <w:rsid w:val="00B15DDA"/>
    <w:rsid w:val="00B16CF3"/>
    <w:rsid w:val="00B17659"/>
    <w:rsid w:val="00B17FB9"/>
    <w:rsid w:val="00B20B24"/>
    <w:rsid w:val="00B20BB0"/>
    <w:rsid w:val="00B20EA1"/>
    <w:rsid w:val="00B2116E"/>
    <w:rsid w:val="00B2144C"/>
    <w:rsid w:val="00B21673"/>
    <w:rsid w:val="00B223B5"/>
    <w:rsid w:val="00B227B2"/>
    <w:rsid w:val="00B22FDF"/>
    <w:rsid w:val="00B24D0D"/>
    <w:rsid w:val="00B251A1"/>
    <w:rsid w:val="00B27060"/>
    <w:rsid w:val="00B2760B"/>
    <w:rsid w:val="00B30365"/>
    <w:rsid w:val="00B304D9"/>
    <w:rsid w:val="00B30B79"/>
    <w:rsid w:val="00B3162D"/>
    <w:rsid w:val="00B320A0"/>
    <w:rsid w:val="00B3259E"/>
    <w:rsid w:val="00B32B68"/>
    <w:rsid w:val="00B33DDB"/>
    <w:rsid w:val="00B34DB1"/>
    <w:rsid w:val="00B34E1F"/>
    <w:rsid w:val="00B34F70"/>
    <w:rsid w:val="00B36208"/>
    <w:rsid w:val="00B36A4F"/>
    <w:rsid w:val="00B36C41"/>
    <w:rsid w:val="00B3700C"/>
    <w:rsid w:val="00B37826"/>
    <w:rsid w:val="00B37844"/>
    <w:rsid w:val="00B4088E"/>
    <w:rsid w:val="00B4167A"/>
    <w:rsid w:val="00B41C3F"/>
    <w:rsid w:val="00B41DA9"/>
    <w:rsid w:val="00B42864"/>
    <w:rsid w:val="00B42D45"/>
    <w:rsid w:val="00B441EF"/>
    <w:rsid w:val="00B4553A"/>
    <w:rsid w:val="00B4574E"/>
    <w:rsid w:val="00B45931"/>
    <w:rsid w:val="00B46A98"/>
    <w:rsid w:val="00B46B4A"/>
    <w:rsid w:val="00B4792E"/>
    <w:rsid w:val="00B47BB8"/>
    <w:rsid w:val="00B47E1B"/>
    <w:rsid w:val="00B5064D"/>
    <w:rsid w:val="00B50A13"/>
    <w:rsid w:val="00B5250B"/>
    <w:rsid w:val="00B5312B"/>
    <w:rsid w:val="00B55BEB"/>
    <w:rsid w:val="00B55E45"/>
    <w:rsid w:val="00B56635"/>
    <w:rsid w:val="00B566DA"/>
    <w:rsid w:val="00B569A9"/>
    <w:rsid w:val="00B5793F"/>
    <w:rsid w:val="00B57DAC"/>
    <w:rsid w:val="00B57EE4"/>
    <w:rsid w:val="00B603FE"/>
    <w:rsid w:val="00B60679"/>
    <w:rsid w:val="00B60D5C"/>
    <w:rsid w:val="00B60EF2"/>
    <w:rsid w:val="00B61BFA"/>
    <w:rsid w:val="00B61ED6"/>
    <w:rsid w:val="00B62410"/>
    <w:rsid w:val="00B62B09"/>
    <w:rsid w:val="00B62E58"/>
    <w:rsid w:val="00B630C4"/>
    <w:rsid w:val="00B6315F"/>
    <w:rsid w:val="00B63255"/>
    <w:rsid w:val="00B6498A"/>
    <w:rsid w:val="00B64BE0"/>
    <w:rsid w:val="00B654C1"/>
    <w:rsid w:val="00B6771A"/>
    <w:rsid w:val="00B67B6E"/>
    <w:rsid w:val="00B70205"/>
    <w:rsid w:val="00B7027A"/>
    <w:rsid w:val="00B705AB"/>
    <w:rsid w:val="00B71DEB"/>
    <w:rsid w:val="00B731F6"/>
    <w:rsid w:val="00B73D2B"/>
    <w:rsid w:val="00B7434F"/>
    <w:rsid w:val="00B75B2F"/>
    <w:rsid w:val="00B761BB"/>
    <w:rsid w:val="00B76343"/>
    <w:rsid w:val="00B77339"/>
    <w:rsid w:val="00B77345"/>
    <w:rsid w:val="00B80D6E"/>
    <w:rsid w:val="00B815B5"/>
    <w:rsid w:val="00B81B36"/>
    <w:rsid w:val="00B827F8"/>
    <w:rsid w:val="00B83256"/>
    <w:rsid w:val="00B83301"/>
    <w:rsid w:val="00B83594"/>
    <w:rsid w:val="00B83D06"/>
    <w:rsid w:val="00B83F2E"/>
    <w:rsid w:val="00B84233"/>
    <w:rsid w:val="00B8450F"/>
    <w:rsid w:val="00B85CDF"/>
    <w:rsid w:val="00B86504"/>
    <w:rsid w:val="00B907CB"/>
    <w:rsid w:val="00B90CB5"/>
    <w:rsid w:val="00B91BBE"/>
    <w:rsid w:val="00B9254E"/>
    <w:rsid w:val="00B92817"/>
    <w:rsid w:val="00B9294D"/>
    <w:rsid w:val="00B92C3C"/>
    <w:rsid w:val="00B92EC3"/>
    <w:rsid w:val="00B92F51"/>
    <w:rsid w:val="00B93CD0"/>
    <w:rsid w:val="00B945A7"/>
    <w:rsid w:val="00B959FB"/>
    <w:rsid w:val="00B9697C"/>
    <w:rsid w:val="00B96B11"/>
    <w:rsid w:val="00B9719F"/>
    <w:rsid w:val="00B978E4"/>
    <w:rsid w:val="00BA0330"/>
    <w:rsid w:val="00BA0CE2"/>
    <w:rsid w:val="00BA0DEC"/>
    <w:rsid w:val="00BA0E9F"/>
    <w:rsid w:val="00BA106E"/>
    <w:rsid w:val="00BA1386"/>
    <w:rsid w:val="00BA1483"/>
    <w:rsid w:val="00BA2D72"/>
    <w:rsid w:val="00BA2D89"/>
    <w:rsid w:val="00BA2F24"/>
    <w:rsid w:val="00BA318F"/>
    <w:rsid w:val="00BA5F17"/>
    <w:rsid w:val="00BA604F"/>
    <w:rsid w:val="00BA6206"/>
    <w:rsid w:val="00BA6642"/>
    <w:rsid w:val="00BA6AF4"/>
    <w:rsid w:val="00BA6C30"/>
    <w:rsid w:val="00BA6C64"/>
    <w:rsid w:val="00BA7877"/>
    <w:rsid w:val="00BA78EE"/>
    <w:rsid w:val="00BA79A5"/>
    <w:rsid w:val="00BA7BB0"/>
    <w:rsid w:val="00BA7C29"/>
    <w:rsid w:val="00BB00F3"/>
    <w:rsid w:val="00BB0A36"/>
    <w:rsid w:val="00BB0E42"/>
    <w:rsid w:val="00BB10D7"/>
    <w:rsid w:val="00BB1B01"/>
    <w:rsid w:val="00BB1BF5"/>
    <w:rsid w:val="00BB24DF"/>
    <w:rsid w:val="00BB2F82"/>
    <w:rsid w:val="00BB4079"/>
    <w:rsid w:val="00BB44D5"/>
    <w:rsid w:val="00BB5EEC"/>
    <w:rsid w:val="00BB6541"/>
    <w:rsid w:val="00BB6D89"/>
    <w:rsid w:val="00BB7105"/>
    <w:rsid w:val="00BB71B3"/>
    <w:rsid w:val="00BB7240"/>
    <w:rsid w:val="00BB7F1D"/>
    <w:rsid w:val="00BC0431"/>
    <w:rsid w:val="00BC07C8"/>
    <w:rsid w:val="00BC0A75"/>
    <w:rsid w:val="00BC0D89"/>
    <w:rsid w:val="00BC11E1"/>
    <w:rsid w:val="00BC17C1"/>
    <w:rsid w:val="00BC2224"/>
    <w:rsid w:val="00BC2E05"/>
    <w:rsid w:val="00BC3268"/>
    <w:rsid w:val="00BC35F4"/>
    <w:rsid w:val="00BC38FA"/>
    <w:rsid w:val="00BC4B55"/>
    <w:rsid w:val="00BC554C"/>
    <w:rsid w:val="00BC566E"/>
    <w:rsid w:val="00BC5813"/>
    <w:rsid w:val="00BC5EB2"/>
    <w:rsid w:val="00BC60A1"/>
    <w:rsid w:val="00BC6C5D"/>
    <w:rsid w:val="00BC749F"/>
    <w:rsid w:val="00BD04E2"/>
    <w:rsid w:val="00BD10A5"/>
    <w:rsid w:val="00BD184E"/>
    <w:rsid w:val="00BD3526"/>
    <w:rsid w:val="00BD3E71"/>
    <w:rsid w:val="00BD412B"/>
    <w:rsid w:val="00BD43F4"/>
    <w:rsid w:val="00BD48D5"/>
    <w:rsid w:val="00BD6258"/>
    <w:rsid w:val="00BD6E65"/>
    <w:rsid w:val="00BD7DFF"/>
    <w:rsid w:val="00BE042C"/>
    <w:rsid w:val="00BE353D"/>
    <w:rsid w:val="00BE3B33"/>
    <w:rsid w:val="00BE4085"/>
    <w:rsid w:val="00BE43B1"/>
    <w:rsid w:val="00BE461D"/>
    <w:rsid w:val="00BE59E1"/>
    <w:rsid w:val="00BE5B25"/>
    <w:rsid w:val="00BE5BA7"/>
    <w:rsid w:val="00BE5CCD"/>
    <w:rsid w:val="00BE6456"/>
    <w:rsid w:val="00BE650D"/>
    <w:rsid w:val="00BF0922"/>
    <w:rsid w:val="00BF119E"/>
    <w:rsid w:val="00BF3926"/>
    <w:rsid w:val="00BF4165"/>
    <w:rsid w:val="00BF4896"/>
    <w:rsid w:val="00BF4B64"/>
    <w:rsid w:val="00BF5098"/>
    <w:rsid w:val="00BF567D"/>
    <w:rsid w:val="00BF5793"/>
    <w:rsid w:val="00BF62F1"/>
    <w:rsid w:val="00BF63C0"/>
    <w:rsid w:val="00BF6613"/>
    <w:rsid w:val="00BF70A9"/>
    <w:rsid w:val="00BF71F4"/>
    <w:rsid w:val="00C002CB"/>
    <w:rsid w:val="00C002DC"/>
    <w:rsid w:val="00C006D4"/>
    <w:rsid w:val="00C00BB9"/>
    <w:rsid w:val="00C00D87"/>
    <w:rsid w:val="00C00EC1"/>
    <w:rsid w:val="00C01866"/>
    <w:rsid w:val="00C01B52"/>
    <w:rsid w:val="00C01BB6"/>
    <w:rsid w:val="00C031EB"/>
    <w:rsid w:val="00C07573"/>
    <w:rsid w:val="00C0796E"/>
    <w:rsid w:val="00C07BEF"/>
    <w:rsid w:val="00C102F0"/>
    <w:rsid w:val="00C10C20"/>
    <w:rsid w:val="00C116A0"/>
    <w:rsid w:val="00C117E3"/>
    <w:rsid w:val="00C11F21"/>
    <w:rsid w:val="00C12377"/>
    <w:rsid w:val="00C12F65"/>
    <w:rsid w:val="00C13168"/>
    <w:rsid w:val="00C135DB"/>
    <w:rsid w:val="00C151DB"/>
    <w:rsid w:val="00C1561B"/>
    <w:rsid w:val="00C15738"/>
    <w:rsid w:val="00C15748"/>
    <w:rsid w:val="00C15EB9"/>
    <w:rsid w:val="00C163A5"/>
    <w:rsid w:val="00C1697E"/>
    <w:rsid w:val="00C16AF6"/>
    <w:rsid w:val="00C16B14"/>
    <w:rsid w:val="00C16C5D"/>
    <w:rsid w:val="00C1773E"/>
    <w:rsid w:val="00C204C1"/>
    <w:rsid w:val="00C215A6"/>
    <w:rsid w:val="00C221BD"/>
    <w:rsid w:val="00C23AD1"/>
    <w:rsid w:val="00C245FD"/>
    <w:rsid w:val="00C259AC"/>
    <w:rsid w:val="00C25A10"/>
    <w:rsid w:val="00C25FA2"/>
    <w:rsid w:val="00C26550"/>
    <w:rsid w:val="00C27090"/>
    <w:rsid w:val="00C273E3"/>
    <w:rsid w:val="00C27630"/>
    <w:rsid w:val="00C277F4"/>
    <w:rsid w:val="00C27B4E"/>
    <w:rsid w:val="00C31344"/>
    <w:rsid w:val="00C315FB"/>
    <w:rsid w:val="00C32088"/>
    <w:rsid w:val="00C32207"/>
    <w:rsid w:val="00C32BE2"/>
    <w:rsid w:val="00C32E84"/>
    <w:rsid w:val="00C33C39"/>
    <w:rsid w:val="00C33DEC"/>
    <w:rsid w:val="00C33E94"/>
    <w:rsid w:val="00C33EE2"/>
    <w:rsid w:val="00C34838"/>
    <w:rsid w:val="00C34884"/>
    <w:rsid w:val="00C34F72"/>
    <w:rsid w:val="00C35479"/>
    <w:rsid w:val="00C35A08"/>
    <w:rsid w:val="00C3641B"/>
    <w:rsid w:val="00C36949"/>
    <w:rsid w:val="00C36D6F"/>
    <w:rsid w:val="00C36F45"/>
    <w:rsid w:val="00C376A6"/>
    <w:rsid w:val="00C40027"/>
    <w:rsid w:val="00C40318"/>
    <w:rsid w:val="00C403EB"/>
    <w:rsid w:val="00C40411"/>
    <w:rsid w:val="00C40643"/>
    <w:rsid w:val="00C40DBB"/>
    <w:rsid w:val="00C415F1"/>
    <w:rsid w:val="00C417F4"/>
    <w:rsid w:val="00C41C39"/>
    <w:rsid w:val="00C421D7"/>
    <w:rsid w:val="00C42E79"/>
    <w:rsid w:val="00C42FA6"/>
    <w:rsid w:val="00C43145"/>
    <w:rsid w:val="00C45D0D"/>
    <w:rsid w:val="00C45E25"/>
    <w:rsid w:val="00C45ECF"/>
    <w:rsid w:val="00C46312"/>
    <w:rsid w:val="00C469FA"/>
    <w:rsid w:val="00C477AB"/>
    <w:rsid w:val="00C478A6"/>
    <w:rsid w:val="00C50102"/>
    <w:rsid w:val="00C51567"/>
    <w:rsid w:val="00C5157D"/>
    <w:rsid w:val="00C51F9E"/>
    <w:rsid w:val="00C523CE"/>
    <w:rsid w:val="00C5313C"/>
    <w:rsid w:val="00C5456D"/>
    <w:rsid w:val="00C54A46"/>
    <w:rsid w:val="00C54AD2"/>
    <w:rsid w:val="00C54BA4"/>
    <w:rsid w:val="00C54E8F"/>
    <w:rsid w:val="00C5573F"/>
    <w:rsid w:val="00C5600B"/>
    <w:rsid w:val="00C5696E"/>
    <w:rsid w:val="00C56C09"/>
    <w:rsid w:val="00C601C3"/>
    <w:rsid w:val="00C604AA"/>
    <w:rsid w:val="00C60B75"/>
    <w:rsid w:val="00C60D6E"/>
    <w:rsid w:val="00C63797"/>
    <w:rsid w:val="00C63905"/>
    <w:rsid w:val="00C63E00"/>
    <w:rsid w:val="00C654F3"/>
    <w:rsid w:val="00C66218"/>
    <w:rsid w:val="00C6652E"/>
    <w:rsid w:val="00C66977"/>
    <w:rsid w:val="00C66FE6"/>
    <w:rsid w:val="00C67AE4"/>
    <w:rsid w:val="00C67DC2"/>
    <w:rsid w:val="00C67F75"/>
    <w:rsid w:val="00C70A4E"/>
    <w:rsid w:val="00C7154D"/>
    <w:rsid w:val="00C71DE5"/>
    <w:rsid w:val="00C71E66"/>
    <w:rsid w:val="00C71EAD"/>
    <w:rsid w:val="00C724D7"/>
    <w:rsid w:val="00C72F10"/>
    <w:rsid w:val="00C736AE"/>
    <w:rsid w:val="00C740A6"/>
    <w:rsid w:val="00C749C1"/>
    <w:rsid w:val="00C77D52"/>
    <w:rsid w:val="00C80401"/>
    <w:rsid w:val="00C808B5"/>
    <w:rsid w:val="00C80B56"/>
    <w:rsid w:val="00C80E4C"/>
    <w:rsid w:val="00C814B8"/>
    <w:rsid w:val="00C8166B"/>
    <w:rsid w:val="00C8182F"/>
    <w:rsid w:val="00C81973"/>
    <w:rsid w:val="00C82848"/>
    <w:rsid w:val="00C83286"/>
    <w:rsid w:val="00C8355B"/>
    <w:rsid w:val="00C83DD6"/>
    <w:rsid w:val="00C84589"/>
    <w:rsid w:val="00C86A8B"/>
    <w:rsid w:val="00C87685"/>
    <w:rsid w:val="00C90205"/>
    <w:rsid w:val="00C917DC"/>
    <w:rsid w:val="00C91C5E"/>
    <w:rsid w:val="00C92095"/>
    <w:rsid w:val="00C92177"/>
    <w:rsid w:val="00C92404"/>
    <w:rsid w:val="00C929CD"/>
    <w:rsid w:val="00C93D51"/>
    <w:rsid w:val="00C941B7"/>
    <w:rsid w:val="00C94A7A"/>
    <w:rsid w:val="00C95F16"/>
    <w:rsid w:val="00C96D86"/>
    <w:rsid w:val="00CA10BE"/>
    <w:rsid w:val="00CA129F"/>
    <w:rsid w:val="00CA1DB7"/>
    <w:rsid w:val="00CA1FBB"/>
    <w:rsid w:val="00CA231D"/>
    <w:rsid w:val="00CA24AD"/>
    <w:rsid w:val="00CA2D0D"/>
    <w:rsid w:val="00CA35FE"/>
    <w:rsid w:val="00CA3723"/>
    <w:rsid w:val="00CA411A"/>
    <w:rsid w:val="00CA42C0"/>
    <w:rsid w:val="00CA4A9F"/>
    <w:rsid w:val="00CA4C25"/>
    <w:rsid w:val="00CA4EBB"/>
    <w:rsid w:val="00CA5E33"/>
    <w:rsid w:val="00CA61A6"/>
    <w:rsid w:val="00CA6C3A"/>
    <w:rsid w:val="00CA7C04"/>
    <w:rsid w:val="00CB0461"/>
    <w:rsid w:val="00CB0487"/>
    <w:rsid w:val="00CB0BAA"/>
    <w:rsid w:val="00CB13CD"/>
    <w:rsid w:val="00CB2309"/>
    <w:rsid w:val="00CB35F9"/>
    <w:rsid w:val="00CB4A97"/>
    <w:rsid w:val="00CB4D9F"/>
    <w:rsid w:val="00CB5452"/>
    <w:rsid w:val="00CB5494"/>
    <w:rsid w:val="00CB5B9D"/>
    <w:rsid w:val="00CB5E23"/>
    <w:rsid w:val="00CB6E79"/>
    <w:rsid w:val="00CB7B09"/>
    <w:rsid w:val="00CC0B71"/>
    <w:rsid w:val="00CC0F0B"/>
    <w:rsid w:val="00CC218F"/>
    <w:rsid w:val="00CC27DD"/>
    <w:rsid w:val="00CC315F"/>
    <w:rsid w:val="00CC4C2A"/>
    <w:rsid w:val="00CC509F"/>
    <w:rsid w:val="00CC5226"/>
    <w:rsid w:val="00CC556B"/>
    <w:rsid w:val="00CC564C"/>
    <w:rsid w:val="00CC661E"/>
    <w:rsid w:val="00CC6674"/>
    <w:rsid w:val="00CD03CF"/>
    <w:rsid w:val="00CD0847"/>
    <w:rsid w:val="00CD0CF9"/>
    <w:rsid w:val="00CD0F6F"/>
    <w:rsid w:val="00CD164C"/>
    <w:rsid w:val="00CD29F2"/>
    <w:rsid w:val="00CD2A26"/>
    <w:rsid w:val="00CD2DFD"/>
    <w:rsid w:val="00CD349F"/>
    <w:rsid w:val="00CD3FCE"/>
    <w:rsid w:val="00CD415B"/>
    <w:rsid w:val="00CD58E1"/>
    <w:rsid w:val="00CD5E7D"/>
    <w:rsid w:val="00CD666F"/>
    <w:rsid w:val="00CD7582"/>
    <w:rsid w:val="00CD78C2"/>
    <w:rsid w:val="00CD7D2E"/>
    <w:rsid w:val="00CE0634"/>
    <w:rsid w:val="00CE06E2"/>
    <w:rsid w:val="00CE2ACC"/>
    <w:rsid w:val="00CE4375"/>
    <w:rsid w:val="00CE4C5B"/>
    <w:rsid w:val="00CE54BA"/>
    <w:rsid w:val="00CE5E20"/>
    <w:rsid w:val="00CE67DA"/>
    <w:rsid w:val="00CE6DBA"/>
    <w:rsid w:val="00CE6E67"/>
    <w:rsid w:val="00CE77E6"/>
    <w:rsid w:val="00CE7E28"/>
    <w:rsid w:val="00CF0ADA"/>
    <w:rsid w:val="00CF0AE3"/>
    <w:rsid w:val="00CF1389"/>
    <w:rsid w:val="00CF1A5B"/>
    <w:rsid w:val="00CF1DBD"/>
    <w:rsid w:val="00CF239F"/>
    <w:rsid w:val="00CF260D"/>
    <w:rsid w:val="00CF2ABF"/>
    <w:rsid w:val="00CF2C84"/>
    <w:rsid w:val="00CF30DE"/>
    <w:rsid w:val="00CF3FA2"/>
    <w:rsid w:val="00CF5A40"/>
    <w:rsid w:val="00D00F06"/>
    <w:rsid w:val="00D01365"/>
    <w:rsid w:val="00D038EA"/>
    <w:rsid w:val="00D048E1"/>
    <w:rsid w:val="00D0609E"/>
    <w:rsid w:val="00D064DD"/>
    <w:rsid w:val="00D06529"/>
    <w:rsid w:val="00D069F0"/>
    <w:rsid w:val="00D06DF8"/>
    <w:rsid w:val="00D07AD2"/>
    <w:rsid w:val="00D07B04"/>
    <w:rsid w:val="00D07D1D"/>
    <w:rsid w:val="00D07E2C"/>
    <w:rsid w:val="00D10DD8"/>
    <w:rsid w:val="00D13B46"/>
    <w:rsid w:val="00D143BB"/>
    <w:rsid w:val="00D14579"/>
    <w:rsid w:val="00D15009"/>
    <w:rsid w:val="00D15331"/>
    <w:rsid w:val="00D15A62"/>
    <w:rsid w:val="00D17541"/>
    <w:rsid w:val="00D17E27"/>
    <w:rsid w:val="00D204A3"/>
    <w:rsid w:val="00D20A35"/>
    <w:rsid w:val="00D2178F"/>
    <w:rsid w:val="00D22734"/>
    <w:rsid w:val="00D2285C"/>
    <w:rsid w:val="00D22B40"/>
    <w:rsid w:val="00D22CA9"/>
    <w:rsid w:val="00D23C7A"/>
    <w:rsid w:val="00D24EE4"/>
    <w:rsid w:val="00D24F56"/>
    <w:rsid w:val="00D25420"/>
    <w:rsid w:val="00D25708"/>
    <w:rsid w:val="00D2684F"/>
    <w:rsid w:val="00D27244"/>
    <w:rsid w:val="00D30432"/>
    <w:rsid w:val="00D30C74"/>
    <w:rsid w:val="00D31C73"/>
    <w:rsid w:val="00D32405"/>
    <w:rsid w:val="00D3255D"/>
    <w:rsid w:val="00D32D00"/>
    <w:rsid w:val="00D33089"/>
    <w:rsid w:val="00D33144"/>
    <w:rsid w:val="00D3371F"/>
    <w:rsid w:val="00D33913"/>
    <w:rsid w:val="00D33B2B"/>
    <w:rsid w:val="00D34BD7"/>
    <w:rsid w:val="00D35554"/>
    <w:rsid w:val="00D35B24"/>
    <w:rsid w:val="00D371B9"/>
    <w:rsid w:val="00D37262"/>
    <w:rsid w:val="00D3788C"/>
    <w:rsid w:val="00D3794F"/>
    <w:rsid w:val="00D40562"/>
    <w:rsid w:val="00D408B4"/>
    <w:rsid w:val="00D412DE"/>
    <w:rsid w:val="00D41D23"/>
    <w:rsid w:val="00D42FDE"/>
    <w:rsid w:val="00D43F7C"/>
    <w:rsid w:val="00D443CF"/>
    <w:rsid w:val="00D44CF0"/>
    <w:rsid w:val="00D45838"/>
    <w:rsid w:val="00D45A21"/>
    <w:rsid w:val="00D45D30"/>
    <w:rsid w:val="00D45E46"/>
    <w:rsid w:val="00D46C38"/>
    <w:rsid w:val="00D474EC"/>
    <w:rsid w:val="00D47B47"/>
    <w:rsid w:val="00D47C71"/>
    <w:rsid w:val="00D50049"/>
    <w:rsid w:val="00D504D5"/>
    <w:rsid w:val="00D5088A"/>
    <w:rsid w:val="00D50DB0"/>
    <w:rsid w:val="00D51099"/>
    <w:rsid w:val="00D51F62"/>
    <w:rsid w:val="00D521AF"/>
    <w:rsid w:val="00D529CD"/>
    <w:rsid w:val="00D5338E"/>
    <w:rsid w:val="00D53B79"/>
    <w:rsid w:val="00D53D02"/>
    <w:rsid w:val="00D54373"/>
    <w:rsid w:val="00D54F51"/>
    <w:rsid w:val="00D54F7E"/>
    <w:rsid w:val="00D5516B"/>
    <w:rsid w:val="00D558FF"/>
    <w:rsid w:val="00D55A8E"/>
    <w:rsid w:val="00D56DBF"/>
    <w:rsid w:val="00D57B8C"/>
    <w:rsid w:val="00D57CA0"/>
    <w:rsid w:val="00D60F3D"/>
    <w:rsid w:val="00D61612"/>
    <w:rsid w:val="00D6222F"/>
    <w:rsid w:val="00D62E69"/>
    <w:rsid w:val="00D6357D"/>
    <w:rsid w:val="00D63BD7"/>
    <w:rsid w:val="00D650A9"/>
    <w:rsid w:val="00D668DE"/>
    <w:rsid w:val="00D669FF"/>
    <w:rsid w:val="00D66C6F"/>
    <w:rsid w:val="00D66DA6"/>
    <w:rsid w:val="00D67237"/>
    <w:rsid w:val="00D67C13"/>
    <w:rsid w:val="00D71984"/>
    <w:rsid w:val="00D72001"/>
    <w:rsid w:val="00D723BE"/>
    <w:rsid w:val="00D73060"/>
    <w:rsid w:val="00D73234"/>
    <w:rsid w:val="00D73D64"/>
    <w:rsid w:val="00D73F57"/>
    <w:rsid w:val="00D74718"/>
    <w:rsid w:val="00D752F5"/>
    <w:rsid w:val="00D75CF0"/>
    <w:rsid w:val="00D764A5"/>
    <w:rsid w:val="00D774E0"/>
    <w:rsid w:val="00D777BB"/>
    <w:rsid w:val="00D807BF"/>
    <w:rsid w:val="00D80A9A"/>
    <w:rsid w:val="00D813DE"/>
    <w:rsid w:val="00D825A9"/>
    <w:rsid w:val="00D83DFA"/>
    <w:rsid w:val="00D84083"/>
    <w:rsid w:val="00D84D63"/>
    <w:rsid w:val="00D855FC"/>
    <w:rsid w:val="00D85EE6"/>
    <w:rsid w:val="00D8605F"/>
    <w:rsid w:val="00D86A32"/>
    <w:rsid w:val="00D86BEC"/>
    <w:rsid w:val="00D87752"/>
    <w:rsid w:val="00D8797A"/>
    <w:rsid w:val="00D90C31"/>
    <w:rsid w:val="00D9141B"/>
    <w:rsid w:val="00D92D52"/>
    <w:rsid w:val="00D9354F"/>
    <w:rsid w:val="00D93926"/>
    <w:rsid w:val="00D93934"/>
    <w:rsid w:val="00D93950"/>
    <w:rsid w:val="00D93BF2"/>
    <w:rsid w:val="00D94C79"/>
    <w:rsid w:val="00D94D36"/>
    <w:rsid w:val="00D950F4"/>
    <w:rsid w:val="00D954D7"/>
    <w:rsid w:val="00D95E94"/>
    <w:rsid w:val="00D96653"/>
    <w:rsid w:val="00D969D8"/>
    <w:rsid w:val="00D96D20"/>
    <w:rsid w:val="00D970F7"/>
    <w:rsid w:val="00D97520"/>
    <w:rsid w:val="00D976A6"/>
    <w:rsid w:val="00DA0D66"/>
    <w:rsid w:val="00DA103F"/>
    <w:rsid w:val="00DA2BC5"/>
    <w:rsid w:val="00DA33D3"/>
    <w:rsid w:val="00DA4101"/>
    <w:rsid w:val="00DA4233"/>
    <w:rsid w:val="00DA4BAE"/>
    <w:rsid w:val="00DA4D64"/>
    <w:rsid w:val="00DA6A39"/>
    <w:rsid w:val="00DA6B04"/>
    <w:rsid w:val="00DA6CB9"/>
    <w:rsid w:val="00DA7EBF"/>
    <w:rsid w:val="00DB00B1"/>
    <w:rsid w:val="00DB0343"/>
    <w:rsid w:val="00DB05C8"/>
    <w:rsid w:val="00DB1572"/>
    <w:rsid w:val="00DB177D"/>
    <w:rsid w:val="00DB194E"/>
    <w:rsid w:val="00DB1A4D"/>
    <w:rsid w:val="00DB1B38"/>
    <w:rsid w:val="00DB2D48"/>
    <w:rsid w:val="00DB31BE"/>
    <w:rsid w:val="00DB3800"/>
    <w:rsid w:val="00DB4337"/>
    <w:rsid w:val="00DB4750"/>
    <w:rsid w:val="00DB4959"/>
    <w:rsid w:val="00DB5309"/>
    <w:rsid w:val="00DB5887"/>
    <w:rsid w:val="00DB721D"/>
    <w:rsid w:val="00DC0199"/>
    <w:rsid w:val="00DC02DA"/>
    <w:rsid w:val="00DC05A6"/>
    <w:rsid w:val="00DC0C51"/>
    <w:rsid w:val="00DC11FD"/>
    <w:rsid w:val="00DC2BC0"/>
    <w:rsid w:val="00DC510E"/>
    <w:rsid w:val="00DC6383"/>
    <w:rsid w:val="00DC6858"/>
    <w:rsid w:val="00DC72AA"/>
    <w:rsid w:val="00DC748B"/>
    <w:rsid w:val="00DC7A9A"/>
    <w:rsid w:val="00DC7B6A"/>
    <w:rsid w:val="00DC7F07"/>
    <w:rsid w:val="00DD0183"/>
    <w:rsid w:val="00DD0197"/>
    <w:rsid w:val="00DD01D7"/>
    <w:rsid w:val="00DD083F"/>
    <w:rsid w:val="00DD0EF5"/>
    <w:rsid w:val="00DD1449"/>
    <w:rsid w:val="00DD1700"/>
    <w:rsid w:val="00DD1707"/>
    <w:rsid w:val="00DD1B8E"/>
    <w:rsid w:val="00DD1E74"/>
    <w:rsid w:val="00DD24EB"/>
    <w:rsid w:val="00DD2D11"/>
    <w:rsid w:val="00DD2FA1"/>
    <w:rsid w:val="00DD357B"/>
    <w:rsid w:val="00DD3E9B"/>
    <w:rsid w:val="00DD4202"/>
    <w:rsid w:val="00DD5EE7"/>
    <w:rsid w:val="00DD62B8"/>
    <w:rsid w:val="00DD66A2"/>
    <w:rsid w:val="00DD69CE"/>
    <w:rsid w:val="00DD6AF7"/>
    <w:rsid w:val="00DD79A6"/>
    <w:rsid w:val="00DD7DED"/>
    <w:rsid w:val="00DE0BEE"/>
    <w:rsid w:val="00DE0CAB"/>
    <w:rsid w:val="00DE1016"/>
    <w:rsid w:val="00DE1C91"/>
    <w:rsid w:val="00DE1CAA"/>
    <w:rsid w:val="00DE1D03"/>
    <w:rsid w:val="00DE2390"/>
    <w:rsid w:val="00DE2CA9"/>
    <w:rsid w:val="00DE3769"/>
    <w:rsid w:val="00DE39CB"/>
    <w:rsid w:val="00DE4924"/>
    <w:rsid w:val="00DE52B6"/>
    <w:rsid w:val="00DE5559"/>
    <w:rsid w:val="00DE5700"/>
    <w:rsid w:val="00DE5E3E"/>
    <w:rsid w:val="00DE5FB4"/>
    <w:rsid w:val="00DE645B"/>
    <w:rsid w:val="00DE7CB8"/>
    <w:rsid w:val="00DF043A"/>
    <w:rsid w:val="00DF15D4"/>
    <w:rsid w:val="00DF17A0"/>
    <w:rsid w:val="00DF1AB0"/>
    <w:rsid w:val="00DF1D78"/>
    <w:rsid w:val="00DF26EA"/>
    <w:rsid w:val="00DF2708"/>
    <w:rsid w:val="00DF680B"/>
    <w:rsid w:val="00DF69BA"/>
    <w:rsid w:val="00DF6B25"/>
    <w:rsid w:val="00DF6E4D"/>
    <w:rsid w:val="00DF6F3E"/>
    <w:rsid w:val="00DF73A6"/>
    <w:rsid w:val="00DF7B84"/>
    <w:rsid w:val="00E00CD9"/>
    <w:rsid w:val="00E00DB6"/>
    <w:rsid w:val="00E00FEF"/>
    <w:rsid w:val="00E011C6"/>
    <w:rsid w:val="00E01EB2"/>
    <w:rsid w:val="00E02598"/>
    <w:rsid w:val="00E03837"/>
    <w:rsid w:val="00E03896"/>
    <w:rsid w:val="00E03CAD"/>
    <w:rsid w:val="00E04366"/>
    <w:rsid w:val="00E04B4A"/>
    <w:rsid w:val="00E055C1"/>
    <w:rsid w:val="00E060E2"/>
    <w:rsid w:val="00E061B5"/>
    <w:rsid w:val="00E0629A"/>
    <w:rsid w:val="00E067C5"/>
    <w:rsid w:val="00E06A77"/>
    <w:rsid w:val="00E06F31"/>
    <w:rsid w:val="00E071D2"/>
    <w:rsid w:val="00E10DB0"/>
    <w:rsid w:val="00E12CD0"/>
    <w:rsid w:val="00E1315C"/>
    <w:rsid w:val="00E1317F"/>
    <w:rsid w:val="00E1408F"/>
    <w:rsid w:val="00E14F4D"/>
    <w:rsid w:val="00E15078"/>
    <w:rsid w:val="00E15647"/>
    <w:rsid w:val="00E163A3"/>
    <w:rsid w:val="00E16448"/>
    <w:rsid w:val="00E16519"/>
    <w:rsid w:val="00E16806"/>
    <w:rsid w:val="00E168C4"/>
    <w:rsid w:val="00E16EA7"/>
    <w:rsid w:val="00E2076D"/>
    <w:rsid w:val="00E20ED3"/>
    <w:rsid w:val="00E22529"/>
    <w:rsid w:val="00E2281C"/>
    <w:rsid w:val="00E23D1C"/>
    <w:rsid w:val="00E24CD2"/>
    <w:rsid w:val="00E272F5"/>
    <w:rsid w:val="00E27696"/>
    <w:rsid w:val="00E30549"/>
    <w:rsid w:val="00E30B09"/>
    <w:rsid w:val="00E325AE"/>
    <w:rsid w:val="00E32665"/>
    <w:rsid w:val="00E327E8"/>
    <w:rsid w:val="00E34A5E"/>
    <w:rsid w:val="00E34AEE"/>
    <w:rsid w:val="00E34AF3"/>
    <w:rsid w:val="00E34C48"/>
    <w:rsid w:val="00E34D11"/>
    <w:rsid w:val="00E34D99"/>
    <w:rsid w:val="00E35126"/>
    <w:rsid w:val="00E36896"/>
    <w:rsid w:val="00E3714A"/>
    <w:rsid w:val="00E37553"/>
    <w:rsid w:val="00E4005E"/>
    <w:rsid w:val="00E4072C"/>
    <w:rsid w:val="00E40A6A"/>
    <w:rsid w:val="00E41543"/>
    <w:rsid w:val="00E4164B"/>
    <w:rsid w:val="00E41990"/>
    <w:rsid w:val="00E41F95"/>
    <w:rsid w:val="00E42318"/>
    <w:rsid w:val="00E42331"/>
    <w:rsid w:val="00E436EA"/>
    <w:rsid w:val="00E44B7F"/>
    <w:rsid w:val="00E45072"/>
    <w:rsid w:val="00E453D6"/>
    <w:rsid w:val="00E46BBF"/>
    <w:rsid w:val="00E46CCA"/>
    <w:rsid w:val="00E46D5E"/>
    <w:rsid w:val="00E47C85"/>
    <w:rsid w:val="00E50038"/>
    <w:rsid w:val="00E50486"/>
    <w:rsid w:val="00E5063C"/>
    <w:rsid w:val="00E50E77"/>
    <w:rsid w:val="00E51C15"/>
    <w:rsid w:val="00E51F5F"/>
    <w:rsid w:val="00E51FAC"/>
    <w:rsid w:val="00E52025"/>
    <w:rsid w:val="00E52382"/>
    <w:rsid w:val="00E524D2"/>
    <w:rsid w:val="00E53381"/>
    <w:rsid w:val="00E5341D"/>
    <w:rsid w:val="00E537AD"/>
    <w:rsid w:val="00E54042"/>
    <w:rsid w:val="00E54DCA"/>
    <w:rsid w:val="00E54E8B"/>
    <w:rsid w:val="00E551DB"/>
    <w:rsid w:val="00E5581C"/>
    <w:rsid w:val="00E560CD"/>
    <w:rsid w:val="00E565AA"/>
    <w:rsid w:val="00E56662"/>
    <w:rsid w:val="00E566F9"/>
    <w:rsid w:val="00E575D5"/>
    <w:rsid w:val="00E57FDE"/>
    <w:rsid w:val="00E60206"/>
    <w:rsid w:val="00E614D8"/>
    <w:rsid w:val="00E640A4"/>
    <w:rsid w:val="00E64A7B"/>
    <w:rsid w:val="00E65049"/>
    <w:rsid w:val="00E65C12"/>
    <w:rsid w:val="00E666B0"/>
    <w:rsid w:val="00E666DA"/>
    <w:rsid w:val="00E67784"/>
    <w:rsid w:val="00E70645"/>
    <w:rsid w:val="00E708DC"/>
    <w:rsid w:val="00E72BA4"/>
    <w:rsid w:val="00E74469"/>
    <w:rsid w:val="00E74480"/>
    <w:rsid w:val="00E7457E"/>
    <w:rsid w:val="00E74BFE"/>
    <w:rsid w:val="00E76070"/>
    <w:rsid w:val="00E7698A"/>
    <w:rsid w:val="00E76F85"/>
    <w:rsid w:val="00E77C33"/>
    <w:rsid w:val="00E77EB9"/>
    <w:rsid w:val="00E77FBA"/>
    <w:rsid w:val="00E819AA"/>
    <w:rsid w:val="00E82021"/>
    <w:rsid w:val="00E826DD"/>
    <w:rsid w:val="00E82B43"/>
    <w:rsid w:val="00E82E11"/>
    <w:rsid w:val="00E83BAC"/>
    <w:rsid w:val="00E83C9A"/>
    <w:rsid w:val="00E83FFF"/>
    <w:rsid w:val="00E844B1"/>
    <w:rsid w:val="00E84619"/>
    <w:rsid w:val="00E84E67"/>
    <w:rsid w:val="00E86984"/>
    <w:rsid w:val="00E8698B"/>
    <w:rsid w:val="00E86CAD"/>
    <w:rsid w:val="00E87DB4"/>
    <w:rsid w:val="00E90073"/>
    <w:rsid w:val="00E9094E"/>
    <w:rsid w:val="00E90AF7"/>
    <w:rsid w:val="00E90DA9"/>
    <w:rsid w:val="00E913D6"/>
    <w:rsid w:val="00E91DB6"/>
    <w:rsid w:val="00E921FF"/>
    <w:rsid w:val="00E93089"/>
    <w:rsid w:val="00E93B8F"/>
    <w:rsid w:val="00E93ED9"/>
    <w:rsid w:val="00E942C1"/>
    <w:rsid w:val="00E94F20"/>
    <w:rsid w:val="00E95306"/>
    <w:rsid w:val="00E9557D"/>
    <w:rsid w:val="00E96AF6"/>
    <w:rsid w:val="00E96C9D"/>
    <w:rsid w:val="00E96DA7"/>
    <w:rsid w:val="00E97069"/>
    <w:rsid w:val="00E97248"/>
    <w:rsid w:val="00E97542"/>
    <w:rsid w:val="00EA094F"/>
    <w:rsid w:val="00EA0C4B"/>
    <w:rsid w:val="00EA0F13"/>
    <w:rsid w:val="00EA1ED3"/>
    <w:rsid w:val="00EA3089"/>
    <w:rsid w:val="00EA377F"/>
    <w:rsid w:val="00EA3C35"/>
    <w:rsid w:val="00EA3D1D"/>
    <w:rsid w:val="00EA4E67"/>
    <w:rsid w:val="00EA50F0"/>
    <w:rsid w:val="00EA5852"/>
    <w:rsid w:val="00EA680C"/>
    <w:rsid w:val="00EA76C6"/>
    <w:rsid w:val="00EA7851"/>
    <w:rsid w:val="00EB082C"/>
    <w:rsid w:val="00EB187E"/>
    <w:rsid w:val="00EB207E"/>
    <w:rsid w:val="00EB4051"/>
    <w:rsid w:val="00EB4149"/>
    <w:rsid w:val="00EB4635"/>
    <w:rsid w:val="00EB4D2C"/>
    <w:rsid w:val="00EB5310"/>
    <w:rsid w:val="00EB569E"/>
    <w:rsid w:val="00EB5B8B"/>
    <w:rsid w:val="00EB5C8A"/>
    <w:rsid w:val="00EB5C98"/>
    <w:rsid w:val="00EB6CAE"/>
    <w:rsid w:val="00EB6DE0"/>
    <w:rsid w:val="00EB6E8D"/>
    <w:rsid w:val="00EB798D"/>
    <w:rsid w:val="00EB7A5C"/>
    <w:rsid w:val="00EB7B25"/>
    <w:rsid w:val="00EC0250"/>
    <w:rsid w:val="00EC149E"/>
    <w:rsid w:val="00EC26F2"/>
    <w:rsid w:val="00EC44E6"/>
    <w:rsid w:val="00EC46FA"/>
    <w:rsid w:val="00EC4D02"/>
    <w:rsid w:val="00EC5435"/>
    <w:rsid w:val="00EC5AED"/>
    <w:rsid w:val="00EC6216"/>
    <w:rsid w:val="00EC6835"/>
    <w:rsid w:val="00EC6CD1"/>
    <w:rsid w:val="00ED6916"/>
    <w:rsid w:val="00ED69B4"/>
    <w:rsid w:val="00ED6A44"/>
    <w:rsid w:val="00ED74F8"/>
    <w:rsid w:val="00ED7824"/>
    <w:rsid w:val="00EE14AA"/>
    <w:rsid w:val="00EE1659"/>
    <w:rsid w:val="00EE2452"/>
    <w:rsid w:val="00EE2B22"/>
    <w:rsid w:val="00EE2C03"/>
    <w:rsid w:val="00EE45B5"/>
    <w:rsid w:val="00EE4BF2"/>
    <w:rsid w:val="00EE59F6"/>
    <w:rsid w:val="00EE5D3C"/>
    <w:rsid w:val="00EE75FB"/>
    <w:rsid w:val="00EE7AD8"/>
    <w:rsid w:val="00EE7D89"/>
    <w:rsid w:val="00EE7DB2"/>
    <w:rsid w:val="00EE7E47"/>
    <w:rsid w:val="00EF1261"/>
    <w:rsid w:val="00EF37C7"/>
    <w:rsid w:val="00EF39A6"/>
    <w:rsid w:val="00EF4278"/>
    <w:rsid w:val="00EF43DC"/>
    <w:rsid w:val="00EF4551"/>
    <w:rsid w:val="00EF4FB5"/>
    <w:rsid w:val="00EF5207"/>
    <w:rsid w:val="00EF56A5"/>
    <w:rsid w:val="00EF58B1"/>
    <w:rsid w:val="00EF5ADE"/>
    <w:rsid w:val="00EF6087"/>
    <w:rsid w:val="00EF649E"/>
    <w:rsid w:val="00EF69E3"/>
    <w:rsid w:val="00EF7158"/>
    <w:rsid w:val="00EF74EC"/>
    <w:rsid w:val="00EF74F1"/>
    <w:rsid w:val="00EF7AC7"/>
    <w:rsid w:val="00F0070E"/>
    <w:rsid w:val="00F00D4C"/>
    <w:rsid w:val="00F00FF6"/>
    <w:rsid w:val="00F014F3"/>
    <w:rsid w:val="00F01805"/>
    <w:rsid w:val="00F02085"/>
    <w:rsid w:val="00F038F2"/>
    <w:rsid w:val="00F04735"/>
    <w:rsid w:val="00F04FFD"/>
    <w:rsid w:val="00F0504A"/>
    <w:rsid w:val="00F05902"/>
    <w:rsid w:val="00F0641F"/>
    <w:rsid w:val="00F067A0"/>
    <w:rsid w:val="00F06BF2"/>
    <w:rsid w:val="00F0767A"/>
    <w:rsid w:val="00F10002"/>
    <w:rsid w:val="00F101C2"/>
    <w:rsid w:val="00F10D1A"/>
    <w:rsid w:val="00F1127A"/>
    <w:rsid w:val="00F118AA"/>
    <w:rsid w:val="00F1404B"/>
    <w:rsid w:val="00F145AD"/>
    <w:rsid w:val="00F155CB"/>
    <w:rsid w:val="00F16C7C"/>
    <w:rsid w:val="00F16FD4"/>
    <w:rsid w:val="00F17BC7"/>
    <w:rsid w:val="00F20A17"/>
    <w:rsid w:val="00F21C77"/>
    <w:rsid w:val="00F23212"/>
    <w:rsid w:val="00F242D5"/>
    <w:rsid w:val="00F246E3"/>
    <w:rsid w:val="00F24EFD"/>
    <w:rsid w:val="00F25CC7"/>
    <w:rsid w:val="00F2693E"/>
    <w:rsid w:val="00F26AF7"/>
    <w:rsid w:val="00F276F7"/>
    <w:rsid w:val="00F303B3"/>
    <w:rsid w:val="00F307A8"/>
    <w:rsid w:val="00F30D41"/>
    <w:rsid w:val="00F31554"/>
    <w:rsid w:val="00F328B5"/>
    <w:rsid w:val="00F32964"/>
    <w:rsid w:val="00F33901"/>
    <w:rsid w:val="00F33CF6"/>
    <w:rsid w:val="00F33F89"/>
    <w:rsid w:val="00F348ED"/>
    <w:rsid w:val="00F36066"/>
    <w:rsid w:val="00F37349"/>
    <w:rsid w:val="00F37ABF"/>
    <w:rsid w:val="00F4073A"/>
    <w:rsid w:val="00F41AAD"/>
    <w:rsid w:val="00F41B50"/>
    <w:rsid w:val="00F41E1A"/>
    <w:rsid w:val="00F41E3B"/>
    <w:rsid w:val="00F41EB2"/>
    <w:rsid w:val="00F42209"/>
    <w:rsid w:val="00F44577"/>
    <w:rsid w:val="00F445CE"/>
    <w:rsid w:val="00F446A9"/>
    <w:rsid w:val="00F44A47"/>
    <w:rsid w:val="00F469A7"/>
    <w:rsid w:val="00F47067"/>
    <w:rsid w:val="00F479EF"/>
    <w:rsid w:val="00F509B6"/>
    <w:rsid w:val="00F514BD"/>
    <w:rsid w:val="00F51612"/>
    <w:rsid w:val="00F51A83"/>
    <w:rsid w:val="00F524DB"/>
    <w:rsid w:val="00F52CA1"/>
    <w:rsid w:val="00F544DE"/>
    <w:rsid w:val="00F54E71"/>
    <w:rsid w:val="00F54E77"/>
    <w:rsid w:val="00F54F06"/>
    <w:rsid w:val="00F55061"/>
    <w:rsid w:val="00F5552B"/>
    <w:rsid w:val="00F560A0"/>
    <w:rsid w:val="00F568AA"/>
    <w:rsid w:val="00F56A4F"/>
    <w:rsid w:val="00F56AE0"/>
    <w:rsid w:val="00F571CE"/>
    <w:rsid w:val="00F577CE"/>
    <w:rsid w:val="00F57C4D"/>
    <w:rsid w:val="00F613E4"/>
    <w:rsid w:val="00F61D94"/>
    <w:rsid w:val="00F61F1E"/>
    <w:rsid w:val="00F6450E"/>
    <w:rsid w:val="00F645AA"/>
    <w:rsid w:val="00F64F75"/>
    <w:rsid w:val="00F65360"/>
    <w:rsid w:val="00F65729"/>
    <w:rsid w:val="00F65910"/>
    <w:rsid w:val="00F65DF7"/>
    <w:rsid w:val="00F7122A"/>
    <w:rsid w:val="00F7399B"/>
    <w:rsid w:val="00F739CF"/>
    <w:rsid w:val="00F73D04"/>
    <w:rsid w:val="00F74628"/>
    <w:rsid w:val="00F75304"/>
    <w:rsid w:val="00F75804"/>
    <w:rsid w:val="00F75D5D"/>
    <w:rsid w:val="00F75EEB"/>
    <w:rsid w:val="00F77407"/>
    <w:rsid w:val="00F77463"/>
    <w:rsid w:val="00F80096"/>
    <w:rsid w:val="00F81058"/>
    <w:rsid w:val="00F81993"/>
    <w:rsid w:val="00F81DA3"/>
    <w:rsid w:val="00F8204C"/>
    <w:rsid w:val="00F82053"/>
    <w:rsid w:val="00F82342"/>
    <w:rsid w:val="00F83583"/>
    <w:rsid w:val="00F85D85"/>
    <w:rsid w:val="00F85E08"/>
    <w:rsid w:val="00F86048"/>
    <w:rsid w:val="00F8747D"/>
    <w:rsid w:val="00F9069D"/>
    <w:rsid w:val="00F90773"/>
    <w:rsid w:val="00F91091"/>
    <w:rsid w:val="00F9194C"/>
    <w:rsid w:val="00F93217"/>
    <w:rsid w:val="00F935EE"/>
    <w:rsid w:val="00F9396A"/>
    <w:rsid w:val="00F93F01"/>
    <w:rsid w:val="00F9411B"/>
    <w:rsid w:val="00F943AB"/>
    <w:rsid w:val="00F96B21"/>
    <w:rsid w:val="00F96BE0"/>
    <w:rsid w:val="00F97CD3"/>
    <w:rsid w:val="00FA1ECD"/>
    <w:rsid w:val="00FA4985"/>
    <w:rsid w:val="00FA572F"/>
    <w:rsid w:val="00FA6299"/>
    <w:rsid w:val="00FA6CC9"/>
    <w:rsid w:val="00FB1016"/>
    <w:rsid w:val="00FB2AEA"/>
    <w:rsid w:val="00FB327B"/>
    <w:rsid w:val="00FB3CFD"/>
    <w:rsid w:val="00FB53B2"/>
    <w:rsid w:val="00FB5473"/>
    <w:rsid w:val="00FB60FF"/>
    <w:rsid w:val="00FB6910"/>
    <w:rsid w:val="00FB69FD"/>
    <w:rsid w:val="00FB7001"/>
    <w:rsid w:val="00FB7254"/>
    <w:rsid w:val="00FB7A19"/>
    <w:rsid w:val="00FB7A87"/>
    <w:rsid w:val="00FC08ED"/>
    <w:rsid w:val="00FC0B19"/>
    <w:rsid w:val="00FC0C93"/>
    <w:rsid w:val="00FC1B55"/>
    <w:rsid w:val="00FC2821"/>
    <w:rsid w:val="00FC2F29"/>
    <w:rsid w:val="00FC2F69"/>
    <w:rsid w:val="00FC3C1E"/>
    <w:rsid w:val="00FC3F1B"/>
    <w:rsid w:val="00FC439C"/>
    <w:rsid w:val="00FC5AB1"/>
    <w:rsid w:val="00FC6353"/>
    <w:rsid w:val="00FC7562"/>
    <w:rsid w:val="00FC7B39"/>
    <w:rsid w:val="00FD049B"/>
    <w:rsid w:val="00FD07C3"/>
    <w:rsid w:val="00FD0EBC"/>
    <w:rsid w:val="00FD13D8"/>
    <w:rsid w:val="00FD1CD8"/>
    <w:rsid w:val="00FD1ED6"/>
    <w:rsid w:val="00FD20FF"/>
    <w:rsid w:val="00FD23AD"/>
    <w:rsid w:val="00FD263D"/>
    <w:rsid w:val="00FD33EE"/>
    <w:rsid w:val="00FD441C"/>
    <w:rsid w:val="00FD50E4"/>
    <w:rsid w:val="00FD583E"/>
    <w:rsid w:val="00FD5C67"/>
    <w:rsid w:val="00FD7D4D"/>
    <w:rsid w:val="00FD7E5F"/>
    <w:rsid w:val="00FE09D2"/>
    <w:rsid w:val="00FE2161"/>
    <w:rsid w:val="00FE26C5"/>
    <w:rsid w:val="00FE37F8"/>
    <w:rsid w:val="00FE5D01"/>
    <w:rsid w:val="00FE5E35"/>
    <w:rsid w:val="00FE7512"/>
    <w:rsid w:val="00FF0E8E"/>
    <w:rsid w:val="00FF106A"/>
    <w:rsid w:val="00FF17F4"/>
    <w:rsid w:val="00FF1AA2"/>
    <w:rsid w:val="00FF2C43"/>
    <w:rsid w:val="00FF337C"/>
    <w:rsid w:val="00FF4853"/>
    <w:rsid w:val="00FF5086"/>
    <w:rsid w:val="00FF648C"/>
    <w:rsid w:val="00FF6700"/>
    <w:rsid w:val="00FF6C84"/>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53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353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353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353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Title"/>
    <w:basedOn w:val="a"/>
    <w:link w:val="a4"/>
    <w:qFormat/>
    <w:rsid w:val="005E74C5"/>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Название Знак"/>
    <w:basedOn w:val="a0"/>
    <w:link w:val="a3"/>
    <w:rsid w:val="005E74C5"/>
    <w:rPr>
      <w:rFonts w:ascii="Times New Roman" w:eastAsia="Times New Roman" w:hAnsi="Times New Roman" w:cs="Times New Roman"/>
      <w:sz w:val="32"/>
      <w:szCs w:val="24"/>
      <w:lang w:eastAsia="ru-RU"/>
    </w:rPr>
  </w:style>
  <w:style w:type="paragraph" w:styleId="a5">
    <w:name w:val="Body Text Indent"/>
    <w:basedOn w:val="a"/>
    <w:link w:val="a6"/>
    <w:rsid w:val="005E74C5"/>
    <w:pPr>
      <w:spacing w:after="0" w:line="240" w:lineRule="auto"/>
      <w:ind w:left="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5E74C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E9BA36E12A61789D3344AE13F346845B160F82A946ED9AACA9155792225EE1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9BA36E12A61789D3344AE13F346845B160F82A14CED9AACA9155792225EE1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7E529-3A06-49BF-85B9-4C150EDF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5103</Words>
  <Characters>29091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gorfo</Company>
  <LinksUpToDate>false</LinksUpToDate>
  <CharactersWithSpaces>34126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lenag</dc:creator>
  <cp:lastModifiedBy>Пользователь Windows</cp:lastModifiedBy>
  <cp:revision>2</cp:revision>
  <dcterms:created xsi:type="dcterms:W3CDTF">2021-03-03T05:11:00Z</dcterms:created>
  <dcterms:modified xsi:type="dcterms:W3CDTF">2021-03-03T05:11:00Z</dcterms:modified>
</cp:coreProperties>
</file>